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EE7B71" w:rsidRPr="00EE7B71" w:rsidRDefault="00EE7B71" w:rsidP="00EE7B71"/>
    <w:p w:rsidR="00375B35" w:rsidRDefault="00375B35" w:rsidP="004D3B4A">
      <w:pPr>
        <w:pStyle w:val="Zkladntext"/>
      </w:pPr>
      <w:r>
        <w:t xml:space="preserve">Spoločnosť </w:t>
      </w:r>
      <w:proofErr w:type="spellStart"/>
      <w:r w:rsidR="00236085">
        <w:t>Línium</w:t>
      </w:r>
      <w:proofErr w:type="spellEnd"/>
      <w:r w:rsidR="00236085">
        <w:t xml:space="preserve"> </w:t>
      </w:r>
      <w:proofErr w:type="spellStart"/>
      <w:r w:rsidR="00236085">
        <w:t>s.r.o</w:t>
      </w:r>
      <w:proofErr w:type="spellEnd"/>
      <w:r w:rsidR="00236085">
        <w:t>.</w:t>
      </w:r>
      <w:r w:rsidR="003E78DB">
        <w:t xml:space="preserve"> </w:t>
      </w:r>
      <w:r w:rsidR="00236085">
        <w:t xml:space="preserve">so sídlom </w:t>
      </w:r>
      <w:proofErr w:type="spellStart"/>
      <w:r w:rsidR="00236085">
        <w:t>Nám.SNP</w:t>
      </w:r>
      <w:proofErr w:type="spellEnd"/>
      <w:r w:rsidR="00236085">
        <w:t xml:space="preserve"> 16 811 06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EE7B71" w:rsidRPr="00EE7B71" w:rsidRDefault="008273F4" w:rsidP="00EE7B71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EE7B71" w:rsidRDefault="008273F4" w:rsidP="008273F4">
      <w:pPr>
        <w:pStyle w:val="Zkladntext"/>
      </w:pPr>
      <w:r>
        <w:t xml:space="preserve">Spoločnosť nie </w:t>
      </w:r>
      <w:r w:rsidRPr="00236085">
        <w:t>je súčasťou konsolidovaného celku.</w:t>
      </w:r>
    </w:p>
    <w:p w:rsidR="00EE7B71" w:rsidRDefault="00EE7B71" w:rsidP="008273F4">
      <w:pPr>
        <w:pStyle w:val="Zkladntext"/>
      </w:pPr>
    </w:p>
    <w:p w:rsidR="008273F4" w:rsidRDefault="00EE7B71" w:rsidP="00EE7B71">
      <w:pPr>
        <w:pStyle w:val="Nadpis2"/>
      </w:pPr>
      <w:r>
        <w:t>Dátum schválenia účtovnej závierky za predchádzajúce účtovné obdobie</w:t>
      </w:r>
    </w:p>
    <w:p w:rsidR="00EE7B71" w:rsidRPr="00EE7B71" w:rsidRDefault="00EE7B71" w:rsidP="00EE7B71"/>
    <w:p w:rsidR="00EE7B71" w:rsidRPr="00EE7B71" w:rsidRDefault="00EE7B71" w:rsidP="00EE7B71">
      <w:pPr>
        <w:ind w:left="360"/>
      </w:pPr>
      <w:r>
        <w:t>Účtovná závierka Spoločnosti k 31.12.2017, za predchádzajúce účtovné obdobie , bola schválená valným zhromaždením Spoločnosti dňa 17.12.2018.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177B8C" w:rsidRDefault="006B6995" w:rsidP="00EE7B71">
      <w:pPr>
        <w:pStyle w:val="Zkladntext"/>
      </w:pPr>
      <w:r w:rsidRPr="00236085">
        <w:t>Spoločnosť neeviduje zamestnancov.</w:t>
      </w:r>
    </w:p>
    <w:p w:rsidR="00EE7B71" w:rsidRDefault="00EE7B71" w:rsidP="00EE7B71">
      <w:pPr>
        <w:pStyle w:val="Zkladntext"/>
      </w:pPr>
    </w:p>
    <w:p w:rsidR="00EE7B71" w:rsidRPr="00EE7B71" w:rsidRDefault="00EE7B71" w:rsidP="00EE7B71">
      <w:pPr>
        <w:pStyle w:val="Zkladntext"/>
      </w:pP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177B8C" w:rsidRDefault="00177B8C" w:rsidP="00EE7B71">
      <w:pPr>
        <w:pStyle w:val="Zkladntext"/>
        <w:ind w:left="0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E7B71" w:rsidRDefault="00EE7B71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EE7B71" w:rsidRDefault="00EE7B71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  <w:bookmarkStart w:id="1" w:name="_GoBack"/>
      <w:bookmarkEnd w:id="1"/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EE7B71" w:rsidRPr="00EE7B71" w:rsidRDefault="00EE7B71" w:rsidP="00EE7B71"/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</w:t>
      </w:r>
      <w:r>
        <w:lastRenderedPageBreak/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236085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</w:pPr>
            <w:r w:rsidRPr="00236085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5</w:t>
            </w:r>
          </w:p>
        </w:tc>
      </w:tr>
      <w:tr w:rsidR="00B80D1E" w:rsidRPr="00236085" w:rsidTr="00A14C15">
        <w:trPr>
          <w:trHeight w:val="250"/>
        </w:trPr>
        <w:tc>
          <w:tcPr>
            <w:tcW w:w="3118" w:type="dxa"/>
            <w:gridSpan w:val="2"/>
          </w:tcPr>
          <w:p w:rsidR="00B80D1E" w:rsidRPr="00236085" w:rsidRDefault="00B80D1E" w:rsidP="00A14C15">
            <w:pPr>
              <w:pStyle w:val="Tabulka"/>
            </w:pPr>
            <w:r w:rsidRPr="00236085">
              <w:t>Stroje, prístroje a zariadenia</w:t>
            </w:r>
          </w:p>
        </w:tc>
        <w:tc>
          <w:tcPr>
            <w:tcW w:w="1985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4 až 6</w:t>
            </w:r>
          </w:p>
        </w:tc>
        <w:tc>
          <w:tcPr>
            <w:tcW w:w="14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lineárna</w:t>
            </w:r>
          </w:p>
        </w:tc>
        <w:tc>
          <w:tcPr>
            <w:tcW w:w="142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16 až 25</w:t>
            </w:r>
          </w:p>
        </w:tc>
      </w:tr>
      <w:tr w:rsidR="00B80D1E" w:rsidRPr="00236085" w:rsidTr="00A14C15">
        <w:trPr>
          <w:trHeight w:val="250"/>
        </w:trPr>
        <w:tc>
          <w:tcPr>
            <w:tcW w:w="3118" w:type="dxa"/>
            <w:gridSpan w:val="2"/>
          </w:tcPr>
          <w:p w:rsidR="00B80D1E" w:rsidRPr="00236085" w:rsidRDefault="00B80D1E" w:rsidP="00A14C15">
            <w:pPr>
              <w:pStyle w:val="Tabulka"/>
            </w:pPr>
            <w:r w:rsidRPr="00236085">
              <w:t>Dopravné prostriedky</w:t>
            </w:r>
          </w:p>
        </w:tc>
        <w:tc>
          <w:tcPr>
            <w:tcW w:w="1985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3 až 4</w:t>
            </w:r>
          </w:p>
        </w:tc>
        <w:tc>
          <w:tcPr>
            <w:tcW w:w="14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lineárna</w:t>
            </w:r>
          </w:p>
        </w:tc>
        <w:tc>
          <w:tcPr>
            <w:tcW w:w="142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25 až 33</w:t>
            </w:r>
          </w:p>
        </w:tc>
      </w:tr>
      <w:tr w:rsidR="00B80D1E" w:rsidRPr="00236085" w:rsidTr="00A14C15">
        <w:trPr>
          <w:trHeight w:val="250"/>
        </w:trPr>
        <w:tc>
          <w:tcPr>
            <w:tcW w:w="3118" w:type="dxa"/>
            <w:gridSpan w:val="2"/>
          </w:tcPr>
          <w:p w:rsidR="00B80D1E" w:rsidRPr="00236085" w:rsidRDefault="00B80D1E" w:rsidP="00A14C15">
            <w:pPr>
              <w:pStyle w:val="Tabulka"/>
            </w:pPr>
            <w:r w:rsidRPr="00236085">
              <w:t>Drobný dlhodobý hmotný majetok</w:t>
            </w:r>
          </w:p>
        </w:tc>
        <w:tc>
          <w:tcPr>
            <w:tcW w:w="1985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rôzna</w:t>
            </w:r>
          </w:p>
        </w:tc>
        <w:tc>
          <w:tcPr>
            <w:tcW w:w="14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jednorazový odpis</w:t>
            </w:r>
          </w:p>
        </w:tc>
        <w:tc>
          <w:tcPr>
            <w:tcW w:w="142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  <w:r w:rsidRPr="00236085">
              <w:t>100</w:t>
            </w:r>
          </w:p>
        </w:tc>
      </w:tr>
      <w:tr w:rsidR="00B80D1E" w:rsidRPr="00236085" w:rsidTr="00A14C15">
        <w:trPr>
          <w:trHeight w:val="250"/>
        </w:trPr>
        <w:tc>
          <w:tcPr>
            <w:tcW w:w="3118" w:type="dxa"/>
            <w:gridSpan w:val="2"/>
          </w:tcPr>
          <w:p w:rsidR="00B80D1E" w:rsidRPr="00236085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236085" w:rsidRDefault="00B80D1E" w:rsidP="00A14C15">
            <w:pPr>
              <w:pStyle w:val="Tabulka"/>
              <w:jc w:val="center"/>
            </w:pPr>
          </w:p>
        </w:tc>
      </w:tr>
    </w:tbl>
    <w:p w:rsidR="002D2271" w:rsidRPr="00236085" w:rsidRDefault="002D2271" w:rsidP="00B80D1E">
      <w:pPr>
        <w:pStyle w:val="Nadpis2"/>
        <w:numPr>
          <w:ilvl w:val="0"/>
          <w:numId w:val="19"/>
        </w:numPr>
      </w:pPr>
      <w:r w:rsidRPr="00236085">
        <w:t>Počas účtovného obdobia neboli prijaté zmeny účtovných zásad a účtovných metód</w:t>
      </w:r>
    </w:p>
    <w:p w:rsidR="00375B35" w:rsidRDefault="00375B35" w:rsidP="004D3B4A">
      <w:pPr>
        <w:pStyle w:val="Zkladntext"/>
        <w:ind w:left="450"/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bookmarkEnd w:id="3"/>
    <w:p w:rsidR="00375B35" w:rsidRPr="001D5F78" w:rsidRDefault="00375B35" w:rsidP="004D3B4A">
      <w:pPr>
        <w:pStyle w:val="Zkladntext"/>
        <w:rPr>
          <w:szCs w:val="18"/>
        </w:rPr>
      </w:pPr>
    </w:p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EE7B71">
      <w:pPr>
        <w:ind w:left="708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</w:p>
    <w:p w:rsidR="00A94540" w:rsidRDefault="00A94540" w:rsidP="00A94540">
      <w:pPr>
        <w:pStyle w:val="Zkladntext"/>
        <w:ind w:left="786"/>
        <w:rPr>
          <w:highlight w:val="yellow"/>
        </w:rPr>
      </w:pPr>
    </w:p>
    <w:p w:rsidR="00A94540" w:rsidRPr="00236085" w:rsidRDefault="00A94540" w:rsidP="00A94540">
      <w:pPr>
        <w:pStyle w:val="Zkladntext"/>
        <w:ind w:left="786"/>
      </w:pPr>
      <w:r w:rsidRPr="00236085">
        <w:t>Spoločnosť mená zabezpečené záväzky</w:t>
      </w:r>
    </w:p>
    <w:p w:rsidR="00375B35" w:rsidRDefault="00375B35" w:rsidP="004409F5">
      <w:pPr>
        <w:pStyle w:val="Zkladntext"/>
      </w:pPr>
    </w:p>
    <w:p w:rsidR="00375B35" w:rsidRDefault="00375B35">
      <w:pPr>
        <w:pStyle w:val="Zkladntext"/>
      </w:pPr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EE7B71">
      <w:pPr>
        <w:pStyle w:val="Zkladntext"/>
        <w:ind w:left="0" w:firstLine="708"/>
      </w:pPr>
      <w:r w:rsidRPr="00236085">
        <w:t>Spoločnosť neeviduje iné aktíva a iné pasíva</w:t>
      </w:r>
      <w:r w:rsidR="00667AB3" w:rsidRPr="00236085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EE7B71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4</w:t>
      </w:r>
      <w:r w:rsidR="00080FE9">
        <w:rPr>
          <w:spacing w:val="20"/>
        </w:rPr>
        <w:t xml:space="preserve">. </w:t>
      </w:r>
      <w:r>
        <w:rPr>
          <w:spacing w:val="20"/>
        </w:rPr>
        <w:t xml:space="preserve">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Default="00027530" w:rsidP="00EE7B71">
      <w:pPr>
        <w:ind w:left="708"/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p w:rsidR="00EE7B71" w:rsidRDefault="00EE7B71" w:rsidP="00027530">
      <w:pPr>
        <w:rPr>
          <w:sz w:val="18"/>
        </w:rPr>
      </w:pPr>
    </w:p>
    <w:p w:rsidR="00EE7B71" w:rsidRDefault="00EE7B71" w:rsidP="00027530">
      <w:pPr>
        <w:rPr>
          <w:sz w:val="18"/>
        </w:rPr>
      </w:pPr>
    </w:p>
    <w:p w:rsidR="00EE7B71" w:rsidRDefault="00EE7B71" w:rsidP="00EE7B71">
      <w:pPr>
        <w:pStyle w:val="Nadpis1"/>
        <w:numPr>
          <w:ilvl w:val="0"/>
          <w:numId w:val="0"/>
        </w:numPr>
        <w:ind w:left="360"/>
      </w:pPr>
      <w:r>
        <w:t>Informácie o skutočnostiach, ktoré nastali po dni, ku ktorému sa zostavuje účtovná závierka, do dňa zostavenia účtovnej závierky</w:t>
      </w:r>
    </w:p>
    <w:p w:rsidR="00EE7B71" w:rsidRDefault="00EE7B71" w:rsidP="00EE7B71">
      <w:pPr>
        <w:pStyle w:val="Zkladntext"/>
      </w:pPr>
    </w:p>
    <w:p w:rsidR="00EE7B71" w:rsidRDefault="00EE7B71" w:rsidP="00EE7B71">
      <w:pPr>
        <w:pStyle w:val="Zkladntext"/>
      </w:pPr>
    </w:p>
    <w:p w:rsidR="00EE7B71" w:rsidRDefault="00EE7B71" w:rsidP="00EE7B71">
      <w:pPr>
        <w:pStyle w:val="Zkladntext"/>
        <w:ind w:left="708"/>
      </w:pPr>
      <w:r>
        <w:t>Po 31. decembri 2018 nenastali žiadne zmeny, ktoré by mali významný vplyv na verné zobrazenie skutočnosti, ktoré sú predmetom účtovníctva.</w:t>
      </w:r>
    </w:p>
    <w:p w:rsidR="00EE7B71" w:rsidRPr="00027530" w:rsidRDefault="00EE7B71" w:rsidP="00EE7B71">
      <w:pPr>
        <w:rPr>
          <w:sz w:val="18"/>
        </w:rPr>
      </w:pPr>
    </w:p>
    <w:p w:rsidR="00EE7B71" w:rsidRPr="00027530" w:rsidRDefault="00EE7B71" w:rsidP="00027530">
      <w:pPr>
        <w:rPr>
          <w:sz w:val="18"/>
        </w:rPr>
      </w:pPr>
    </w:p>
    <w:sectPr w:rsidR="00EE7B71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450B" w:rsidRDefault="00EE450B" w:rsidP="00E95128">
      <w:r>
        <w:separator/>
      </w:r>
    </w:p>
  </w:endnote>
  <w:endnote w:type="continuationSeparator" w:id="0">
    <w:p w:rsidR="00EE450B" w:rsidRDefault="00EE45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450B" w:rsidRDefault="00EE450B" w:rsidP="00E95128">
      <w:r>
        <w:separator/>
      </w:r>
    </w:p>
  </w:footnote>
  <w:footnote w:type="continuationSeparator" w:id="0">
    <w:p w:rsidR="00EE450B" w:rsidRDefault="00EE45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2360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2360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2360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2360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F61C1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36085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2360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0F78FA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5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3D1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E78DB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3FA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402A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1C68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50B"/>
    <w:rsid w:val="00EE5A96"/>
    <w:rsid w:val="00EE7047"/>
    <w:rsid w:val="00EE7B71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9528E5"/>
  <w15:docId w15:val="{DE076D34-AD3B-47A8-B34C-E24A1BA5A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806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4</cp:revision>
  <cp:lastPrinted>2019-06-11T12:46:00Z</cp:lastPrinted>
  <dcterms:created xsi:type="dcterms:W3CDTF">2019-06-11T12:29:00Z</dcterms:created>
  <dcterms:modified xsi:type="dcterms:W3CDTF">2019-06-11T13:19:00Z</dcterms:modified>
</cp:coreProperties>
</file>