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D62" w:rsidRDefault="000E057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 w:rsidR="00A20D62" w:rsidRDefault="000E057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 w:rsidR="00A20D62" w:rsidRDefault="00A20D62">
      <w:pPr>
        <w:rPr>
          <w:rFonts w:cs="Arial"/>
          <w:szCs w:val="22"/>
        </w:rPr>
      </w:pPr>
    </w:p>
    <w:p w:rsidR="00A20D62" w:rsidRDefault="000E0570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A20D62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A20D62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J-Maco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A20D62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 w:rsidR="00A20D62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51918706    </w:t>
            </w:r>
            <w:r>
              <w:rPr>
                <w:rFonts w:cs="Arial"/>
                <w:szCs w:val="22"/>
              </w:rPr>
              <w:t xml:space="preserve">      DIČ:  2120846332</w:t>
            </w:r>
          </w:p>
        </w:tc>
      </w:tr>
      <w:tr w:rsidR="00A20D62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 w:rsidR="00A20D62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 w:rsidR="00A20D62" w:rsidRDefault="00A20D62">
      <w:pPr>
        <w:jc w:val="both"/>
        <w:rPr>
          <w:rFonts w:cs="Arial"/>
          <w:b/>
          <w:bCs/>
          <w:szCs w:val="22"/>
        </w:rPr>
      </w:pPr>
    </w:p>
    <w:p w:rsidR="00A20D62" w:rsidRDefault="000E0570">
      <w:pPr>
        <w:jc w:val="both"/>
      </w:pPr>
      <w:r>
        <w:rPr>
          <w:rFonts w:cs="Arial"/>
          <w:szCs w:val="22"/>
        </w:rPr>
        <w:t xml:space="preserve">b) Opis hospodárskej činnosti účtovnej jednotky: </w:t>
      </w:r>
      <w:proofErr w:type="spellStart"/>
      <w:r>
        <w:rPr>
          <w:rFonts w:cs="Arial"/>
          <w:szCs w:val="22"/>
        </w:rPr>
        <w:t>kurérierske</w:t>
      </w:r>
      <w:proofErr w:type="spellEnd"/>
      <w:r>
        <w:rPr>
          <w:rFonts w:cs="Arial"/>
          <w:szCs w:val="22"/>
        </w:rPr>
        <w:t xml:space="preserve"> služby</w:t>
      </w:r>
    </w:p>
    <w:p w:rsidR="00A20D62" w:rsidRDefault="00A20D62">
      <w:pPr>
        <w:jc w:val="both"/>
        <w:rPr>
          <w:rFonts w:cs="Arial"/>
          <w:szCs w:val="22"/>
        </w:rPr>
      </w:pPr>
    </w:p>
    <w:p w:rsidR="00A20D62" w:rsidRDefault="000E057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A20D62" w:rsidRDefault="000E057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4"/>
      </w:tblGrid>
      <w:tr w:rsidR="00A20D62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</w:t>
            </w:r>
            <w:r>
              <w:t xml:space="preserve">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A20D62">
      <w:pPr>
        <w:jc w:val="both"/>
        <w:rPr>
          <w:rFonts w:cs="Arial"/>
          <w:szCs w:val="22"/>
        </w:rPr>
      </w:pP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Údaj, či je účtovná </w:t>
      </w:r>
      <w:r>
        <w:rPr>
          <w:rFonts w:cs="Arial"/>
          <w:szCs w:val="22"/>
        </w:rPr>
        <w:t>jednotka neobmedzene ručiacim spoločníkom v iných účtovných jednotkách s uvedením obchodného mena a sídla takejto účtovnej jednotky; uvádzajú sa aj iné významné údaje týkajúce sa tohto ručenia: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A20D62" w:rsidRDefault="00A20D62">
      <w:pPr>
        <w:ind w:right="-468"/>
        <w:jc w:val="both"/>
        <w:rPr>
          <w:rFonts w:cs="Arial"/>
          <w:szCs w:val="22"/>
        </w:rPr>
      </w:pP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</w:t>
      </w:r>
      <w:r>
        <w:rPr>
          <w:rFonts w:cs="Arial"/>
          <w:szCs w:val="22"/>
        </w:rPr>
        <w:t xml:space="preserve">ôvod na zostavenie účtovnej závierky: 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20D62" w:rsidRDefault="00A20D62">
      <w:pPr>
        <w:ind w:right="-468"/>
        <w:jc w:val="both"/>
        <w:rPr>
          <w:rFonts w:cs="Arial"/>
          <w:b/>
          <w:szCs w:val="22"/>
        </w:rPr>
      </w:pPr>
    </w:p>
    <w:p w:rsidR="00A20D62" w:rsidRDefault="000E057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A20D62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A20D62" w:rsidRDefault="000E0570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A20D62" w:rsidRDefault="000E0570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A20D62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A20D62" w:rsidRDefault="00A20D6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20D62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Macko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A20D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  <w:tr w:rsidR="00A20D62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20D62" w:rsidRDefault="000E05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20D62" w:rsidRDefault="00A20D62">
            <w:pPr>
              <w:rPr>
                <w:sz w:val="20"/>
                <w:szCs w:val="20"/>
              </w:rPr>
            </w:pPr>
          </w:p>
        </w:tc>
      </w:tr>
    </w:tbl>
    <w:p w:rsidR="00A20D62" w:rsidRDefault="00A20D62">
      <w:pPr>
        <w:ind w:right="-468"/>
        <w:jc w:val="both"/>
        <w:rPr>
          <w:rFonts w:cs="Arial"/>
          <w:szCs w:val="22"/>
        </w:rPr>
      </w:pP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</w:t>
      </w:r>
      <w:r>
        <w:rPr>
          <w:rFonts w:cs="Arial"/>
          <w:szCs w:val="22"/>
        </w:rPr>
        <w:t>použitých účtovných zásadách a účtovných metódach,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h) iných aktívach a iných </w:t>
      </w:r>
      <w:r>
        <w:rPr>
          <w:rFonts w:cs="Arial"/>
          <w:szCs w:val="22"/>
        </w:rPr>
        <w:t>pasívach,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A20D62" w:rsidRDefault="00A20D62">
      <w:pPr>
        <w:ind w:right="-468"/>
        <w:jc w:val="both"/>
        <w:rPr>
          <w:rFonts w:cs="Arial"/>
          <w:b/>
          <w:bCs/>
          <w:szCs w:val="22"/>
        </w:rPr>
      </w:pPr>
    </w:p>
    <w:p w:rsidR="00A20D62" w:rsidRDefault="000E05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</w:t>
      </w:r>
      <w:r>
        <w:rPr>
          <w:rFonts w:cs="Arial"/>
          <w:b/>
          <w:bCs/>
          <w:szCs w:val="22"/>
        </w:rPr>
        <w:t> účtovných metódach: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</w:t>
      </w:r>
      <w:r>
        <w:rPr>
          <w:rFonts w:cs="Arial"/>
          <w:szCs w:val="22"/>
        </w:rPr>
        <w:t xml:space="preserve">h uplatnenia a ich vplyvu na hodnotu majetku, záväzkov, vlastného imania a výsledku hospodárenia účtovnej jednotky:  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A20D62" w:rsidRDefault="00A20D62">
      <w:pPr>
        <w:jc w:val="both"/>
        <w:rPr>
          <w:rFonts w:cs="Arial"/>
          <w:szCs w:val="22"/>
        </w:rPr>
      </w:pP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</w:t>
      </w:r>
      <w:r>
        <w:rPr>
          <w:rFonts w:cs="Arial"/>
          <w:szCs w:val="22"/>
        </w:rPr>
        <w:t> hmotný majetok, zásoby  obstarané iným spôsobom: reprodukčnou cenou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6. Časové rozlíšenie na strane aktív a pasív súvahy: </w:t>
      </w:r>
      <w:r>
        <w:rPr>
          <w:rFonts w:cs="Arial"/>
          <w:szCs w:val="22"/>
        </w:rPr>
        <w:t>menovitou hodnotou pri ich vzniku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20D62" w:rsidRDefault="000E0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A20D62" w:rsidRDefault="00A20D62">
      <w:pPr>
        <w:jc w:val="both"/>
        <w:rPr>
          <w:rFonts w:cs="Arial"/>
          <w:szCs w:val="22"/>
        </w:rPr>
      </w:pPr>
    </w:p>
    <w:p w:rsidR="00A20D62" w:rsidRDefault="000E057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 xml:space="preserve">Tvorba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20D62" w:rsidRDefault="000E0570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A20D62" w:rsidRDefault="000E057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</w:t>
      </w:r>
      <w:r>
        <w:rPr>
          <w:rFonts w:cs="Arial"/>
          <w:szCs w:val="22"/>
        </w:rPr>
        <w:t>tku - položky pod 2 400 eur jednotkovej ceny (§ 13/2 PU).</w:t>
      </w:r>
    </w:p>
    <w:p w:rsidR="00A20D62" w:rsidRDefault="000E057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20D62" w:rsidRDefault="000E057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</w:t>
      </w:r>
      <w:r>
        <w:rPr>
          <w:rFonts w:cs="Arial"/>
          <w:szCs w:val="22"/>
        </w:rPr>
        <w:t>ho dlhodobého majetku (§ 21/3 PU).</w:t>
      </w:r>
    </w:p>
    <w:p w:rsidR="00A20D62" w:rsidRDefault="000E057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20D62" w:rsidRDefault="000E057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</w:t>
      </w:r>
      <w:r>
        <w:rPr>
          <w:rFonts w:cs="Arial"/>
          <w:szCs w:val="22"/>
        </w:rPr>
        <w:t>kytnuté</w:t>
      </w:r>
    </w:p>
    <w:p w:rsidR="00A20D62" w:rsidRDefault="000E057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ácie o oprave nevýznamných chýb minulých účtovných období účtovaných v bežnom účtovnom období s uvedením sumy vplyvu na výsledok hospodárenia bežného účtovného obdobia: 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A20D62" w:rsidRDefault="000E057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F. Informácie o údajoch vykáz</w:t>
      </w:r>
      <w:r>
        <w:rPr>
          <w:rFonts w:cs="Arial"/>
          <w:b/>
          <w:bCs/>
          <w:szCs w:val="22"/>
        </w:rPr>
        <w:t xml:space="preserve">aných na strane aktív súvahy: </w:t>
      </w:r>
    </w:p>
    <w:p w:rsidR="00A20D62" w:rsidRDefault="00A20D62"/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2"/>
        <w:gridCol w:w="859"/>
        <w:gridCol w:w="970"/>
        <w:gridCol w:w="702"/>
        <w:gridCol w:w="843"/>
        <w:gridCol w:w="1138"/>
        <w:gridCol w:w="855"/>
      </w:tblGrid>
      <w:tr w:rsidR="00A20D62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A20D62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20D62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20D62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20D62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začiatku účtovného </w:t>
            </w:r>
            <w:r>
              <w:rPr>
                <w:b/>
                <w:bCs/>
                <w:szCs w:val="22"/>
              </w:rPr>
              <w:t>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20D62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20D62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0E057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1"/>
        <w:gridCol w:w="842"/>
        <w:gridCol w:w="859"/>
        <w:gridCol w:w="970"/>
        <w:gridCol w:w="665"/>
        <w:gridCol w:w="36"/>
        <w:gridCol w:w="843"/>
        <w:gridCol w:w="1138"/>
        <w:gridCol w:w="855"/>
      </w:tblGrid>
      <w:tr w:rsidR="00A20D62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20D62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20D62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20D62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20D62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20D62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20D62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spacing w:beforeAutospacing="0" w:after="0"/>
        <w:jc w:val="left"/>
        <w:rPr>
          <w:szCs w:val="22"/>
        </w:rPr>
      </w:pPr>
    </w:p>
    <w:p w:rsidR="00A20D62" w:rsidRDefault="00A20D62"/>
    <w:p w:rsidR="00A20D62" w:rsidRDefault="000E057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A20D62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</w:t>
            </w:r>
            <w:r>
              <w:t xml:space="preserve"> za bežné účtovné obdobie</w:t>
            </w:r>
          </w:p>
        </w:tc>
      </w:tr>
      <w:tr w:rsidR="00A20D62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/>
    <w:p w:rsidR="00A20D62" w:rsidRDefault="00A20D62"/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0"/>
        <w:gridCol w:w="6"/>
        <w:gridCol w:w="1008"/>
        <w:gridCol w:w="839"/>
        <w:gridCol w:w="715"/>
        <w:gridCol w:w="9"/>
        <w:gridCol w:w="118"/>
        <w:gridCol w:w="980"/>
        <w:gridCol w:w="19"/>
        <w:gridCol w:w="961"/>
        <w:gridCol w:w="56"/>
        <w:gridCol w:w="644"/>
        <w:gridCol w:w="700"/>
        <w:gridCol w:w="840"/>
        <w:gridCol w:w="701"/>
      </w:tblGrid>
      <w:tr w:rsidR="00A20D62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20D62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20D62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6"/>
        <w:gridCol w:w="1012"/>
        <w:gridCol w:w="839"/>
        <w:gridCol w:w="714"/>
        <w:gridCol w:w="9"/>
        <w:gridCol w:w="118"/>
        <w:gridCol w:w="980"/>
        <w:gridCol w:w="19"/>
        <w:gridCol w:w="954"/>
        <w:gridCol w:w="6"/>
        <w:gridCol w:w="701"/>
        <w:gridCol w:w="699"/>
        <w:gridCol w:w="840"/>
        <w:gridCol w:w="700"/>
      </w:tblGrid>
      <w:tr w:rsidR="00A20D62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20D62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</w:t>
            </w:r>
            <w:r>
              <w:rPr>
                <w:b/>
                <w:bCs/>
                <w:szCs w:val="22"/>
              </w:rPr>
              <w:t xml:space="preserve">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20D62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</w:t>
            </w:r>
            <w:r>
              <w:rPr>
                <w:szCs w:val="22"/>
              </w:rPr>
              <w:t xml:space="preserve"> položky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20D62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90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A20D62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 za bežné účtovné obdobie</w:t>
            </w:r>
          </w:p>
        </w:tc>
      </w:tr>
      <w:tr w:rsidR="00A20D62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spacing w:beforeAutospacing="0" w:after="0"/>
        <w:jc w:val="left"/>
        <w:rPr>
          <w:szCs w:val="22"/>
        </w:rPr>
      </w:pPr>
    </w:p>
    <w:p w:rsidR="00A20D62" w:rsidRDefault="00A20D62">
      <w:pPr>
        <w:spacing w:after="0"/>
      </w:pPr>
    </w:p>
    <w:p w:rsidR="00A20D62" w:rsidRDefault="000E057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j) o  </w:t>
      </w:r>
      <w:r>
        <w:rPr>
          <w:szCs w:val="22"/>
        </w:rPr>
        <w:t>dlhodobom finančnom majetku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9"/>
        <w:gridCol w:w="1075"/>
        <w:gridCol w:w="45"/>
        <w:gridCol w:w="877"/>
        <w:gridCol w:w="102"/>
        <w:gridCol w:w="842"/>
        <w:gridCol w:w="700"/>
        <w:gridCol w:w="841"/>
        <w:gridCol w:w="652"/>
        <w:gridCol w:w="12"/>
        <w:gridCol w:w="868"/>
        <w:gridCol w:w="709"/>
      </w:tblGrid>
      <w:tr w:rsidR="00A20D62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0D62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A20D62" w:rsidRDefault="000E0570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Spolu</w:t>
            </w:r>
          </w:p>
        </w:tc>
      </w:tr>
      <w:tr w:rsidR="00A20D62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9"/>
        <w:gridCol w:w="1075"/>
        <w:gridCol w:w="45"/>
        <w:gridCol w:w="877"/>
        <w:gridCol w:w="102"/>
        <w:gridCol w:w="842"/>
        <w:gridCol w:w="700"/>
        <w:gridCol w:w="841"/>
        <w:gridCol w:w="652"/>
        <w:gridCol w:w="12"/>
        <w:gridCol w:w="868"/>
        <w:gridCol w:w="709"/>
      </w:tblGrid>
      <w:tr w:rsidR="00A20D62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0D62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Podielové </w:t>
            </w:r>
            <w:r>
              <w:br/>
              <w:t>CP a </w:t>
            </w:r>
            <w:r>
              <w:t xml:space="preserve">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A20D62" w:rsidRDefault="000E0570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Spolu</w:t>
            </w:r>
          </w:p>
        </w:tc>
      </w:tr>
      <w:tr w:rsidR="00A20D62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A20D62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A20D62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A20D62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123"/>
        <w:gridCol w:w="1699"/>
        <w:gridCol w:w="1450"/>
        <w:gridCol w:w="1677"/>
        <w:gridCol w:w="1342"/>
      </w:tblGrid>
      <w:tr w:rsidR="00A20D62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Bežné účtovné obdobie </w:t>
            </w:r>
          </w:p>
        </w:tc>
      </w:tr>
      <w:tr w:rsidR="00A20D62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Podiel ÚJ na ZI</w:t>
            </w:r>
          </w:p>
          <w:p w:rsidR="00A20D62" w:rsidRDefault="000E0570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Podiel ÚJ na hlasovacích právach </w:t>
            </w:r>
          </w:p>
          <w:p w:rsidR="00A20D62" w:rsidRDefault="000E0570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A20D62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Dcérske účtovné </w:t>
            </w:r>
            <w:r>
              <w:rPr>
                <w:b/>
                <w:szCs w:val="22"/>
              </w:rPr>
              <w:t>jednotky</w:t>
            </w: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A20D62" w:rsidRDefault="00A20D62"/>
    <w:p w:rsidR="00A20D62" w:rsidRDefault="00A20D62"/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7"/>
        <w:gridCol w:w="1133"/>
        <w:gridCol w:w="1134"/>
        <w:gridCol w:w="1417"/>
        <w:gridCol w:w="1062"/>
      </w:tblGrid>
      <w:tr w:rsidR="00A20D62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Vyradenie dlhového CP z účtovníctva </w:t>
            </w:r>
          </w:p>
          <w:p w:rsidR="00A20D62" w:rsidRDefault="000E0570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A20D62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A20D62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do jedného roka </w:t>
            </w:r>
            <w:r>
              <w:rPr>
                <w:szCs w:val="22"/>
              </w:rPr>
              <w:t>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spacing w:after="120" w:line="240" w:lineRule="auto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6"/>
        <w:gridCol w:w="1336"/>
        <w:gridCol w:w="1068"/>
        <w:gridCol w:w="1033"/>
        <w:gridCol w:w="2346"/>
        <w:gridCol w:w="1151"/>
      </w:tblGrid>
      <w:tr w:rsidR="00A20D62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Vyradenie pôžičky </w:t>
            </w:r>
            <w:r>
              <w:t>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A20D62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</w:t>
            </w:r>
            <w:r>
              <w:rPr>
                <w:szCs w:val="22"/>
              </w:rPr>
              <w:t>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A20D62" w:rsidRDefault="000E057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8"/>
        <w:gridCol w:w="992"/>
        <w:gridCol w:w="1701"/>
        <w:gridCol w:w="1570"/>
        <w:gridCol w:w="1193"/>
      </w:tblGrid>
      <w:tr w:rsidR="00A20D62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</w:tr>
      <w:tr w:rsidR="00A20D62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Tvorba </w:t>
            </w:r>
          </w:p>
          <w:p w:rsidR="00A20D62" w:rsidRDefault="000E0570">
            <w:pPr>
              <w:pStyle w:val="TopHeader"/>
            </w:pPr>
            <w:r>
              <w:t>OP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Zúčtovanie OP</w:t>
            </w:r>
            <w:r>
              <w:t xml:space="preserve">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OP na konci účtovného obdobia</w:t>
            </w:r>
          </w:p>
        </w:tc>
      </w:tr>
      <w:tr w:rsidR="00A20D62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A20D62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</w:t>
            </w:r>
          </w:p>
        </w:tc>
      </w:tr>
      <w:tr w:rsidR="00A20D62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na obstaranie nehnuteľnosti na predaj od </w:t>
            </w:r>
            <w:r>
              <w:rPr>
                <w:szCs w:val="22"/>
              </w:rPr>
              <w:t>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both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A20D62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 za bežné účtovné obdobie</w:t>
            </w:r>
          </w:p>
        </w:tc>
      </w:tr>
      <w:tr w:rsidR="00A20D62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q) </w:t>
      </w:r>
      <w:r>
        <w:rPr>
          <w:szCs w:val="22"/>
        </w:rPr>
        <w:t>o zákazkovej výrobe a o zákazkovej výstavbe nehnuteľnosti určenej na predaj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225"/>
        <w:gridCol w:w="1702"/>
        <w:gridCol w:w="2160"/>
        <w:gridCol w:w="2199"/>
      </w:tblGrid>
      <w:tr w:rsidR="00A20D62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20D62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20D62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076"/>
        <w:gridCol w:w="2409"/>
        <w:gridCol w:w="2801"/>
      </w:tblGrid>
      <w:tr w:rsidR="00A20D62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20D62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20D62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4"/>
        <w:gridCol w:w="2657"/>
      </w:tblGrid>
      <w:tr w:rsidR="00A20D62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</w:t>
            </w:r>
            <w:r>
              <w:rPr>
                <w:b/>
                <w:szCs w:val="22"/>
              </w:rPr>
              <w:t>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20D62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20D62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na zákazkovú </w:t>
            </w:r>
            <w:r>
              <w:rPr>
                <w:szCs w:val="22"/>
              </w:rPr>
              <w:t>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b w:val="0"/>
          <w:szCs w:val="22"/>
        </w:rPr>
      </w:pPr>
    </w:p>
    <w:p w:rsidR="00A20D62" w:rsidRDefault="000E057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A20D62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predaj až do konca </w:t>
            </w:r>
            <w:r>
              <w:rPr>
                <w:b/>
                <w:szCs w:val="22"/>
              </w:rPr>
              <w:t>bežného účtovného obdobia</w:t>
            </w:r>
          </w:p>
        </w:tc>
      </w:tr>
      <w:tr w:rsidR="00A20D62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20D62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5"/>
        <w:gridCol w:w="1219"/>
        <w:gridCol w:w="1693"/>
        <w:gridCol w:w="1663"/>
        <w:gridCol w:w="1307"/>
      </w:tblGrid>
      <w:tr w:rsidR="00A20D62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</w:tr>
      <w:tr w:rsidR="00A20D62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Tvorba</w:t>
            </w:r>
          </w:p>
          <w:p w:rsidR="00A20D62" w:rsidRDefault="000E0570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OP na konci účtovného obdobia</w:t>
            </w:r>
          </w:p>
        </w:tc>
      </w:tr>
      <w:tr w:rsidR="00A20D62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508"/>
        <w:gridCol w:w="1984"/>
        <w:gridCol w:w="1844"/>
        <w:gridCol w:w="1950"/>
      </w:tblGrid>
      <w:tr w:rsidR="00A20D62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Pohľadávky spolu</w:t>
            </w:r>
          </w:p>
        </w:tc>
      </w:tr>
      <w:tr w:rsidR="00A20D62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20D62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</w:t>
            </w:r>
            <w:r>
              <w:rPr>
                <w:szCs w:val="22"/>
              </w:rPr>
              <w:t>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2745</w:t>
            </w:r>
          </w:p>
        </w:tc>
      </w:tr>
    </w:tbl>
    <w:p w:rsidR="00A20D62" w:rsidRDefault="00A20D62">
      <w:pPr>
        <w:spacing w:after="0" w:line="240" w:lineRule="auto"/>
        <w:jc w:val="both"/>
        <w:rPr>
          <w:szCs w:val="22"/>
        </w:rPr>
      </w:pPr>
    </w:p>
    <w:p w:rsidR="00A20D62" w:rsidRDefault="00A20D62">
      <w:pPr>
        <w:spacing w:after="0" w:line="240" w:lineRule="auto"/>
        <w:jc w:val="both"/>
        <w:rPr>
          <w:szCs w:val="22"/>
        </w:rPr>
      </w:pPr>
    </w:p>
    <w:p w:rsidR="00A20D62" w:rsidRDefault="000E057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A20D62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</w:tr>
      <w:tr w:rsidR="00A20D62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A20D62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</w:t>
            </w:r>
            <w:r>
              <w:rPr>
                <w:szCs w:val="22"/>
              </w:rPr>
              <w:t>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A20D62"/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A20D62" w:rsidRDefault="000E057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238"/>
        <w:gridCol w:w="2642"/>
        <w:gridCol w:w="2406"/>
      </w:tblGrid>
      <w:tr w:rsidR="00A20D62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0D62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0D62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0D62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0D62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A20D62" w:rsidRDefault="000E057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2"/>
        <w:gridCol w:w="936"/>
        <w:gridCol w:w="1216"/>
        <w:gridCol w:w="1608"/>
      </w:tblGrid>
      <w:tr w:rsidR="00A20D62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</w:tr>
      <w:tr w:rsidR="00A20D62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Prírastky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Úbytky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Presuny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na konci účtovného obdobia</w:t>
            </w:r>
          </w:p>
        </w:tc>
      </w:tr>
      <w:tr w:rsidR="00A20D62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Dlhové </w:t>
            </w:r>
            <w:r>
              <w:rPr>
                <w:szCs w:val="22"/>
              </w:rPr>
              <w:t>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 xml:space="preserve"> časti  F. písm. x) o vývoji opravnej </w:t>
      </w:r>
      <w:r>
        <w:rPr>
          <w:szCs w:val="22"/>
          <w:lang w:eastAsia="sk-SK"/>
        </w:rPr>
        <w:t>položky ku krátkodobému finančnému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1"/>
        <w:gridCol w:w="1418"/>
        <w:gridCol w:w="1417"/>
        <w:gridCol w:w="1205"/>
      </w:tblGrid>
      <w:tr w:rsidR="00A20D62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OP</w:t>
            </w:r>
          </w:p>
          <w:p w:rsidR="00A20D62" w:rsidRDefault="000E0570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A20D62" w:rsidRDefault="00A20D62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Zúčtovanie OP z dôvodu vyradenia majetku z účtovníctva</w:t>
            </w:r>
          </w:p>
          <w:p w:rsidR="00A20D62" w:rsidRDefault="00A20D62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Stav  OP na konci účtovného </w:t>
            </w:r>
            <w:r>
              <w:t>obdobia</w:t>
            </w:r>
          </w:p>
        </w:tc>
      </w:tr>
      <w:tr w:rsidR="00A20D62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120"/>
        <w:ind w:left="357"/>
        <w:jc w:val="both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A20D62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Hodnota za bežné účtovné obdobie</w:t>
            </w:r>
          </w:p>
        </w:tc>
      </w:tr>
      <w:tr w:rsidR="00A20D62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ind w:left="360"/>
        <w:jc w:val="left"/>
        <w:rPr>
          <w:szCs w:val="22"/>
        </w:rPr>
      </w:pPr>
    </w:p>
    <w:p w:rsidR="00A20D62" w:rsidRDefault="00A20D62">
      <w:pPr>
        <w:spacing w:after="0"/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</w:t>
      </w:r>
      <w:r>
        <w:rPr>
          <w:szCs w:val="22"/>
        </w:rPr>
        <w:t>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398"/>
        <w:gridCol w:w="1811"/>
        <w:gridCol w:w="2269"/>
        <w:gridCol w:w="1808"/>
      </w:tblGrid>
      <w:tr w:rsidR="00A20D62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Zvýšenie/ zníženie hodnoty</w:t>
            </w:r>
          </w:p>
          <w:p w:rsidR="00A20D62" w:rsidRDefault="000E0570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</w:t>
            </w:r>
            <w:r>
              <w:t>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Vplyv </w:t>
            </w:r>
          </w:p>
          <w:p w:rsidR="00A20D62" w:rsidRDefault="000E0570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A20D62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20D62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20D62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Splatnosť</w:t>
            </w:r>
          </w:p>
        </w:tc>
      </w:tr>
      <w:tr w:rsidR="00A20D62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do jedného roka </w:t>
            </w:r>
            <w:r>
              <w:t>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viac ako päť rokov</w:t>
            </w:r>
          </w:p>
        </w:tc>
      </w:tr>
      <w:tr w:rsidR="00A20D62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20D62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pStyle w:val="Nzov"/>
        <w:spacing w:beforeAutospacing="0" w:after="0"/>
        <w:jc w:val="both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6186"/>
        <w:gridCol w:w="3100"/>
      </w:tblGrid>
      <w:tr w:rsidR="00A20D62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Bežné účtovné </w:t>
            </w:r>
            <w:r>
              <w:rPr>
                <w:b/>
                <w:szCs w:val="22"/>
              </w:rPr>
              <w:t>obdobie</w:t>
            </w: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Rozdelenie </w:t>
            </w:r>
            <w:r>
              <w:rPr>
                <w:szCs w:val="22"/>
              </w:rPr>
              <w:t>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6272"/>
        <w:gridCol w:w="3014"/>
      </w:tblGrid>
      <w:tr w:rsidR="00A20D62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A20D62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 štatutárnych </w:t>
            </w:r>
            <w:r>
              <w:rPr>
                <w:szCs w:val="22"/>
              </w:rPr>
              <w:t>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A20D62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Bežné </w:t>
            </w:r>
            <w:r>
              <w:t>účtovné obdobie</w:t>
            </w:r>
          </w:p>
        </w:tc>
      </w:tr>
      <w:tr w:rsidR="00A20D62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20D62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20D62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0E057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A20D62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20D62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20D62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755"/>
        <w:gridCol w:w="2921"/>
        <w:gridCol w:w="2610"/>
      </w:tblGrid>
      <w:tr w:rsidR="00A20D62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Bezprostredne predchádzajúce účtovné </w:t>
            </w:r>
            <w:r>
              <w:t>obdobie</w:t>
            </w:r>
          </w:p>
        </w:tc>
      </w:tr>
      <w:tr w:rsidR="00A20D62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20D62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984"/>
        <w:gridCol w:w="2210"/>
        <w:gridCol w:w="2092"/>
      </w:tblGrid>
      <w:tr w:rsidR="00A20D62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Dočasné </w:t>
            </w:r>
            <w:r>
              <w:rPr>
                <w:b/>
                <w:bCs/>
                <w:szCs w:val="22"/>
              </w:rPr>
              <w:t>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Možnosť umorovať daňovú </w:t>
            </w:r>
            <w:r>
              <w:rPr>
                <w:b/>
                <w:bCs/>
                <w:szCs w:val="22"/>
              </w:rPr>
              <w:t>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57"/>
        <w:gridCol w:w="2645"/>
        <w:gridCol w:w="2684"/>
      </w:tblGrid>
      <w:tr w:rsidR="00A20D62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</w:t>
            </w:r>
            <w:r>
              <w:t xml:space="preserve"> obdobie</w:t>
            </w: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Konečný zostatok sociálneho </w:t>
            </w:r>
            <w:r>
              <w:rPr>
                <w:b/>
                <w:bCs/>
                <w:szCs w:val="22"/>
              </w:rPr>
              <w:t>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92"/>
        <w:gridCol w:w="1419"/>
        <w:gridCol w:w="1419"/>
        <w:gridCol w:w="1419"/>
        <w:gridCol w:w="1419"/>
        <w:gridCol w:w="1418"/>
      </w:tblGrid>
      <w:tr w:rsidR="00A20D62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Splatnosť</w:t>
            </w:r>
          </w:p>
        </w:tc>
      </w:tr>
      <w:tr w:rsidR="00A20D62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 časti G. písm. i) </w:t>
      </w:r>
      <w:r>
        <w:rPr>
          <w:szCs w:val="22"/>
        </w:rPr>
        <w:t>o bankových úveroch, pôžičkách a krátkodobých finančných výpomociach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A20D62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A20D62" w:rsidRDefault="000E0570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</w:pPr>
            <w:r>
              <w:t>Suma istiny v eurách</w:t>
            </w:r>
          </w:p>
          <w:p w:rsidR="00A20D62" w:rsidRDefault="000E057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Suma istiny </w:t>
            </w:r>
            <w:r>
              <w:t xml:space="preserve">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A20D62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20D62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233"/>
        <w:gridCol w:w="878"/>
        <w:gridCol w:w="823"/>
        <w:gridCol w:w="1276"/>
        <w:gridCol w:w="1418"/>
        <w:gridCol w:w="1133"/>
        <w:gridCol w:w="1525"/>
      </w:tblGrid>
      <w:tr w:rsidR="00A20D62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 w:rsidR="00A20D62" w:rsidRDefault="000E0570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pStyle w:val="TopHeader"/>
            </w:pPr>
            <w:r>
              <w:t>Suma istiny v eurách</w:t>
            </w:r>
          </w:p>
          <w:p w:rsidR="00A20D62" w:rsidRDefault="000E057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A20D62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20D62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64"/>
        <w:gridCol w:w="1491"/>
        <w:gridCol w:w="14"/>
        <w:gridCol w:w="1616"/>
        <w:gridCol w:w="2201"/>
      </w:tblGrid>
      <w:tr w:rsidR="00A20D62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Dohodnutá cena podkladového nástroja</w:t>
            </w:r>
          </w:p>
        </w:tc>
      </w:tr>
      <w:tr w:rsidR="00A20D62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20D62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20D62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53"/>
        <w:gridCol w:w="1681"/>
        <w:gridCol w:w="993"/>
        <w:gridCol w:w="1700"/>
        <w:gridCol w:w="959"/>
      </w:tblGrid>
      <w:tr w:rsidR="00A20D62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Bežné </w:t>
            </w:r>
            <w:r>
              <w:t>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Zmena reálnej hodnoty (+/-) s vplyvom na</w:t>
            </w:r>
          </w:p>
        </w:tc>
      </w:tr>
      <w:tr w:rsidR="00A20D62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vlastné imanie</w:t>
            </w:r>
          </w:p>
        </w:tc>
      </w:tr>
      <w:tr w:rsidR="00A20D62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Deriváty určené </w:t>
            </w:r>
            <w:r>
              <w:rPr>
                <w:b/>
                <w:szCs w:val="22"/>
              </w:rPr>
              <w:t>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298"/>
        <w:gridCol w:w="1983"/>
        <w:gridCol w:w="2005"/>
      </w:tblGrid>
      <w:tr w:rsidR="00A20D62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Reálna hodnota</w:t>
            </w:r>
          </w:p>
        </w:tc>
      </w:tr>
      <w:tr w:rsidR="00A20D62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20D62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A20D62" w:rsidRDefault="00A20D62"/>
    <w:p w:rsidR="00A20D62" w:rsidRDefault="00A20D62"/>
    <w:p w:rsidR="00A20D62" w:rsidRDefault="00A20D62"/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>
        <w:rPr>
          <w:szCs w:val="22"/>
        </w:rPr>
        <w:t>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2"/>
        <w:gridCol w:w="1237"/>
        <w:gridCol w:w="1520"/>
        <w:gridCol w:w="1131"/>
      </w:tblGrid>
      <w:tr w:rsidR="00A20D62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Splatnosť</w:t>
            </w:r>
          </w:p>
        </w:tc>
      </w:tr>
      <w:tr w:rsidR="00A20D62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viac </w:t>
            </w:r>
            <w:r>
              <w:t>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viac ako päť rokov</w:t>
            </w:r>
          </w:p>
        </w:tc>
      </w:tr>
      <w:tr w:rsidR="00A20D62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20D62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H. písm. b) o zmene stavu </w:t>
      </w:r>
      <w:r>
        <w:rPr>
          <w:szCs w:val="22"/>
        </w:rPr>
        <w:t>vnútroorganizačných zásob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02"/>
        <w:gridCol w:w="1127"/>
        <w:gridCol w:w="1243"/>
        <w:gridCol w:w="1401"/>
        <w:gridCol w:w="1121"/>
        <w:gridCol w:w="1892"/>
      </w:tblGrid>
      <w:tr w:rsidR="00A20D62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Zmena stavu vnútroorganizačných </w:t>
            </w:r>
          </w:p>
          <w:p w:rsidR="00A20D62" w:rsidRDefault="000E0570">
            <w:pPr>
              <w:pStyle w:val="TopHeader"/>
            </w:pPr>
            <w:r>
              <w:t xml:space="preserve">zásob </w:t>
            </w:r>
          </w:p>
        </w:tc>
      </w:tr>
      <w:tr w:rsidR="00A20D62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A20D62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20D62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Zmena stavu </w:t>
            </w:r>
            <w:r>
              <w:rPr>
                <w:b/>
                <w:bCs/>
                <w:szCs w:val="22"/>
              </w:rPr>
              <w:t>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spacing w:after="0" w:line="240" w:lineRule="auto"/>
        <w:rPr>
          <w:kern w:val="2"/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531"/>
        <w:gridCol w:w="2053"/>
        <w:gridCol w:w="1702"/>
      </w:tblGrid>
      <w:tr w:rsidR="00A20D62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493"/>
        <w:gridCol w:w="1845"/>
        <w:gridCol w:w="1948"/>
      </w:tblGrid>
      <w:tr w:rsidR="00A20D62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777"/>
        <w:gridCol w:w="1664"/>
        <w:gridCol w:w="1845"/>
      </w:tblGrid>
      <w:tr w:rsidR="00A20D62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</w:t>
            </w:r>
            <w:r>
              <w:rPr>
                <w:szCs w:val="22"/>
              </w:rPr>
              <w:t xml:space="preserve">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pohľadávky týkajúca sa umorenia daňovej </w:t>
            </w:r>
            <w:r>
              <w:rPr>
                <w:szCs w:val="22"/>
              </w:rPr>
              <w:t>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neuplatneného umorenia daňovej straty, nevyužitých </w:t>
            </w:r>
            <w:r>
              <w:rPr>
                <w:szCs w:val="22"/>
              </w:rPr>
              <w:t>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szCs w:val="22"/>
              </w:rPr>
              <w:t>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pStyle w:val="Nzov"/>
        <w:spacing w:beforeAutospacing="0" w:after="0"/>
        <w:jc w:val="left"/>
        <w:rPr>
          <w:szCs w:val="22"/>
        </w:rPr>
      </w:pPr>
    </w:p>
    <w:p w:rsidR="00A20D62" w:rsidRDefault="000E057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799"/>
        <w:gridCol w:w="1702"/>
        <w:gridCol w:w="795"/>
        <w:gridCol w:w="665"/>
        <w:gridCol w:w="1942"/>
        <w:gridCol w:w="718"/>
        <w:gridCol w:w="665"/>
      </w:tblGrid>
      <w:tr w:rsidR="00A20D62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</w:t>
            </w:r>
          </w:p>
          <w:p w:rsidR="00A20D62" w:rsidRDefault="000E0570">
            <w:pPr>
              <w:pStyle w:val="TopHeader"/>
            </w:pPr>
            <w:r>
              <w:t xml:space="preserve"> účtovné obdobie</w:t>
            </w:r>
          </w:p>
        </w:tc>
      </w:tr>
      <w:tr w:rsidR="00A20D62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lastRenderedPageBreak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</w:tr>
      <w:tr w:rsidR="00A20D62">
        <w:trPr>
          <w:trHeight w:val="330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r>
              <w:rPr>
                <w:szCs w:val="22"/>
              </w:rPr>
              <w:t>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 w:rsidP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</w:tr>
    </w:tbl>
    <w:p w:rsidR="00A20D62" w:rsidRDefault="00A20D62">
      <w:pPr>
        <w:spacing w:after="0" w:line="240" w:lineRule="auto"/>
        <w:rPr>
          <w:szCs w:val="22"/>
        </w:rPr>
      </w:pPr>
    </w:p>
    <w:p w:rsidR="00A20D62" w:rsidRDefault="000E057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A20D62" w:rsidRDefault="000E05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5"/>
      </w:tblGrid>
      <w:tr w:rsidR="00A20D62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Bežné účtovné obdobie</w:t>
            </w:r>
          </w:p>
        </w:tc>
      </w:tr>
      <w:tr w:rsidR="00A20D62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 na konci účtovného obdobia</w:t>
            </w: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Oceňovacie rozdiely </w:t>
            </w:r>
            <w:r>
              <w:rPr>
                <w:szCs w:val="22"/>
              </w:rPr>
              <w:t>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hospodárenia bežného </w:t>
            </w:r>
            <w:r>
              <w:rPr>
                <w:szCs w:val="22"/>
              </w:rPr>
              <w:t>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0D62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0D62" w:rsidRDefault="00A20D62">
      <w:pPr>
        <w:tabs>
          <w:tab w:val="left" w:pos="1276"/>
        </w:tabs>
        <w:spacing w:after="0" w:line="240" w:lineRule="auto"/>
        <w:rPr>
          <w:szCs w:val="22"/>
        </w:rPr>
      </w:pPr>
    </w:p>
    <w:p w:rsidR="00A20D62" w:rsidRDefault="000E057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5"/>
      </w:tblGrid>
      <w:tr w:rsidR="00A20D62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Bezprostredne predchádzajúce účtovné obdobie</w:t>
            </w:r>
          </w:p>
        </w:tc>
      </w:tr>
      <w:tr w:rsidR="00A20D62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</w:pPr>
            <w:r>
              <w:t>Stav na konci účtovného obdobia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0D62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A20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</w:t>
            </w:r>
            <w:r>
              <w:rPr>
                <w:szCs w:val="22"/>
              </w:rPr>
              <w:t xml:space="preserve">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20D62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20D62" w:rsidRDefault="000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20D62" w:rsidRDefault="00A20D62">
      <w:pPr>
        <w:sectPr w:rsidR="00A20D62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A20D62" w:rsidRDefault="00A20D62">
      <w:pPr>
        <w:spacing w:after="0" w:line="240" w:lineRule="auto"/>
      </w:pPr>
    </w:p>
    <w:p w:rsidR="00A20D62" w:rsidRDefault="00A20D62">
      <w:pPr>
        <w:sectPr w:rsidR="00A20D62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4096"/>
        </w:sectPr>
      </w:pPr>
    </w:p>
    <w:p w:rsidR="00000000" w:rsidRDefault="000E0570"/>
    <w:sectPr w:rsidR="00000000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E0570">
      <w:pPr>
        <w:spacing w:after="0" w:line="240" w:lineRule="auto"/>
      </w:pPr>
      <w:r>
        <w:separator/>
      </w:r>
    </w:p>
  </w:endnote>
  <w:endnote w:type="continuationSeparator" w:id="0">
    <w:p w:rsidR="00000000" w:rsidRDefault="000E0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0D62" w:rsidRDefault="000E0570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E0570">
      <w:pPr>
        <w:spacing w:after="0" w:line="240" w:lineRule="auto"/>
      </w:pPr>
      <w:r>
        <w:separator/>
      </w:r>
    </w:p>
  </w:footnote>
  <w:footnote w:type="continuationSeparator" w:id="0">
    <w:p w:rsidR="00000000" w:rsidRDefault="000E05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20D62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:rsidR="00A20D62" w:rsidRDefault="000E057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shd w:val="clear" w:color="auto" w:fill="auto"/>
          <w:vAlign w:val="bottom"/>
        </w:tcPr>
        <w:p w:rsidR="00A20D62" w:rsidRDefault="000E057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0D62" w:rsidRDefault="00A20D6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F87C6E"/>
    <w:multiLevelType w:val="multilevel"/>
    <w:tmpl w:val="D59C79F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6259378F"/>
    <w:multiLevelType w:val="multilevel"/>
    <w:tmpl w:val="5F0CAB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2877404"/>
    <w:multiLevelType w:val="multilevel"/>
    <w:tmpl w:val="42622F5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D62"/>
    <w:rsid w:val="000E0570"/>
    <w:rsid w:val="00A20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FD325-51A6-4EE1-8F1E-71CE969D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26</Pages>
  <Words>4611</Words>
  <Characters>26287</Characters>
  <Application>Microsoft Office Word</Application>
  <DocSecurity>0</DocSecurity>
  <Lines>219</Lines>
  <Paragraphs>61</Paragraphs>
  <ScaleCrop>false</ScaleCrop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Katka Gondová</cp:lastModifiedBy>
  <cp:revision>38</cp:revision>
  <cp:lastPrinted>2015-01-27T14:36:00Z</cp:lastPrinted>
  <dcterms:created xsi:type="dcterms:W3CDTF">2015-02-18T08:50:00Z</dcterms:created>
  <dcterms:modified xsi:type="dcterms:W3CDTF">2019-06-29T08:18:00Z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