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EE72C3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 xml:space="preserve"> 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O: </w:t>
      </w:r>
      <w:r w:rsidR="00440116">
        <w:rPr>
          <w:rFonts w:ascii="Helvetica" w:hAnsi="Helvetica" w:cs="Helvetica"/>
          <w:sz w:val="19"/>
          <w:szCs w:val="19"/>
        </w:rPr>
        <w:t>45623635</w:t>
      </w:r>
      <w:r w:rsidR="001266CB">
        <w:rPr>
          <w:rFonts w:ascii="Helvetica" w:hAnsi="Helvetica" w:cs="Helvetica"/>
          <w:sz w:val="19"/>
          <w:szCs w:val="19"/>
        </w:rPr>
        <w:tab/>
      </w:r>
      <w:r w:rsidR="000F2E52">
        <w:rPr>
          <w:rFonts w:ascii="Helvetica" w:hAnsi="Helvetica" w:cs="Helvetica"/>
          <w:sz w:val="19"/>
          <w:szCs w:val="19"/>
        </w:rPr>
        <w:tab/>
      </w:r>
      <w:r w:rsidR="00BE68E2"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 VŠEOBECNÉ ÚDAJE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(1) </w:t>
      </w:r>
      <w:r>
        <w:rPr>
          <w:rFonts w:ascii="ArialNarrow" w:hAnsi="ArialNarrow" w:cs="ArialNarrow"/>
        </w:rPr>
        <w:t>Názov právnickej osoby a jej sídlo alebo meno a priezvisko fyzickej osoby</w:t>
      </w:r>
      <w:r>
        <w:rPr>
          <w:rFonts w:ascii="ArialNarrow" w:hAnsi="ArialNarrow" w:cs="ArialNarrow"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Názov spoločnosti: </w:t>
      </w:r>
      <w:r w:rsidR="00440116">
        <w:rPr>
          <w:rFonts w:ascii="ArialNarrow,Bold" w:hAnsi="ArialNarrow,Bold" w:cs="ArialNarrow,Bold"/>
          <w:b/>
          <w:bCs/>
          <w:sz w:val="21"/>
          <w:szCs w:val="21"/>
        </w:rPr>
        <w:t>RBH, s.r.o.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Sídlo: </w:t>
      </w:r>
      <w:r w:rsidR="00440116">
        <w:rPr>
          <w:rFonts w:ascii="ArialNarrow" w:hAnsi="ArialNarrow" w:cs="ArialNarrow"/>
          <w:sz w:val="21"/>
          <w:szCs w:val="21"/>
        </w:rPr>
        <w:t>Záhorácka 1933</w:t>
      </w:r>
      <w:r w:rsidR="001266CB">
        <w:rPr>
          <w:rFonts w:ascii="ArialNarrow" w:hAnsi="ArialNarrow" w:cs="ArialNarrow"/>
          <w:sz w:val="21"/>
          <w:szCs w:val="21"/>
        </w:rPr>
        <w:t>, 901 01  Malacky</w:t>
      </w:r>
    </w:p>
    <w:p w:rsidR="00945B1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ArialNarrow" w:hAnsi="ArialNarrow" w:cs="ArialNarrow"/>
          <w:sz w:val="21"/>
          <w:szCs w:val="21"/>
        </w:rPr>
        <w:t xml:space="preserve">IČO: </w:t>
      </w:r>
      <w:r w:rsidR="00440116">
        <w:rPr>
          <w:rFonts w:ascii="Helvetica" w:hAnsi="Helvetica" w:cs="Helvetica"/>
          <w:sz w:val="19"/>
          <w:szCs w:val="19"/>
        </w:rPr>
        <w:t>45623635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t>DI</w:t>
      </w:r>
      <w:r>
        <w:rPr>
          <w:rFonts w:ascii="Arial" w:hAnsi="Arial" w:cs="Arial"/>
          <w:sz w:val="19"/>
          <w:szCs w:val="19"/>
        </w:rPr>
        <w:t>Č</w:t>
      </w:r>
      <w:r>
        <w:rPr>
          <w:rFonts w:ascii="Helvetica" w:hAnsi="Helvetica" w:cs="Helvetica"/>
          <w:sz w:val="19"/>
          <w:szCs w:val="19"/>
        </w:rPr>
        <w:t xml:space="preserve">: </w:t>
      </w:r>
      <w:r w:rsidR="00440116">
        <w:rPr>
          <w:rFonts w:ascii="Helvetica" w:hAnsi="Helvetica" w:cs="Helvetica"/>
          <w:sz w:val="19"/>
          <w:szCs w:val="19"/>
        </w:rPr>
        <w:t>2023066760</w:t>
      </w:r>
    </w:p>
    <w:p w:rsidR="00440116" w:rsidRDefault="004401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založená dňa: </w:t>
      </w:r>
      <w:r w:rsidR="00440116">
        <w:rPr>
          <w:rFonts w:ascii="ArialNarrow" w:hAnsi="ArialNarrow" w:cs="ArialNarrow"/>
          <w:sz w:val="21"/>
          <w:szCs w:val="21"/>
        </w:rPr>
        <w:t>08.06.2010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zapísaná do obchodného registra dňa: </w:t>
      </w:r>
      <w:r w:rsidR="00EE72C3">
        <w:rPr>
          <w:rFonts w:ascii="ArialNarrow" w:hAnsi="ArialNarrow" w:cs="ArialNarrow"/>
          <w:sz w:val="21"/>
          <w:szCs w:val="21"/>
        </w:rPr>
        <w:t>22</w:t>
      </w:r>
      <w:r w:rsidR="001266CB">
        <w:rPr>
          <w:rFonts w:ascii="ArialNarrow" w:hAnsi="ArialNarrow" w:cs="ArialNarrow"/>
          <w:sz w:val="21"/>
          <w:szCs w:val="21"/>
        </w:rPr>
        <w:t>.</w:t>
      </w:r>
      <w:r w:rsidR="00EE72C3">
        <w:rPr>
          <w:rFonts w:ascii="ArialNarrow" w:hAnsi="ArialNarrow" w:cs="ArialNarrow"/>
          <w:sz w:val="21"/>
          <w:szCs w:val="21"/>
        </w:rPr>
        <w:t>0</w:t>
      </w:r>
      <w:r w:rsidR="00440116">
        <w:rPr>
          <w:rFonts w:ascii="ArialNarrow" w:hAnsi="ArialNarrow" w:cs="ArialNarrow"/>
          <w:sz w:val="21"/>
          <w:szCs w:val="21"/>
        </w:rPr>
        <w:t>6</w:t>
      </w:r>
      <w:r w:rsidR="00EE72C3">
        <w:rPr>
          <w:rFonts w:ascii="ArialNarrow" w:hAnsi="ArialNarrow" w:cs="ArialNarrow"/>
          <w:sz w:val="21"/>
          <w:szCs w:val="21"/>
        </w:rPr>
        <w:t>.201</w:t>
      </w:r>
      <w:r w:rsidR="00440116">
        <w:rPr>
          <w:rFonts w:ascii="ArialNarrow" w:hAnsi="ArialNarrow" w:cs="ArialNarrow"/>
          <w:sz w:val="21"/>
          <w:szCs w:val="21"/>
        </w:rPr>
        <w:t>0</w:t>
      </w:r>
    </w:p>
    <w:p w:rsidR="00992BE5" w:rsidRDefault="00992BE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Spoločnosť v r. 201</w:t>
      </w:r>
      <w:r w:rsidR="00446FE8">
        <w:rPr>
          <w:rFonts w:ascii="ArialNarrow" w:hAnsi="ArialNarrow" w:cs="ArialNarrow"/>
          <w:sz w:val="21"/>
          <w:szCs w:val="21"/>
        </w:rPr>
        <w:t>7</w:t>
      </w:r>
      <w:r>
        <w:rPr>
          <w:rFonts w:ascii="ArialNarrow" w:hAnsi="ArialNarrow" w:cs="ArialNarrow"/>
          <w:sz w:val="21"/>
          <w:szCs w:val="21"/>
        </w:rPr>
        <w:t xml:space="preserve"> nevykonávala žiadnu činnosť.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Údaje o konsolidovanom celku,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Informácie o konsolidujúcej účtovnej jednotke, ktorá zostavuje konsolidovanú účtovnú závierku za tú skupinu účtovných</w:t>
      </w:r>
      <w:r w:rsidR="00945B15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jednotiek konsolidovaného celku, ktorého súčasťou je aj účtovná jednotka.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nie je súčasťou konsolidovaného celku.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(3) Priemerný prepočítaný počet zamestnancov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  <w:r>
        <w:rPr>
          <w:rFonts w:ascii="ArialNarrow,Bold" w:hAnsi="ArialNarrow,Bold" w:cs="ArialNarrow,Bold"/>
          <w:b/>
          <w:bCs/>
          <w:sz w:val="21"/>
          <w:szCs w:val="21"/>
        </w:rPr>
        <w:t>Tabuľka k zamestnancom</w:t>
      </w:r>
    </w:p>
    <w:tbl>
      <w:tblPr>
        <w:tblW w:w="79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0"/>
        <w:gridCol w:w="1840"/>
        <w:gridCol w:w="2260"/>
      </w:tblGrid>
      <w:tr w:rsidR="00E258F5" w:rsidRPr="00E258F5" w:rsidTr="00E258F5">
        <w:trPr>
          <w:trHeight w:val="390"/>
        </w:trPr>
        <w:tc>
          <w:tcPr>
            <w:tcW w:w="3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Názov položky</w:t>
            </w:r>
          </w:p>
        </w:tc>
        <w:tc>
          <w:tcPr>
            <w:tcW w:w="1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Bežné účtovné obdobie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Bezprostr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</w:t>
            </w:r>
            <w:r w:rsidR="00945B1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predch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. </w:t>
            </w:r>
            <w:proofErr w:type="spellStart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</w:t>
            </w:r>
            <w:proofErr w:type="spellEnd"/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. obdobie</w:t>
            </w: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Priemerný prepočítaný počet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945B15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1266CB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Stav zamestnancov ku dňu, ku ktorému sa zostavuje</w:t>
            </w:r>
          </w:p>
        </w:tc>
        <w:tc>
          <w:tcPr>
            <w:tcW w:w="1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258F5" w:rsidRPr="00E258F5" w:rsidRDefault="00E258F5" w:rsidP="00094D80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účtovná závierka, z toho: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0F2E5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258F5" w:rsidRPr="00E258F5" w:rsidTr="00E258F5">
        <w:trPr>
          <w:trHeight w:val="402"/>
        </w:trPr>
        <w:tc>
          <w:tcPr>
            <w:tcW w:w="3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Počet vedúcich zamestnancov</w:t>
            </w:r>
          </w:p>
        </w:tc>
        <w:tc>
          <w:tcPr>
            <w:tcW w:w="1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58F5" w:rsidRPr="00E258F5" w:rsidRDefault="00E258F5" w:rsidP="00E258F5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E258F5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 INFORMÁCIE O PRIJATÝCH POSTUPOCH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ind w:left="1416" w:firstLine="708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Účtovná závierka spoločnosti k 31.12.201</w:t>
      </w:r>
      <w:r w:rsidR="00CE351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je zostavená ako riadna podľa § 17 ods. 6 zákona 431/2002 </w:t>
      </w:r>
      <w:proofErr w:type="spellStart"/>
      <w:r>
        <w:rPr>
          <w:rFonts w:ascii="ArialNarrow" w:hAnsi="ArialNarrow" w:cs="ArialNarrow"/>
          <w:sz w:val="21"/>
          <w:szCs w:val="21"/>
        </w:rPr>
        <w:t>Z.z</w:t>
      </w:r>
      <w:proofErr w:type="spellEnd"/>
      <w:r>
        <w:rPr>
          <w:rFonts w:ascii="ArialNarrow" w:hAnsi="ArialNarrow" w:cs="ArialNarrow"/>
          <w:sz w:val="21"/>
          <w:szCs w:val="21"/>
        </w:rPr>
        <w:t>. o</w:t>
      </w:r>
      <w:r w:rsidR="00440116">
        <w:rPr>
          <w:rFonts w:ascii="ArialNarrow" w:hAnsi="ArialNarrow" w:cs="ArialNarrow"/>
          <w:sz w:val="21"/>
          <w:szCs w:val="21"/>
        </w:rPr>
        <w:t> </w:t>
      </w:r>
      <w:r>
        <w:rPr>
          <w:rFonts w:ascii="ArialNarrow" w:hAnsi="ArialNarrow" w:cs="ArialNarrow"/>
          <w:sz w:val="21"/>
          <w:szCs w:val="21"/>
        </w:rPr>
        <w:t>účtovníctve</w:t>
      </w:r>
      <w:r w:rsidR="004401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 xml:space="preserve">za obdobie od </w:t>
      </w:r>
      <w:r w:rsidR="00094D80">
        <w:rPr>
          <w:rFonts w:ascii="ArialNarrow" w:hAnsi="ArialNarrow" w:cs="ArialNarrow"/>
          <w:sz w:val="21"/>
          <w:szCs w:val="21"/>
        </w:rPr>
        <w:t>0</w:t>
      </w:r>
      <w:r>
        <w:rPr>
          <w:rFonts w:ascii="ArialNarrow" w:hAnsi="ArialNarrow" w:cs="ArialNarrow"/>
          <w:sz w:val="21"/>
          <w:szCs w:val="21"/>
        </w:rPr>
        <w:t>1.</w:t>
      </w:r>
      <w:r w:rsidR="00094D80">
        <w:rPr>
          <w:rFonts w:ascii="ArialNarrow" w:hAnsi="ArialNarrow" w:cs="ArialNarrow"/>
          <w:sz w:val="21"/>
          <w:szCs w:val="21"/>
        </w:rPr>
        <w:t xml:space="preserve">januára </w:t>
      </w:r>
      <w:r>
        <w:rPr>
          <w:rFonts w:ascii="ArialNarrow" w:hAnsi="ArialNarrow" w:cs="ArialNarrow"/>
          <w:sz w:val="21"/>
          <w:szCs w:val="21"/>
        </w:rPr>
        <w:t>201</w:t>
      </w:r>
      <w:r w:rsidR="00CE351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do 31. decembra 201</w:t>
      </w:r>
      <w:r w:rsidR="00CE351D">
        <w:rPr>
          <w:rFonts w:ascii="ArialNarrow" w:hAnsi="ArialNarrow" w:cs="ArialNarrow"/>
          <w:sz w:val="21"/>
          <w:szCs w:val="21"/>
        </w:rPr>
        <w:t>8</w:t>
      </w:r>
      <w:r>
        <w:rPr>
          <w:rFonts w:ascii="ArialNarrow" w:hAnsi="ArialNarrow" w:cs="ArialNarrow"/>
          <w:sz w:val="21"/>
          <w:szCs w:val="21"/>
        </w:rPr>
        <w:t xml:space="preserve"> 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Spôsob oceňovania jednotlivých položiek majetku a záväzkov,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dlhodobého nehmotného majetku, dlhodobého hmotného majetku a dlhodobého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zásob obstaraných kúpou / zásob vytvorených vlastnou činnosťou,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 / vlastné náklady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pohľadávok,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krátkodobého finančného majetku,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- 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Obstarávacia cena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záväzkov vrátane rezerv, dlhopisov, pôžičiek a úverov,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f) derivátových operácií.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- Menovitá hodnota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1266CB" w:rsidRDefault="001266CB" w:rsidP="008766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Spôsob zostavenia odpisového plánu pre jednotlivé druhy dlhodobého hmotného majetku a dlhodobého nehmotného</w:t>
      </w:r>
      <w:r w:rsidR="00C77B9C"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majetku, pričom sa uvádza doba odpisovania, použité sadzby odpisov a odpisové metódy pri určení odpisov.</w:t>
      </w:r>
    </w:p>
    <w:p w:rsidR="00C77B9C" w:rsidRDefault="00C77B9C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tbl>
      <w:tblPr>
        <w:tblW w:w="914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90"/>
        <w:gridCol w:w="1467"/>
        <w:gridCol w:w="1688"/>
        <w:gridCol w:w="1950"/>
        <w:gridCol w:w="1950"/>
      </w:tblGrid>
      <w:tr w:rsidR="00094D80" w:rsidTr="000F2E52">
        <w:trPr>
          <w:trHeight w:val="301"/>
        </w:trPr>
        <w:tc>
          <w:tcPr>
            <w:tcW w:w="2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DHNM Popis</w:t>
            </w:r>
          </w:p>
        </w:tc>
        <w:tc>
          <w:tcPr>
            <w:tcW w:w="14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Druh</w:t>
            </w:r>
          </w:p>
        </w:tc>
        <w:tc>
          <w:tcPr>
            <w:tcW w:w="16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Dátum zaradenia</w:t>
            </w:r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Odpis.skupina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>Odpis.spôsob</w:t>
            </w:r>
            <w:proofErr w:type="spellEnd"/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58220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  <w:r>
              <w:rPr>
                <w:rFonts w:ascii="Arial Narrow" w:hAnsi="Arial Narrow" w:cs="Calibri"/>
                <w:color w:val="000000"/>
                <w:sz w:val="20"/>
                <w:szCs w:val="20"/>
              </w:rPr>
              <w:t xml:space="preserve"> </w:t>
            </w: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8E5751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 w:rsidP="00945B15">
            <w:pPr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094D80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094D80" w:rsidRDefault="00094D80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  <w:tr w:rsidR="00945B15" w:rsidTr="000F2E52">
        <w:trPr>
          <w:trHeight w:val="301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Calibri" w:hAnsi="Calibri" w:cs="Calibri"/>
                <w:color w:val="00000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:rsidR="00945B15" w:rsidRDefault="00945B15">
            <w:pPr>
              <w:jc w:val="center"/>
              <w:rPr>
                <w:rFonts w:ascii="Arial Narrow" w:hAnsi="Arial Narrow" w:cs="Calibri"/>
                <w:color w:val="000000"/>
                <w:sz w:val="20"/>
                <w:szCs w:val="20"/>
              </w:rPr>
            </w:pPr>
          </w:p>
        </w:tc>
      </w:tr>
    </w:tbl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Zmeny účtovných zásad a zmeny účtovných metód s uvedením dôvodu týchto zmien a vyčíslením ich vplyvu na finančnú</w:t>
      </w:r>
      <w:r w:rsidR="00876616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hodnotu majetku, záväzkov, základného imania a výsledku hospodárenia účtovnej jednotky.</w:t>
      </w:r>
    </w:p>
    <w:p w:rsidR="00876616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 xml:space="preserve">Účtovná jednotka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ne</w:t>
      </w:r>
      <w:r w:rsidR="00945B15">
        <w:rPr>
          <w:rFonts w:ascii="ArialNarrow,Italic" w:hAnsi="ArialNarrow,Italic" w:cs="ArialNarrow,Italic"/>
          <w:i/>
          <w:iCs/>
          <w:sz w:val="21"/>
          <w:szCs w:val="21"/>
        </w:rPr>
        <w:t>v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ykonala zmeny účtovných zásad a metód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dotáciách a ich oceňovanie v účtovníctve.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dotáciách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Informácie o účtovaní významných opráv chýb minulých účtovných období v bežnom účtovnom období s uvedením vplyvu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na nerozdelený zisk minulých rokov alebo neuhradenú stratu minulých rokov; súčasne sa môže uviesť aj účtovanie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nevýznamných chýb minulých účtovných období v bežnom účtovnom období s uvedením vplyvu na výsledok hospodárenia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bežného účtovného obdobia.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neúčtovala o významných opráv chýb minulých účtovných období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1266CB" w:rsidRDefault="001266CB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0F2E52" w:rsidRDefault="000F2E52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876616" w:rsidRDefault="00876616" w:rsidP="00094D80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  <w:r>
        <w:rPr>
          <w:rFonts w:ascii="ArialNarrow,Bold" w:hAnsi="ArialNarrow,Bold" w:cs="ArialNarrow,Bold"/>
          <w:b/>
          <w:bCs/>
          <w:sz w:val="23"/>
          <w:szCs w:val="23"/>
        </w:rPr>
        <w:t>ČL. III INFORMÁCIE, KTORÉ DOPĹŇAJÚ A VYSVETĽUJÚ SÚVAHU A VÝKAZ ZISKOV A</w:t>
      </w:r>
      <w:r w:rsidR="00945B15">
        <w:rPr>
          <w:rFonts w:ascii="ArialNarrow,Bold" w:hAnsi="ArialNarrow,Bold" w:cs="ArialNarrow,Bold"/>
          <w:b/>
          <w:bCs/>
          <w:sz w:val="23"/>
          <w:szCs w:val="23"/>
        </w:rPr>
        <w:t> </w:t>
      </w:r>
      <w:r>
        <w:rPr>
          <w:rFonts w:ascii="ArialNarrow,Bold" w:hAnsi="ArialNarrow,Bold" w:cs="ArialNarrow,Bold"/>
          <w:b/>
          <w:bCs/>
          <w:sz w:val="23"/>
          <w:szCs w:val="23"/>
        </w:rPr>
        <w:t>STRÁT</w:t>
      </w: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jc w:val="center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(1) Informácia o sume a dôvodoch vzniku jednotlivých položiek nákladov alebo výnosov, ktoré majú výnimočný rozsah alebo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výskyt, napríklad výnosy z predaja podniku alebo časti podniku, náklady z dôvodu predaja podniku alebo časti podniku, škody z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dôvodu živelných pohrôm.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výnimočné náklady a výnosy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(2) Informácie o záväzkoch,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záväzkov so zostatkovou dobou splatnosti dlhšou ako päť rokov,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zabezpečených záväzkov, opis a spôsoby zabezpečenia záväzkov.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1"/>
          <w:szCs w:val="21"/>
        </w:rPr>
      </w:pPr>
    </w:p>
    <w:p w:rsidR="00E258F5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 xml:space="preserve"> </w:t>
      </w:r>
      <w:r w:rsidR="00E258F5">
        <w:rPr>
          <w:rFonts w:ascii="ArialNarrow" w:hAnsi="ArialNarrow" w:cs="ArialNarrow"/>
          <w:sz w:val="21"/>
          <w:szCs w:val="21"/>
        </w:rPr>
        <w:t>(3) Informácie o vlastných akciách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nenadobudla vlastné akcie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(4) Informácie o orgánoch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výške jednotlivých druhov záruk alebo iných zabezpečení poskytnutých pre členov štatutárneho orgánu, dozorného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orgánu a iného orgánu účtovnej jednotky, a to v členení za jednotlivé orgány,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záruky pre členov štatutárneho orgánu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pôžičkách poskytnutých členom štatutárneho orgánu, dozorného orgánu a iného orgánu účtovnej jednotky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členom štatutárneho orgánu pôžičky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použitých finančných prostriedkov alebo iného plnenia na súkromné účely členmi štatutárneho orgánu,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dozorného orgánu a iného orgánu účtovnej jednotky, ktoré je potrebné vyúčtovať.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neposkytla finančné prostriedky na súkromné účely členom štatutárneho orgánu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(5) Informácie o povinnostiach účtovnej jednotky, a to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a) celkovej sume finančných povinností, ktoré sa nevykazujú v súvahe, ale sú významné na posúdenie finančnej situácie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účtovnej jednotky, napríklad povinnosti nájomcu vyplývajúce z operatívneho prenájmu, z uzatvorených zmlúv na poskytnutie</w:t>
      </w:r>
      <w:r w:rsidR="00446FE8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úveru alebo pôžičky, ktoré ešte neboli poskytnuté, finančné povinnosti vyplývajúce z licenčných a koncesionárskych zmlúv s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uvedením sumy poplatku za celé zostávajúce obdobie platnosti zmluvy,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finančné povinnosti voči iným, ktoré sa nevykazujú v súvahe za rok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b) celkovej sume významných podmienených záväzkov, ktorými sa rozumie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1. možná povinnosť, ktorá vznikla ako dôsledok minulej udalosti a ktorej existencia závisí od toho, či nastane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nenastane jedna alebo viac neistých udalostí v budúcnosti, ktorých vznik nezávisí od účtovnej jednotky, alebo</w:t>
      </w: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2. existujúca povinnosť, ktorá vznikla ako dôsledok minulej udalosti, ale ktorá sa nevykazuje v súvahe, pretože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945B15" w:rsidRDefault="00945B15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6FE8" w:rsidRDefault="00446FE8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</w:p>
    <w:p w:rsidR="00440116" w:rsidRDefault="00876616" w:rsidP="00440116">
      <w:pPr>
        <w:autoSpaceDE w:val="0"/>
        <w:autoSpaceDN w:val="0"/>
        <w:adjustRightInd w:val="0"/>
        <w:spacing w:after="0" w:line="240" w:lineRule="auto"/>
        <w:rPr>
          <w:rFonts w:ascii="Helvetica" w:hAnsi="Helvetica" w:cs="Helvetica"/>
          <w:sz w:val="19"/>
          <w:szCs w:val="19"/>
        </w:rPr>
      </w:pPr>
      <w:r>
        <w:rPr>
          <w:rFonts w:ascii="Helvetica" w:hAnsi="Helvetica" w:cs="Helvetica"/>
          <w:sz w:val="19"/>
          <w:szCs w:val="19"/>
        </w:rPr>
        <w:lastRenderedPageBreak/>
        <w:t xml:space="preserve">Poznámky </w:t>
      </w:r>
      <w:proofErr w:type="spellStart"/>
      <w:r>
        <w:rPr>
          <w:rFonts w:ascii="Helvetica" w:hAnsi="Helvetica" w:cs="Helvetica"/>
          <w:sz w:val="19"/>
          <w:szCs w:val="19"/>
        </w:rPr>
        <w:t>Ú</w:t>
      </w:r>
      <w:r>
        <w:rPr>
          <w:rFonts w:ascii="Arial" w:hAnsi="Arial" w:cs="Arial"/>
          <w:sz w:val="19"/>
          <w:szCs w:val="19"/>
        </w:rPr>
        <w:t>č</w:t>
      </w:r>
      <w:proofErr w:type="spellEnd"/>
      <w:r>
        <w:rPr>
          <w:rFonts w:ascii="Arial" w:hAnsi="Arial" w:cs="Arial"/>
          <w:sz w:val="19"/>
          <w:szCs w:val="19"/>
        </w:rPr>
        <w:t xml:space="preserve"> </w:t>
      </w:r>
      <w:r>
        <w:rPr>
          <w:rFonts w:ascii="Helvetica" w:hAnsi="Helvetica" w:cs="Helvetica"/>
          <w:sz w:val="19"/>
          <w:szCs w:val="19"/>
        </w:rPr>
        <w:t>MÚJ 3 – 01</w:t>
      </w:r>
      <w:r>
        <w:rPr>
          <w:rFonts w:ascii="Helvetica" w:hAnsi="Helvetica" w:cs="Helvetica"/>
          <w:sz w:val="19"/>
          <w:szCs w:val="19"/>
        </w:rPr>
        <w:tab/>
      </w:r>
      <w:r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>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O: 45623635</w:t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</w:r>
      <w:r w:rsidR="00440116">
        <w:rPr>
          <w:rFonts w:ascii="Helvetica" w:hAnsi="Helvetica" w:cs="Helvetica"/>
          <w:sz w:val="19"/>
          <w:szCs w:val="19"/>
        </w:rPr>
        <w:tab/>
        <w:t>DI</w:t>
      </w:r>
      <w:r w:rsidR="00440116">
        <w:rPr>
          <w:rFonts w:ascii="Arial" w:hAnsi="Arial" w:cs="Arial"/>
          <w:sz w:val="19"/>
          <w:szCs w:val="19"/>
        </w:rPr>
        <w:t>Č</w:t>
      </w:r>
      <w:r w:rsidR="00440116">
        <w:rPr>
          <w:rFonts w:ascii="Helvetica" w:hAnsi="Helvetica" w:cs="Helvetica"/>
          <w:sz w:val="19"/>
          <w:szCs w:val="19"/>
        </w:rPr>
        <w:t>: 2023066760</w:t>
      </w:r>
    </w:p>
    <w:p w:rsidR="00EE72C3" w:rsidRDefault="00EE72C3" w:rsidP="00EE72C3">
      <w:pPr>
        <w:autoSpaceDE w:val="0"/>
        <w:autoSpaceDN w:val="0"/>
        <w:adjustRightInd w:val="0"/>
        <w:spacing w:after="0" w:line="240" w:lineRule="auto"/>
        <w:rPr>
          <w:rFonts w:ascii="ArialNarrow,Bold" w:hAnsi="ArialNarrow,Bold" w:cs="ArialNarrow,Bold"/>
          <w:b/>
          <w:bCs/>
          <w:sz w:val="23"/>
          <w:szCs w:val="23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2a. nie je pravdepodobné, že na splnenie tejto povinnosti bude potrebný úbytok ekonomických úžitkov, alebo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2b. výška tejto povinnosti sa nedá spoľahlivo oceniť,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Účtovnej jednotke nevznikli žiadne podmienené záväzky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c) opise významných finančných povinností a významných podmienených záväzkov,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d) celkovej sume významných finančných povinností a významných podmienených záväzkoch voči dcérskej účtovnej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jednotke a účtovnej jednotke s podstatným vplyvom,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446FE8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žiadne významné finančné povinnosti a podmienené záväzky voči účtovnej jednotke</w:t>
      </w:r>
      <w:r w:rsidR="00446FE8" w:rsidRPr="00446FE8">
        <w:rPr>
          <w:rFonts w:ascii="ArialNarrow,Italic" w:hAnsi="ArialNarrow,Italic" w:cs="ArialNarrow,Italic"/>
          <w:i/>
          <w:iCs/>
          <w:sz w:val="21"/>
          <w:szCs w:val="21"/>
        </w:rPr>
        <w:t xml:space="preserve"> 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s podstatným vplyvom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 w:rsidR="00446FE8">
        <w:rPr>
          <w:rFonts w:ascii="ArialNarrow" w:hAnsi="ArialNarrow" w:cs="ArialNarrow"/>
          <w:sz w:val="21"/>
          <w:szCs w:val="21"/>
        </w:rPr>
        <w:t>.</w:t>
      </w:r>
    </w:p>
    <w:p w:rsidR="00446FE8" w:rsidRDefault="00446FE8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446FE8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e) opise významných povinností účtovnej jednotky vyplývajúcich z dôchodkových programov pre zamestnancov.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,Italic" w:hAnsi="ArialNarrow,Italic" w:cs="ArialNarrow,Italic"/>
          <w:i/>
          <w:iCs/>
          <w:sz w:val="21"/>
          <w:szCs w:val="21"/>
        </w:rPr>
      </w:pPr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významné povinnosti v dôchodkových progra</w:t>
      </w:r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mov pre zamestnancov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r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p w:rsidR="00876616" w:rsidRDefault="00876616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E258F5" w:rsidRDefault="00E258F5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  <w:r>
        <w:rPr>
          <w:rFonts w:ascii="ArialNarrow" w:hAnsi="ArialNarrow" w:cs="ArialNarrow"/>
          <w:sz w:val="21"/>
          <w:szCs w:val="21"/>
        </w:rPr>
        <w:t>(6) Informácia o udelení výlučného práva alebo osobitného práva, ktorým sa udelilo právo poskytovať služby vo verejnom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  <w:r>
        <w:rPr>
          <w:rFonts w:ascii="ArialNarrow" w:hAnsi="ArialNarrow" w:cs="ArialNarrow"/>
          <w:sz w:val="21"/>
          <w:szCs w:val="21"/>
        </w:rPr>
        <w:t>záujme,</w:t>
      </w:r>
      <w:r w:rsidR="00BE68E2">
        <w:rPr>
          <w:rFonts w:ascii="ArialNarrow" w:hAnsi="ArialNarrow" w:cs="ArialNarrow"/>
          <w:sz w:val="21"/>
          <w:szCs w:val="21"/>
        </w:rPr>
        <w:t xml:space="preserve"> </w:t>
      </w:r>
    </w:p>
    <w:p w:rsidR="00BE68E2" w:rsidRDefault="00BE68E2" w:rsidP="00E258F5">
      <w:pPr>
        <w:autoSpaceDE w:val="0"/>
        <w:autoSpaceDN w:val="0"/>
        <w:adjustRightInd w:val="0"/>
        <w:spacing w:after="0" w:line="240" w:lineRule="auto"/>
        <w:rPr>
          <w:rFonts w:ascii="ArialNarrow" w:hAnsi="ArialNarrow" w:cs="ArialNarrow"/>
          <w:sz w:val="21"/>
          <w:szCs w:val="21"/>
        </w:rPr>
      </w:pPr>
    </w:p>
    <w:p w:rsidR="00086DCC" w:rsidRDefault="00E258F5" w:rsidP="00E258F5">
      <w:r>
        <w:rPr>
          <w:rFonts w:ascii="ArialNarrow,Italic" w:hAnsi="ArialNarrow,Italic" w:cs="ArialNarrow,Italic"/>
          <w:i/>
          <w:iCs/>
          <w:sz w:val="21"/>
          <w:szCs w:val="21"/>
        </w:rPr>
        <w:t>Účtovná jednotka nemá udelené výlučné alebo osobitné právo poskytovať služby vo verejnom záujme v roku 201</w:t>
      </w:r>
      <w:r w:rsidR="00CE351D">
        <w:rPr>
          <w:rFonts w:ascii="ArialNarrow,Italic" w:hAnsi="ArialNarrow,Italic" w:cs="ArialNarrow,Italic"/>
          <w:i/>
          <w:iCs/>
          <w:sz w:val="21"/>
          <w:szCs w:val="21"/>
        </w:rPr>
        <w:t>8</w:t>
      </w:r>
      <w:bookmarkStart w:id="0" w:name="_GoBack"/>
      <w:bookmarkEnd w:id="0"/>
      <w:r w:rsidR="00446FE8">
        <w:rPr>
          <w:rFonts w:ascii="ArialNarrow,Italic" w:hAnsi="ArialNarrow,Italic" w:cs="ArialNarrow,Italic"/>
          <w:i/>
          <w:iCs/>
          <w:sz w:val="21"/>
          <w:szCs w:val="21"/>
        </w:rPr>
        <w:t>.</w:t>
      </w:r>
    </w:p>
    <w:sectPr w:rsidR="00086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58F5"/>
    <w:rsid w:val="00094D80"/>
    <w:rsid w:val="000F2E52"/>
    <w:rsid w:val="001266CB"/>
    <w:rsid w:val="00293108"/>
    <w:rsid w:val="002C36BA"/>
    <w:rsid w:val="00440116"/>
    <w:rsid w:val="00446FE8"/>
    <w:rsid w:val="00582200"/>
    <w:rsid w:val="006A19EE"/>
    <w:rsid w:val="0070236C"/>
    <w:rsid w:val="007E4669"/>
    <w:rsid w:val="008656E9"/>
    <w:rsid w:val="00876616"/>
    <w:rsid w:val="00945B15"/>
    <w:rsid w:val="00992BE5"/>
    <w:rsid w:val="00BE68E2"/>
    <w:rsid w:val="00C32AE1"/>
    <w:rsid w:val="00C77B9C"/>
    <w:rsid w:val="00CE351D"/>
    <w:rsid w:val="00E258F5"/>
    <w:rsid w:val="00E677F7"/>
    <w:rsid w:val="00EE7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334A8FC-1B52-47E9-B294-23A40E2AD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266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266C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Wagnerova</dc:creator>
  <cp:lastModifiedBy>Wagnerova</cp:lastModifiedBy>
  <cp:revision>2</cp:revision>
  <cp:lastPrinted>2017-03-22T16:22:00Z</cp:lastPrinted>
  <dcterms:created xsi:type="dcterms:W3CDTF">2019-06-29T06:35:00Z</dcterms:created>
  <dcterms:modified xsi:type="dcterms:W3CDTF">2019-06-29T06:35:00Z</dcterms:modified>
</cp:coreProperties>
</file>