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Poznámky 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Úč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 xml:space="preserve"> MÚJ 3 - 01</w:t>
      </w:r>
      <w:r>
        <w:rPr>
          <w:rFonts w:ascii="Calibri" w:eastAsia="Calibri" w:hAnsi="Calibri" w:cs="Calibri"/>
          <w:b/>
          <w:spacing w:val="3"/>
          <w:sz w:val="19"/>
        </w:rPr>
        <w:tab/>
      </w:r>
      <w:r>
        <w:rPr>
          <w:rFonts w:ascii="Calibri" w:eastAsia="Calibri" w:hAnsi="Calibri" w:cs="Calibri"/>
          <w:b/>
          <w:spacing w:val="3"/>
          <w:sz w:val="19"/>
        </w:rPr>
        <w:tab/>
        <w:t>IČO   51938863</w:t>
      </w:r>
      <w:r>
        <w:rPr>
          <w:rFonts w:ascii="Calibri" w:eastAsia="Calibri" w:hAnsi="Calibri" w:cs="Calibri"/>
          <w:b/>
          <w:spacing w:val="3"/>
          <w:sz w:val="19"/>
        </w:rPr>
        <w:t xml:space="preserve">                                                  DIČ 2120845518</w:t>
      </w: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z w:val="20"/>
        </w:rPr>
        <w:t>1. Všeobecné údaje</w:t>
      </w: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>Názov Spoločnosti a jej sídlo</w:t>
      </w:r>
    </w:p>
    <w:p w:rsidR="00104A52" w:rsidRDefault="00A34F41">
      <w:pPr>
        <w:tabs>
          <w:tab w:val="left" w:pos="3544"/>
        </w:tabs>
        <w:spacing w:after="0" w:line="298" w:lineRule="auto"/>
        <w:ind w:left="60" w:right="7367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LP RECOVERY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k.s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>.</w:t>
      </w:r>
      <w:r>
        <w:rPr>
          <w:rFonts w:ascii="Calibri" w:eastAsia="Calibri" w:hAnsi="Calibri" w:cs="Calibri"/>
          <w:b/>
          <w:spacing w:val="3"/>
          <w:sz w:val="19"/>
        </w:rPr>
        <w:br/>
        <w:t>Medený Hámor 11, 97401 Banská Bystrica</w:t>
      </w:r>
    </w:p>
    <w:p w:rsidR="00104A52" w:rsidRDefault="00104A52">
      <w:pPr>
        <w:tabs>
          <w:tab w:val="left" w:pos="3544"/>
        </w:tabs>
        <w:spacing w:after="0" w:line="298" w:lineRule="auto"/>
        <w:ind w:left="60" w:right="7367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spacing w:after="328" w:line="240" w:lineRule="auto"/>
        <w:ind w:left="1320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>Informácie o konsolidovanom celku</w:t>
      </w:r>
    </w:p>
    <w:p w:rsidR="00104A52" w:rsidRDefault="00A34F41">
      <w:pPr>
        <w:spacing w:after="0" w:line="240" w:lineRule="auto"/>
        <w:ind w:left="1320" w:hanging="1260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Spolo</w:t>
      </w:r>
      <w:r>
        <w:rPr>
          <w:rFonts w:ascii="Calibri" w:eastAsia="Calibri" w:hAnsi="Calibri" w:cs="Calibri"/>
          <w:spacing w:val="2"/>
          <w:sz w:val="19"/>
        </w:rPr>
        <w:t>čnosť</w:t>
      </w:r>
      <w:r>
        <w:rPr>
          <w:rFonts w:ascii="Calibri" w:eastAsia="Calibri" w:hAnsi="Calibri" w:cs="Calibri"/>
          <w:b/>
          <w:spacing w:val="3"/>
          <w:sz w:val="19"/>
          <w:shd w:val="clear" w:color="auto" w:fill="FFFFFF"/>
        </w:rPr>
        <w:t xml:space="preserve"> nie je</w:t>
      </w:r>
      <w:r>
        <w:rPr>
          <w:rFonts w:ascii="Calibri" w:eastAsia="Calibri" w:hAnsi="Calibri" w:cs="Calibri"/>
          <w:spacing w:val="2"/>
          <w:sz w:val="19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19"/>
        </w:rPr>
        <w:t>súčasťou konsolidovaného celku inej obchodnej spoločnosti.</w:t>
      </w:r>
    </w:p>
    <w:p w:rsidR="00104A52" w:rsidRDefault="00A34F41">
      <w:pPr>
        <w:spacing w:after="0" w:line="240" w:lineRule="auto"/>
        <w:rPr>
          <w:rFonts w:ascii="Calibri" w:eastAsia="Calibri" w:hAnsi="Calibri" w:cs="Calibri"/>
          <w:spacing w:val="3"/>
          <w:sz w:val="19"/>
        </w:rPr>
      </w:pPr>
      <w:r>
        <w:rPr>
          <w:rFonts w:ascii="Calibri" w:eastAsia="Calibri" w:hAnsi="Calibri" w:cs="Calibri"/>
          <w:spacing w:val="3"/>
          <w:sz w:val="19"/>
        </w:rPr>
        <w:t>Údaje o počte zamestnancov:</w:t>
      </w: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37"/>
        <w:gridCol w:w="4745"/>
      </w:tblGrid>
      <w:tr w:rsidR="00104A52">
        <w:tblPrEx>
          <w:tblCellMar>
            <w:top w:w="0" w:type="dxa"/>
            <w:bottom w:w="0" w:type="dxa"/>
          </w:tblCellMar>
        </w:tblPrEx>
        <w:tc>
          <w:tcPr>
            <w:tcW w:w="4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17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Názov položky</w:t>
            </w: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26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pacing w:val="3"/>
                <w:sz w:val="20"/>
              </w:rPr>
              <w:t>2 017</w:t>
            </w: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4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Priemerný prepočítaný počet zamestnancov</w:t>
            </w: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28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0</w:t>
            </w:r>
          </w:p>
        </w:tc>
      </w:tr>
    </w:tbl>
    <w:p w:rsidR="00104A52" w:rsidRDefault="00104A52">
      <w:pPr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tabs>
          <w:tab w:val="left" w:pos="3408"/>
        </w:tabs>
        <w:spacing w:after="200" w:line="240" w:lineRule="auto"/>
        <w:ind w:left="80" w:right="55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spacing w:val="3"/>
          <w:sz w:val="19"/>
        </w:rPr>
        <w:t>2. Informácie o prijatých postupoch</w:t>
      </w:r>
    </w:p>
    <w:p w:rsidR="00104A52" w:rsidRDefault="00A34F41">
      <w:pPr>
        <w:spacing w:after="0" w:line="240" w:lineRule="auto"/>
        <w:ind w:left="80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Účtovná závierka</w:t>
      </w:r>
      <w:r>
        <w:rPr>
          <w:rFonts w:ascii="Calibri" w:eastAsia="Calibri" w:hAnsi="Calibri" w:cs="Calibri"/>
          <w:b/>
          <w:spacing w:val="3"/>
          <w:sz w:val="19"/>
          <w:shd w:val="clear" w:color="auto" w:fill="FFFFFF"/>
        </w:rPr>
        <w:t xml:space="preserve"> bola</w:t>
      </w:r>
      <w:r>
        <w:rPr>
          <w:rFonts w:ascii="Calibri" w:eastAsia="Calibri" w:hAnsi="Calibri" w:cs="Calibri"/>
          <w:spacing w:val="2"/>
          <w:sz w:val="19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19"/>
        </w:rPr>
        <w:t>zostavená za predpokladu nepretr</w:t>
      </w:r>
      <w:r>
        <w:rPr>
          <w:rFonts w:ascii="Calibri" w:eastAsia="Calibri" w:hAnsi="Calibri" w:cs="Calibri"/>
          <w:spacing w:val="2"/>
          <w:sz w:val="19"/>
        </w:rPr>
        <w:t>žitého trvania Spoločnosti.</w:t>
      </w:r>
    </w:p>
    <w:p w:rsidR="00104A52" w:rsidRDefault="00A34F41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Spoločnosť oceňuje majetok a záväzky ku dňu uskutočneniu účtovného prípadu.</w:t>
      </w:r>
    </w:p>
    <w:p w:rsidR="00104A52" w:rsidRDefault="00A34F41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Ku dňu uskutočnenia účtovného prípadu oceňovala spoločnosť dlhodobý hmotný majetok a finančný majetok nadobudnutý kúpou obstarávacou cenou.</w:t>
      </w:r>
    </w:p>
    <w:p w:rsidR="00104A52" w:rsidRDefault="00A34F41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Ku dňu uskut</w:t>
      </w:r>
      <w:r>
        <w:rPr>
          <w:rFonts w:ascii="Calibri" w:eastAsia="Calibri" w:hAnsi="Calibri" w:cs="Calibri"/>
          <w:spacing w:val="2"/>
          <w:sz w:val="19"/>
        </w:rPr>
        <w:t>očnenia účtovného prípadu oceňovala spoločnosť menovitou hodnotou pohľadávky, záväzky a krátkodobý finančný majetok pri ich vzniku.</w:t>
      </w:r>
    </w:p>
    <w:p w:rsidR="00104A52" w:rsidRDefault="00104A52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</w:p>
    <w:p w:rsidR="00104A52" w:rsidRDefault="00A34F41">
      <w:pPr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Predpokladaná doba používania, metóda odpisovania a odpisová sadzba sú uvedené v tabuľke:</w:t>
      </w: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9"/>
        <w:gridCol w:w="1389"/>
        <w:gridCol w:w="1054"/>
        <w:gridCol w:w="1020"/>
      </w:tblGrid>
      <w:tr w:rsidR="00104A52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198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druh majetku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Predpokladaná doba používania v rokoch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1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Metóda odpisovania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Sadzba ročného odpisu</w:t>
            </w: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ind w:left="62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ind w:left="660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ind w:left="160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40" w:lineRule="auto"/>
              <w:ind w:left="60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ind w:left="660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ind w:left="160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:rsidR="00104A52" w:rsidRDefault="00104A52">
      <w:pPr>
        <w:tabs>
          <w:tab w:val="left" w:pos="8662"/>
        </w:tabs>
        <w:spacing w:after="0" w:line="293" w:lineRule="auto"/>
        <w:ind w:right="4380"/>
        <w:rPr>
          <w:rFonts w:ascii="Calibri" w:eastAsia="Calibri" w:hAnsi="Calibri" w:cs="Calibri"/>
          <w:sz w:val="20"/>
        </w:rPr>
      </w:pPr>
    </w:p>
    <w:p w:rsidR="00104A52" w:rsidRDefault="00A34F41">
      <w:pPr>
        <w:spacing w:after="200" w:line="276" w:lineRule="auto"/>
        <w:ind w:left="-567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DFM (cenných papierov, obchodných podielov)</w:t>
      </w:r>
      <w:r>
        <w:rPr>
          <w:rFonts w:ascii="Calibri" w:eastAsia="Calibri" w:hAnsi="Calibri" w:cs="Calibri"/>
          <w:sz w:val="20"/>
        </w:rPr>
        <w:br/>
        <w:t>Neevidujeme cenné papiere</w:t>
      </w:r>
      <w:r>
        <w:rPr>
          <w:rFonts w:ascii="Calibri" w:eastAsia="Calibri" w:hAnsi="Calibri" w:cs="Calibri"/>
          <w:b/>
          <w:sz w:val="20"/>
        </w:rPr>
        <w:t>1. Všeobecné údaje</w:t>
      </w:r>
    </w:p>
    <w:p w:rsidR="00104A52" w:rsidRDefault="00A34F41">
      <w:pPr>
        <w:numPr>
          <w:ilvl w:val="0"/>
          <w:numId w:val="1"/>
        </w:numPr>
        <w:spacing w:after="28" w:line="240" w:lineRule="auto"/>
        <w:ind w:left="360" w:hanging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 xml:space="preserve">Ocenenie zásob (obstaraných kúpou, vlastnou </w:t>
      </w:r>
      <w:r>
        <w:rPr>
          <w:rFonts w:ascii="Calibri" w:eastAsia="Calibri" w:hAnsi="Calibri" w:cs="Calibri"/>
          <w:b/>
          <w:sz w:val="20"/>
        </w:rPr>
        <w:t>činnosťou, inak)</w:t>
      </w:r>
    </w:p>
    <w:p w:rsidR="00104A52" w:rsidRDefault="00A34F41">
      <w:pPr>
        <w:spacing w:after="200" w:line="240" w:lineRule="auto"/>
        <w:ind w:right="1752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Zásoby sa oceňujú nižšou z nasledujúcich hodnôt: obstarávacia cena (nakupované zásoby)</w:t>
      </w:r>
    </w:p>
    <w:p w:rsidR="00104A52" w:rsidRDefault="00A34F41">
      <w:pPr>
        <w:numPr>
          <w:ilvl w:val="0"/>
          <w:numId w:val="2"/>
        </w:numPr>
        <w:tabs>
          <w:tab w:val="left" w:pos="3119"/>
        </w:tabs>
        <w:spacing w:after="200" w:line="240" w:lineRule="auto"/>
        <w:ind w:left="360" w:right="5811" w:hanging="360"/>
        <w:jc w:val="both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Ocenenie pohľadávok</w:t>
      </w:r>
    </w:p>
    <w:p w:rsidR="00104A52" w:rsidRDefault="00A34F41">
      <w:pPr>
        <w:spacing w:after="200" w:line="276" w:lineRule="auto"/>
        <w:ind w:left="-567" w:firstLine="6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Pohľadávky pri ich vzniku sa oceňujú ich menovitou hodnotou</w:t>
      </w:r>
    </w:p>
    <w:p w:rsidR="00104A52" w:rsidRDefault="00A34F41">
      <w:pPr>
        <w:numPr>
          <w:ilvl w:val="0"/>
          <w:numId w:val="3"/>
        </w:numPr>
        <w:spacing w:after="200" w:line="276" w:lineRule="auto"/>
        <w:ind w:left="360" w:hanging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Ocenenie krátkodobého finančného majetku (peňažn</w:t>
      </w:r>
      <w:r>
        <w:rPr>
          <w:rFonts w:ascii="Calibri" w:eastAsia="Calibri" w:hAnsi="Calibri" w:cs="Calibri"/>
          <w:b/>
          <w:sz w:val="20"/>
        </w:rPr>
        <w:t>ých prostriedkov, cenín, CP na obchodovanie)</w:t>
      </w:r>
    </w:p>
    <w:p w:rsidR="00104A52" w:rsidRDefault="00A34F41">
      <w:pPr>
        <w:spacing w:after="200" w:line="288" w:lineRule="auto"/>
        <w:ind w:left="20" w:right="3118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Peňažné prostriedky a ceniny sa oceňujú ich menovitou hodnotou. Zníženie ich hodnoty sa vyjadruje opravnou položkou.</w:t>
      </w:r>
    </w:p>
    <w:p w:rsidR="00104A52" w:rsidRDefault="00A34F41">
      <w:pPr>
        <w:spacing w:after="200" w:line="288" w:lineRule="auto"/>
        <w:ind w:left="20" w:right="480"/>
        <w:jc w:val="both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1</w:t>
      </w:r>
    </w:p>
    <w:p w:rsidR="00104A52" w:rsidRDefault="00104A52">
      <w:pPr>
        <w:spacing w:after="200" w:line="288" w:lineRule="auto"/>
        <w:ind w:left="20" w:right="480"/>
        <w:jc w:val="both"/>
        <w:rPr>
          <w:rFonts w:ascii="Calibri" w:eastAsia="Calibri" w:hAnsi="Calibri" w:cs="Calibri"/>
          <w:sz w:val="20"/>
        </w:rPr>
      </w:pP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104A52">
      <w:pPr>
        <w:spacing w:after="0" w:line="240" w:lineRule="auto"/>
        <w:ind w:left="1336" w:right="-58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Poznámky 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Úč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 xml:space="preserve"> MÚJ 3 - 01</w:t>
      </w:r>
      <w:r>
        <w:rPr>
          <w:rFonts w:ascii="Calibri" w:eastAsia="Calibri" w:hAnsi="Calibri" w:cs="Calibri"/>
          <w:b/>
          <w:spacing w:val="3"/>
          <w:sz w:val="19"/>
        </w:rPr>
        <w:tab/>
      </w:r>
      <w:r>
        <w:rPr>
          <w:rFonts w:ascii="Calibri" w:eastAsia="Calibri" w:hAnsi="Calibri" w:cs="Calibri"/>
          <w:b/>
          <w:spacing w:val="3"/>
          <w:sz w:val="19"/>
        </w:rPr>
        <w:tab/>
        <w:t xml:space="preserve">IČO </w:t>
      </w:r>
      <w:r>
        <w:rPr>
          <w:rFonts w:ascii="Calibri" w:eastAsia="Calibri" w:hAnsi="Calibri" w:cs="Calibri"/>
          <w:b/>
          <w:spacing w:val="3"/>
          <w:sz w:val="19"/>
        </w:rPr>
        <w:t xml:space="preserve">51938863 </w:t>
      </w:r>
      <w:r>
        <w:rPr>
          <w:rFonts w:ascii="Calibri" w:eastAsia="Calibri" w:hAnsi="Calibri" w:cs="Calibri"/>
          <w:b/>
          <w:spacing w:val="3"/>
          <w:sz w:val="19"/>
        </w:rPr>
        <w:t xml:space="preserve">                                               DIČ </w:t>
      </w:r>
      <w:r>
        <w:rPr>
          <w:rFonts w:ascii="Calibri" w:eastAsia="Calibri" w:hAnsi="Calibri" w:cs="Calibri"/>
          <w:b/>
          <w:spacing w:val="3"/>
          <w:sz w:val="19"/>
        </w:rPr>
        <w:t>2120845518</w:t>
      </w: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numPr>
          <w:ilvl w:val="0"/>
          <w:numId w:val="4"/>
        </w:numPr>
        <w:spacing w:after="200" w:line="240" w:lineRule="auto"/>
        <w:ind w:left="360" w:right="3260" w:hanging="360"/>
        <w:jc w:val="both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záväzkov vrátane rezerv, dlhopisov, pôžičiek a úverov</w:t>
      </w:r>
    </w:p>
    <w:p w:rsidR="00104A52" w:rsidRDefault="00A34F41">
      <w:pPr>
        <w:spacing w:after="200" w:line="288" w:lineRule="auto"/>
        <w:ind w:left="20" w:right="480"/>
        <w:jc w:val="both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Záväzky pri ich vzniku sa oceňujú menovitou hodnotou. Záväzky pri ich prevzatí sa oceňujú obstarávacou cenou. Ak sa pri inventarizácii zistí, že suma záväzkov je iná ako ich vý</w:t>
      </w:r>
      <w:r>
        <w:rPr>
          <w:rFonts w:ascii="Calibri" w:eastAsia="Calibri" w:hAnsi="Calibri" w:cs="Calibri"/>
          <w:sz w:val="20"/>
        </w:rPr>
        <w:t>ška v účtovníctve, uvedú sa záväzky v účtovníctve a v účtovnej závierke v tomto zistenom ocenení.</w:t>
      </w:r>
    </w:p>
    <w:p w:rsidR="00104A52" w:rsidRDefault="00A34F41">
      <w:pPr>
        <w:numPr>
          <w:ilvl w:val="0"/>
          <w:numId w:val="5"/>
        </w:numPr>
        <w:spacing w:after="200" w:line="240" w:lineRule="auto"/>
        <w:ind w:left="360" w:hanging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derivátov</w:t>
      </w:r>
    </w:p>
    <w:p w:rsidR="00104A52" w:rsidRDefault="00A34F41">
      <w:pPr>
        <w:spacing w:after="200" w:line="240" w:lineRule="auto"/>
        <w:ind w:left="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Neevidujeme</w:t>
      </w:r>
    </w:p>
    <w:p w:rsidR="00104A52" w:rsidRDefault="00A34F41">
      <w:pPr>
        <w:numPr>
          <w:ilvl w:val="0"/>
          <w:numId w:val="6"/>
        </w:numPr>
        <w:spacing w:after="200" w:line="240" w:lineRule="auto"/>
        <w:ind w:left="360" w:hanging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majetku a záväzkov zabezpečených derivátmi</w:t>
      </w:r>
    </w:p>
    <w:p w:rsidR="00104A52" w:rsidRDefault="00A34F41">
      <w:pPr>
        <w:spacing w:after="200" w:line="240" w:lineRule="auto"/>
        <w:ind w:left="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Neevidujeme</w:t>
      </w:r>
    </w:p>
    <w:p w:rsidR="00104A52" w:rsidRDefault="00A34F41">
      <w:pPr>
        <w:numPr>
          <w:ilvl w:val="0"/>
          <w:numId w:val="7"/>
        </w:numPr>
        <w:spacing w:after="0" w:line="240" w:lineRule="auto"/>
        <w:ind w:left="380" w:hanging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Informácie o poskytnutých dotáciách a ich ocenení</w:t>
      </w:r>
    </w:p>
    <w:p w:rsidR="00104A52" w:rsidRDefault="00A34F41">
      <w:pPr>
        <w:spacing w:after="200" w:line="24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Neevidujeme d</w:t>
      </w:r>
      <w:r>
        <w:rPr>
          <w:rFonts w:ascii="Calibri" w:eastAsia="Calibri" w:hAnsi="Calibri" w:cs="Calibri"/>
          <w:sz w:val="20"/>
        </w:rPr>
        <w:t>otácie</w:t>
      </w:r>
    </w:p>
    <w:p w:rsidR="00104A52" w:rsidRDefault="00104A52">
      <w:pPr>
        <w:spacing w:after="200" w:line="240" w:lineRule="auto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spacing w:after="0" w:line="240" w:lineRule="auto"/>
        <w:ind w:left="8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V bežnom účtovnom období 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nevykonala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významné opravy chýb minulých účtovných období.</w:t>
      </w:r>
    </w:p>
    <w:p w:rsidR="00104A52" w:rsidRDefault="00104A52">
      <w:pPr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spacing w:after="0" w:line="240" w:lineRule="auto"/>
        <w:ind w:left="60" w:right="2409"/>
        <w:rPr>
          <w:rFonts w:ascii="Calibri" w:eastAsia="Calibri" w:hAnsi="Calibri" w:cs="Calibri"/>
          <w:b/>
          <w:spacing w:val="3"/>
          <w:sz w:val="20"/>
        </w:rPr>
      </w:pPr>
      <w:r>
        <w:rPr>
          <w:rFonts w:ascii="Calibri" w:eastAsia="Calibri" w:hAnsi="Calibri" w:cs="Calibri"/>
          <w:b/>
          <w:spacing w:val="3"/>
          <w:sz w:val="20"/>
        </w:rPr>
        <w:t>3. Informácie, ktoré vysvetľujú a dopĺňajú súvahu a výkaz ziskov a strát.</w:t>
      </w:r>
    </w:p>
    <w:p w:rsidR="00104A52" w:rsidRDefault="00A34F41">
      <w:pPr>
        <w:spacing w:after="250" w:line="240" w:lineRule="auto"/>
        <w:ind w:left="60"/>
        <w:rPr>
          <w:rFonts w:ascii="Calibri" w:eastAsia="Calibri" w:hAnsi="Calibri" w:cs="Calibri"/>
          <w:b/>
          <w:spacing w:val="3"/>
          <w:sz w:val="20"/>
        </w:rPr>
      </w:pPr>
      <w:r>
        <w:rPr>
          <w:rFonts w:ascii="Calibri" w:eastAsia="Calibri" w:hAnsi="Calibri" w:cs="Calibri"/>
          <w:b/>
          <w:spacing w:val="3"/>
          <w:sz w:val="20"/>
        </w:rPr>
        <w:tab/>
      </w:r>
    </w:p>
    <w:p w:rsidR="00104A52" w:rsidRDefault="00A34F41">
      <w:pPr>
        <w:spacing w:after="250" w:line="240" w:lineRule="auto"/>
        <w:ind w:left="6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Záväzky</w:t>
      </w:r>
    </w:p>
    <w:p w:rsidR="00104A52" w:rsidRDefault="00A34F41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eviduje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záväzky.</w:t>
      </w:r>
      <w:r>
        <w:rPr>
          <w:rFonts w:ascii="Calibri" w:eastAsia="Calibri" w:hAnsi="Calibri" w:cs="Calibri"/>
          <w:spacing w:val="2"/>
          <w:sz w:val="20"/>
        </w:rPr>
        <w:br/>
        <w:t>K záväzkom Spoločnosť uv</w:t>
      </w:r>
      <w:r>
        <w:rPr>
          <w:rFonts w:ascii="Calibri" w:eastAsia="Calibri" w:hAnsi="Calibri" w:cs="Calibri"/>
          <w:spacing w:val="2"/>
          <w:sz w:val="20"/>
        </w:rPr>
        <w:t>ádza nasledujúce informácie:</w:t>
      </w:r>
    </w:p>
    <w:p w:rsidR="00104A52" w:rsidRDefault="00A34F41" w:rsidP="00A34F41">
      <w:pPr>
        <w:tabs>
          <w:tab w:val="left" w:pos="5245"/>
          <w:tab w:val="left" w:pos="5529"/>
        </w:tabs>
        <w:spacing w:after="0" w:line="283" w:lineRule="auto"/>
        <w:ind w:left="60" w:right="3969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3"/>
          <w:sz w:val="20"/>
        </w:rPr>
        <w:t>Evidujeme záväzky z obchodného styku v hodnote 132</w:t>
      </w:r>
      <w:r>
        <w:rPr>
          <w:rFonts w:ascii="Calibri" w:eastAsia="Calibri" w:hAnsi="Calibri" w:cs="Calibri"/>
          <w:spacing w:val="3"/>
          <w:sz w:val="20"/>
        </w:rPr>
        <w:t xml:space="preserve">,- </w:t>
      </w:r>
      <w:r>
        <w:rPr>
          <w:rFonts w:ascii="Calibri" w:eastAsia="Calibri" w:hAnsi="Calibri" w:cs="Calibri"/>
          <w:spacing w:val="3"/>
          <w:sz w:val="20"/>
        </w:rPr>
        <w:br/>
      </w:r>
      <w:bookmarkStart w:id="0" w:name="_GoBack"/>
      <w:bookmarkEnd w:id="0"/>
    </w:p>
    <w:p w:rsidR="00104A52" w:rsidRDefault="00104A52">
      <w:pPr>
        <w:spacing w:after="0" w:line="288" w:lineRule="auto"/>
        <w:ind w:right="1540"/>
        <w:rPr>
          <w:rFonts w:ascii="Calibri" w:eastAsia="Calibri" w:hAnsi="Calibri" w:cs="Calibri"/>
          <w:spacing w:val="2"/>
          <w:sz w:val="20"/>
        </w:rPr>
      </w:pPr>
    </w:p>
    <w:p w:rsidR="00104A52" w:rsidRDefault="00A34F41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Štruktúra záväzkov podľa zostatkovej doby splatnosti je uvedená v tabuľke:</w:t>
      </w:r>
    </w:p>
    <w:p w:rsidR="00104A52" w:rsidRDefault="00104A52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76"/>
        <w:gridCol w:w="5906"/>
      </w:tblGrid>
      <w:tr w:rsidR="00104A52">
        <w:tblPrEx>
          <w:tblCellMar>
            <w:top w:w="0" w:type="dxa"/>
            <w:bottom w:w="0" w:type="dxa"/>
          </w:tblCellMar>
        </w:tblPrEx>
        <w:tc>
          <w:tcPr>
            <w:tcW w:w="3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200" w:line="240" w:lineRule="auto"/>
              <w:ind w:left="12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Názov položky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40" w:lineRule="auto"/>
              <w:ind w:left="240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Bežné účtovné obdobie</w:t>
            </w: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3710" w:type="dxa"/>
            <w:vMerge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0" w:line="240" w:lineRule="auto"/>
              <w:ind w:left="1336" w:hanging="1260"/>
              <w:rPr>
                <w:rFonts w:ascii="Calibri" w:eastAsia="Calibri" w:hAnsi="Calibri" w:cs="Calibri"/>
              </w:rPr>
            </w:pPr>
          </w:p>
        </w:tc>
        <w:tc>
          <w:tcPr>
            <w:tcW w:w="687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200" w:line="240" w:lineRule="auto"/>
              <w:ind w:left="31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FFFFFF"/>
                <w:spacing w:val="3"/>
                <w:sz w:val="20"/>
              </w:rPr>
              <w:t>2 014</w:t>
            </w: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200" w:line="240" w:lineRule="auto"/>
              <w:ind w:left="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Dlhodobé záväzky spolu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200" w:line="240" w:lineRule="auto"/>
              <w:ind w:left="31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FFFFFF"/>
                <w:spacing w:val="3"/>
                <w:sz w:val="20"/>
              </w:rPr>
              <w:t>14 000</w:t>
            </w: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/>
              <w:ind w:left="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Záväzky so zostatkovou dobou splatnosti nad päť rokov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40" w:lineRule="auto"/>
              <w:ind w:left="3180"/>
              <w:rPr>
                <w:rFonts w:ascii="Calibri" w:eastAsia="Calibri" w:hAnsi="Calibri" w:cs="Calibri"/>
              </w:rPr>
            </w:pPr>
          </w:p>
        </w:tc>
      </w:tr>
      <w:tr w:rsidR="00104A52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A34F41">
            <w:pPr>
              <w:spacing w:after="0" w:line="264" w:lineRule="auto"/>
              <w:ind w:left="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Záväzky so zostatkovou dobou splatnosti jeden až päť rokov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104A52" w:rsidRDefault="00104A52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:rsidR="00104A52" w:rsidRDefault="00104A52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</w:p>
    <w:p w:rsidR="00104A52" w:rsidRDefault="00A34F41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nemá</w:t>
      </w:r>
      <w:r>
        <w:rPr>
          <w:rFonts w:ascii="Calibri" w:eastAsia="Calibri" w:hAnsi="Calibri" w:cs="Calibri"/>
          <w:spacing w:val="2"/>
          <w:sz w:val="20"/>
        </w:rPr>
        <w:t xml:space="preserve"> záväzky zabezpečené záložným právom alebo inou formou zabezpečenia.</w:t>
      </w:r>
    </w:p>
    <w:p w:rsidR="00104A52" w:rsidRDefault="00104A52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</w:p>
    <w:p w:rsidR="00104A52" w:rsidRDefault="00A34F41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neú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>čtovala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o položkách nákladov a výnosov, ktoré mali výnimočný rozsah alebo výskyt.</w:t>
      </w:r>
    </w:p>
    <w:p w:rsidR="00104A52" w:rsidRDefault="00104A52">
      <w:pPr>
        <w:tabs>
          <w:tab w:val="left" w:pos="1415"/>
        </w:tabs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spacing w:after="0" w:line="240" w:lineRule="auto"/>
        <w:ind w:left="1336" w:hanging="126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2</w:t>
      </w: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spacing w:val="3"/>
          <w:sz w:val="20"/>
        </w:rPr>
      </w:pP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spacing w:val="3"/>
          <w:sz w:val="20"/>
        </w:rPr>
      </w:pP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A34F41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Poznámky 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Úč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 xml:space="preserve"> MÚJ 3 - 01</w:t>
      </w:r>
      <w:r>
        <w:rPr>
          <w:rFonts w:ascii="Calibri" w:eastAsia="Calibri" w:hAnsi="Calibri" w:cs="Calibri"/>
          <w:b/>
          <w:spacing w:val="3"/>
          <w:sz w:val="19"/>
        </w:rPr>
        <w:tab/>
      </w:r>
      <w:r>
        <w:rPr>
          <w:rFonts w:ascii="Calibri" w:eastAsia="Calibri" w:hAnsi="Calibri" w:cs="Calibri"/>
          <w:b/>
          <w:spacing w:val="3"/>
          <w:sz w:val="19"/>
        </w:rPr>
        <w:tab/>
        <w:t xml:space="preserve">IČO </w:t>
      </w:r>
      <w:r>
        <w:rPr>
          <w:rFonts w:ascii="Calibri" w:eastAsia="Calibri" w:hAnsi="Calibri" w:cs="Calibri"/>
          <w:b/>
          <w:spacing w:val="3"/>
          <w:sz w:val="19"/>
        </w:rPr>
        <w:t xml:space="preserve">51938863 </w:t>
      </w:r>
      <w:r>
        <w:rPr>
          <w:rFonts w:ascii="Calibri" w:eastAsia="Calibri" w:hAnsi="Calibri" w:cs="Calibri"/>
          <w:b/>
          <w:spacing w:val="3"/>
          <w:sz w:val="19"/>
        </w:rPr>
        <w:t xml:space="preserve">                                               DIČ </w:t>
      </w:r>
      <w:r>
        <w:rPr>
          <w:rFonts w:ascii="Calibri" w:eastAsia="Calibri" w:hAnsi="Calibri" w:cs="Calibri"/>
          <w:b/>
          <w:spacing w:val="3"/>
          <w:sz w:val="19"/>
        </w:rPr>
        <w:t>2120845518</w:t>
      </w:r>
    </w:p>
    <w:p w:rsidR="00104A52" w:rsidRDefault="00104A52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104A52" w:rsidRDefault="00104A52">
      <w:pPr>
        <w:spacing w:after="328" w:line="240" w:lineRule="auto"/>
        <w:ind w:left="60"/>
        <w:rPr>
          <w:rFonts w:ascii="Calibri" w:eastAsia="Calibri" w:hAnsi="Calibri" w:cs="Calibri"/>
          <w:spacing w:val="3"/>
          <w:sz w:val="20"/>
        </w:rPr>
      </w:pPr>
    </w:p>
    <w:p w:rsidR="00104A52" w:rsidRDefault="00104A52">
      <w:pPr>
        <w:spacing w:after="328" w:line="240" w:lineRule="auto"/>
        <w:ind w:left="60"/>
        <w:rPr>
          <w:rFonts w:ascii="Calibri" w:eastAsia="Calibri" w:hAnsi="Calibri" w:cs="Calibri"/>
          <w:spacing w:val="3"/>
          <w:sz w:val="20"/>
        </w:rPr>
      </w:pPr>
    </w:p>
    <w:p w:rsidR="00104A52" w:rsidRDefault="00A34F41">
      <w:pPr>
        <w:spacing w:after="328" w:line="240" w:lineRule="auto"/>
        <w:ind w:left="6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Informácie o vlastných akciách</w:t>
      </w:r>
    </w:p>
    <w:p w:rsidR="00104A52" w:rsidRDefault="00A34F41">
      <w:pPr>
        <w:spacing w:after="0" w:line="240" w:lineRule="auto"/>
        <w:ind w:left="6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neeviduje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vlastné akcie.</w:t>
      </w:r>
    </w:p>
    <w:p w:rsidR="00104A52" w:rsidRDefault="00104A52">
      <w:pPr>
        <w:tabs>
          <w:tab w:val="left" w:pos="1415"/>
        </w:tabs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spacing w:after="328" w:line="240" w:lineRule="auto"/>
        <w:ind w:left="4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Informácie o povinnostiach účtovnej jednotky</w:t>
      </w:r>
    </w:p>
    <w:p w:rsidR="00104A52" w:rsidRDefault="00A34F41">
      <w:pPr>
        <w:spacing w:after="0" w:line="240" w:lineRule="auto"/>
        <w:ind w:left="4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neeviduje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finančné povinnosti, ktoré sa nevykazujú v súvahe.</w:t>
      </w: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sz w:val="20"/>
        </w:rPr>
      </w:pPr>
    </w:p>
    <w:p w:rsidR="00104A52" w:rsidRDefault="00A34F41">
      <w:pPr>
        <w:spacing w:after="352" w:line="240" w:lineRule="auto"/>
        <w:ind w:left="4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Informácie o orgánoch účtovnej jednotky</w:t>
      </w:r>
    </w:p>
    <w:p w:rsidR="00104A52" w:rsidRDefault="00A34F41">
      <w:pPr>
        <w:spacing w:after="0" w:line="240" w:lineRule="auto"/>
        <w:ind w:left="4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neposkytla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členom orgánov ÚJ záruky, zabezpečenia, pôžičky, plnenia na súkromné ú</w:t>
      </w:r>
      <w:r>
        <w:rPr>
          <w:rFonts w:ascii="Calibri" w:eastAsia="Calibri" w:hAnsi="Calibri" w:cs="Calibri"/>
          <w:spacing w:val="2"/>
          <w:sz w:val="20"/>
        </w:rPr>
        <w:t>čely.</w:t>
      </w: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spacing w:after="0" w:line="293" w:lineRule="auto"/>
        <w:ind w:left="60" w:right="141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Spoločnosti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nie 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udelené výlučné právo alebo osobitné právo ktorým jej bolo udelené právo</w:t>
      </w:r>
      <w:r>
        <w:rPr>
          <w:rFonts w:ascii="Calibri" w:eastAsia="Calibri" w:hAnsi="Calibri" w:cs="Calibri"/>
          <w:spacing w:val="2"/>
          <w:sz w:val="20"/>
        </w:rPr>
        <w:br/>
        <w:t>poskytovať služby vo verejnom záujme, pričom prijíma náhradu za túto činnosť v akejkoľvek forme.</w:t>
      </w: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104A52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104A52" w:rsidRDefault="00A34F41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3</w:t>
      </w:r>
    </w:p>
    <w:sectPr w:rsidR="00104A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5173C"/>
    <w:multiLevelType w:val="multilevel"/>
    <w:tmpl w:val="2AE4C1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EEF421B"/>
    <w:multiLevelType w:val="multilevel"/>
    <w:tmpl w:val="7E1456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4E5277"/>
    <w:multiLevelType w:val="multilevel"/>
    <w:tmpl w:val="A80C80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EDE00C0"/>
    <w:multiLevelType w:val="multilevel"/>
    <w:tmpl w:val="D3EC9F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4FB0364"/>
    <w:multiLevelType w:val="multilevel"/>
    <w:tmpl w:val="614E6B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3594027"/>
    <w:multiLevelType w:val="multilevel"/>
    <w:tmpl w:val="945E51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AE35AF9"/>
    <w:multiLevelType w:val="multilevel"/>
    <w:tmpl w:val="75FCBD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A52"/>
    <w:rsid w:val="00104A52"/>
    <w:rsid w:val="00A3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79F6C0-20DD-460F-813C-66457B0EB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Monka</dc:creator>
  <cp:lastModifiedBy>Monika</cp:lastModifiedBy>
  <cp:revision>2</cp:revision>
  <dcterms:created xsi:type="dcterms:W3CDTF">2019-06-16T12:08:00Z</dcterms:created>
  <dcterms:modified xsi:type="dcterms:W3CDTF">2019-06-16T12:08:00Z</dcterms:modified>
</cp:coreProperties>
</file>