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B6270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544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1C4E3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544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1C4E3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7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Pr="00B22CB2">
        <w:rPr>
          <w:snapToGrid w:val="0"/>
          <w:lang w:eastAsia="sk-SK"/>
        </w:rPr>
        <w:t>201</w:t>
      </w:r>
      <w:r w:rsidR="001C4E36">
        <w:rPr>
          <w:snapToGrid w:val="0"/>
          <w:lang w:eastAsia="sk-SK"/>
        </w:rPr>
        <w:t>8</w:t>
      </w:r>
      <w:r w:rsidRPr="002101E6">
        <w:rPr>
          <w:snapToGrid w:val="0"/>
          <w:lang w:eastAsia="sk-SK"/>
        </w:rPr>
        <w:t xml:space="preserve"> do 31. decembra 201</w:t>
      </w:r>
      <w:r w:rsidR="001C4E36">
        <w:rPr>
          <w:snapToGrid w:val="0"/>
          <w:lang w:eastAsia="sk-SK"/>
        </w:rPr>
        <w:t>8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</w:t>
      </w:r>
      <w:r w:rsidR="00D950CF">
        <w:rPr>
          <w:snapToGrid w:val="0"/>
        </w:rPr>
        <w:t xml:space="preserve">i </w:t>
      </w:r>
      <w:r w:rsidRPr="00033E8A">
        <w:rPr>
          <w:snapToGrid w:val="0"/>
        </w:rPr>
        <w:t>za rok 201</w:t>
      </w:r>
      <w:r w:rsidR="001C4E36">
        <w:rPr>
          <w:snapToGrid w:val="0"/>
        </w:rPr>
        <w:t>7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3C0B79">
        <w:rPr>
          <w:snapToGrid w:val="0"/>
        </w:rPr>
        <w:t>7</w:t>
      </w:r>
      <w:r w:rsidR="006F4159">
        <w:rPr>
          <w:snapToGrid w:val="0"/>
        </w:rPr>
        <w:t>. </w:t>
      </w:r>
      <w:r w:rsidR="003C0B79">
        <w:rPr>
          <w:snapToGrid w:val="0"/>
        </w:rPr>
        <w:t>júna</w:t>
      </w:r>
      <w:r w:rsidR="006F4159">
        <w:rPr>
          <w:snapToGrid w:val="0"/>
        </w:rPr>
        <w:t xml:space="preserve"> 201</w:t>
      </w:r>
      <w:r w:rsidR="001C4E36">
        <w:rPr>
          <w:snapToGrid w:val="0"/>
        </w:rPr>
        <w:t>8</w:t>
      </w:r>
      <w:r>
        <w:rPr>
          <w:snapToGrid w:val="0"/>
        </w:rPr>
        <w:t>.</w:t>
      </w:r>
    </w:p>
    <w:p w:rsidR="003C0B79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1C4E36">
        <w:rPr>
          <w:snapToGrid w:val="0"/>
          <w:lang w:eastAsia="sk-SK"/>
        </w:rPr>
        <w:t>7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dňa </w:t>
      </w:r>
    </w:p>
    <w:p w:rsidR="00335AB7" w:rsidRDefault="003C0B79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27</w:t>
      </w:r>
      <w:r w:rsidR="00447FD2">
        <w:rPr>
          <w:snapToGrid w:val="0"/>
          <w:lang w:eastAsia="sk-SK"/>
        </w:rPr>
        <w:t>.</w:t>
      </w:r>
      <w:r>
        <w:rPr>
          <w:snapToGrid w:val="0"/>
          <w:lang w:eastAsia="sk-SK"/>
        </w:rPr>
        <w:t xml:space="preserve"> 06.</w:t>
      </w:r>
      <w:r w:rsidR="00447FD2" w:rsidRPr="00447FD2">
        <w:rPr>
          <w:snapToGrid w:val="0"/>
          <w:color w:val="FFFFFF" w:themeColor="background1"/>
          <w:lang w:eastAsia="sk-SK"/>
        </w:rPr>
        <w:t>_</w:t>
      </w:r>
      <w:r w:rsidR="00335AB7" w:rsidRPr="00B22CB2">
        <w:rPr>
          <w:snapToGrid w:val="0"/>
          <w:lang w:eastAsia="sk-SK"/>
        </w:rPr>
        <w:t>201</w:t>
      </w:r>
      <w:r w:rsidR="001C4E36">
        <w:rPr>
          <w:snapToGrid w:val="0"/>
          <w:lang w:eastAsia="sk-SK"/>
        </w:rPr>
        <w:t>8</w:t>
      </w:r>
      <w:r w:rsidR="00335AB7" w:rsidRPr="00B22CB2">
        <w:rPr>
          <w:snapToGrid w:val="0"/>
          <w:lang w:eastAsia="sk-SK"/>
        </w:rPr>
        <w:t>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C0B79" w:rsidRPr="00D950CF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201</w:t>
      </w:r>
      <w:r w:rsidR="001C4E36">
        <w:t>8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a </w:t>
      </w:r>
      <w:r w:rsidR="00447FD2" w:rsidRPr="00447FD2">
        <w:t xml:space="preserve">počas roka, ktorý sa skončil 31. decembra 2018 dosiahla stratu k 31.decembru 2018 vo výške </w:t>
      </w:r>
      <w:r w:rsidR="00D950CF">
        <w:t>267 EUR a to z poplatkov  na bežnom učte.</w:t>
      </w:r>
    </w:p>
    <w:p w:rsidR="00D950CF" w:rsidRDefault="00D950CF" w:rsidP="00D950CF">
      <w:pPr>
        <w:pStyle w:val="Odsekzoznamu"/>
        <w:rPr>
          <w:sz w:val="14"/>
          <w:szCs w:val="14"/>
        </w:rPr>
      </w:pP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2018 neučtovala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prijmov.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201</w:t>
      </w:r>
      <w:r w:rsidR="001C4E36">
        <w:rPr>
          <w:snapToGrid w:val="0"/>
        </w:rPr>
        <w:t>8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201</w:t>
      </w:r>
      <w:r w:rsidR="001C4E36">
        <w:t>8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1C4E36">
              <w:rPr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1C4E36">
              <w:rPr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nenavyšovala ostatné kapitálové fondy v priebehu roka 2018.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nema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201</w:t>
      </w:r>
      <w:r w:rsidR="001C4E36">
        <w:rPr>
          <w:snapToGrid w:val="0"/>
          <w:lang w:eastAsia="sk-SK"/>
        </w:rPr>
        <w:t>8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05B9" w:rsidRDefault="00E005B9">
      <w:r>
        <w:separator/>
      </w:r>
    </w:p>
  </w:endnote>
  <w:endnote w:type="continuationSeparator" w:id="1">
    <w:p w:rsidR="00E005B9" w:rsidRDefault="00E005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3583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950CF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05B9" w:rsidRDefault="00E005B9">
      <w:r>
        <w:separator/>
      </w:r>
    </w:p>
  </w:footnote>
  <w:footnote w:type="continuationSeparator" w:id="1">
    <w:p w:rsidR="00E005B9" w:rsidRDefault="00E005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201</w:t>
    </w:r>
    <w:r w:rsidR="001C4E36">
      <w:t>8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2019-06-28T21:15:00Z</dcterms:created>
  <dcterms:modified xsi:type="dcterms:W3CDTF">2019-06-28T21:19:00Z</dcterms:modified>
</cp:coreProperties>
</file>