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ANT hill, dru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žstvo, Radatice 126, 082 42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obchodné meno a sídlo konsolidujúcej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zostavuje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 konsolidovaného celku, ktorého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jednotka; uvádza sa aj obchodné meno a sídlo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je materskou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čtovnou jednotkou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údaj,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osloboden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od povinnosti zostavi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konsolidovan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a konsolidovanú výro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správu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zákona,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ádzajú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8 zákona obchodné meno a sídlo materskej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osobitn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predpisov,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6"/>
          <w:shd w:fill="auto" w:val="clear"/>
        </w:rPr>
        <w:t xml:space="preserve">4)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pri oslobodení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§ 22 ods. 12 zákona obchodné meno a sídlo dcérskych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592"/>
        <w:gridCol w:w="4592"/>
      </w:tblGrid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  <w:tc>
          <w:tcPr>
            <w:tcW w:w="4592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čnosti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59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4592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3"/>
          <w:shd w:fill="auto" w:val="clear"/>
        </w:rPr>
        <w:t xml:space="preserve">4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) Nariadenie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z 19. 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úla 2002 o uplat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 medzinárodných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ých noriem (Mimoriadne vydanie Ú. v. EÚ, kap. 13/zv. 29) v znení nariadenia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297/2008 z 11. marca 2008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97, 9. 4. 2008).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Nariadenie Komisie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1126/2008 z 3. novembra 2008, ktor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ým sa v súlade s nariadením Európskeho parlamentu a Rady (ES)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č. 1606/2002 prij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ímajú ur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medzinárodné 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štandardy (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6"/>
          <w:shd w:fill="auto" w:val="clear"/>
        </w:rPr>
        <w:t xml:space="preserve">Ú. v. EÚ L 320, 29. 11. 2008) v platnom znení.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ítaný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čet zamestnancov: 1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závierka zostavená za splnenia predpokladu,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Án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o </w:t>
        <w:tab/>
        <w:t xml:space="preserve">Nie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</w:tr>
      <w:tr>
        <w:trPr>
          <w:trHeight w:val="225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obstarávacia cena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</w:tr>
      <w:tr>
        <w:trPr>
          <w:trHeight w:val="25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menovitá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žičiek...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 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xxx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 xxx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doba odpisovania,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sadzby odpisov a odpisové metódy pri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31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Motorové voziddlo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36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UO=DO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Lis 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48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UO=DO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rovnomerná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1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zásad a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metód s uvedením dôvodu týchto zmien a vy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íslením ich vplyvu na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hodnotu majetku, záväzkov, základného imania a výsledku hospodárenia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ásady                   alebo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1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18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720"/>
              <w:jc w:val="righ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významných opráv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nerozdelený zisk minulých rokov alebo neuhradenú stratu minulých rokov;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časne sa m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uviesť aj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čtovanie nev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ýznamných chýb minulých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období v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s uvedením vplyvu na výsledok hospodárenia be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rozsah alebo výskyt, napríklad výnosy z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áklady z dôvodu predaja podniku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časti podniku, škody z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ôvodu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živeln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šou ako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4"/>
                <w:shd w:fill="auto" w:val="clear"/>
              </w:rPr>
              <w:t xml:space="preserve">2700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xxx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2700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2078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633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10445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záväzkov, opis a spôsoby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dôvode nadobudnutia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informáciách, ktorými sú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nadobudnutých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menovit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hodnota prevedených vlastných akcií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ádza percentuálna hodnota týchto vlastných akcií na upísanom základnom imaní, </w:t>
      </w:r>
    </w:p>
    <w:p>
      <w:pPr>
        <w:spacing w:before="0" w:after="28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nadobudli a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čet a hodnota,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čas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previedli na inú osobu,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čte, menovitej hodnote a hodnote, za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 sa vlastné akcie nadobudli a ktoré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jednotka má v 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žbe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obdobia; uvádza sa aj ich percentuálny podiel na upísanom základnom imaní. 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1480"/>
        <w:gridCol w:w="1920"/>
        <w:gridCol w:w="1920"/>
        <w:gridCol w:w="1920"/>
        <w:gridCol w:w="2020"/>
      </w:tblGrid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nadobudnu-tia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7780" w:type="dxa"/>
            <w:gridSpan w:val="4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020" w:type="dxa"/>
            <w:vMerge w:val="restart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Podiel na ZI v %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nadobudn.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za prevod</w:t>
            </w:r>
          </w:p>
        </w:tc>
        <w:tc>
          <w:tcPr>
            <w:tcW w:w="2020" w:type="dxa"/>
            <w:vMerge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148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66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</w:p>
        </w:tc>
      </w:tr>
    </w:tbl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ške jednotliv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poskytnutých pre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členov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v 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poskytnutých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členom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a odp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ísaných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žičiek k posledn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ému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ého obdobia v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členen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é; pri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é na súkromné 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prostriedkov alebo iného plnenia na súkromné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čely členmi štatut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árneho orgánu, dozorného orgánu a iného orgánu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je potrebné vyú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povinností, ktoré sa nevykazujú v súvahe, ale sú významné na posúdenie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čnej situ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ácie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napr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íklad povinnosti nájomcu vyplývajúce z operatívneho prenájmu, z uzatvorených zmlúv na poskytnutie úveru alebo pô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žičky,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šte neboli poskytnut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é,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 povinnosti vyplývajúce z licen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 a ktorej existencia závisí od toho,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nastane alebo nenastane jedna alebo viac neist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udalostí v budúcnosti, ktorých vznik nezávisí od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vznikla ako dôsledok minulej udalosti, ale ktorá sa nevykazuje v súvahe, preto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že na splnenie tejto povinnosti bude potrebn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 úbytok ekonomických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ška tejto povinnosti sa ned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šeobecne. z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ých povinností a významných podmienených záväzkoch 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dc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érskej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jednotke s podstatn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