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B50" w:rsidRPr="00B733D7" w:rsidRDefault="00976B50" w:rsidP="003A7A95">
      <w:pPr>
        <w:jc w:val="center"/>
        <w:rPr>
          <w:b/>
          <w:sz w:val="28"/>
          <w:szCs w:val="28"/>
        </w:rPr>
      </w:pPr>
      <w:r w:rsidRPr="00976B50">
        <w:rPr>
          <w:b/>
          <w:sz w:val="28"/>
          <w:szCs w:val="28"/>
        </w:rPr>
        <w:t>Poznámky k </w:t>
      </w:r>
      <w:proofErr w:type="spellStart"/>
      <w:r w:rsidRPr="00976B50">
        <w:rPr>
          <w:b/>
          <w:sz w:val="28"/>
          <w:szCs w:val="28"/>
        </w:rPr>
        <w:t>mikro</w:t>
      </w:r>
      <w:proofErr w:type="spellEnd"/>
      <w:r w:rsidRPr="00976B50">
        <w:rPr>
          <w:b/>
          <w:sz w:val="28"/>
          <w:szCs w:val="28"/>
        </w:rPr>
        <w:t xml:space="preserve"> </w:t>
      </w:r>
      <w:r w:rsidR="00B733D7">
        <w:rPr>
          <w:b/>
          <w:sz w:val="28"/>
          <w:szCs w:val="28"/>
        </w:rPr>
        <w:t>účtovnej závierke za rok 20</w:t>
      </w:r>
      <w:r w:rsidR="00B4174F">
        <w:rPr>
          <w:b/>
          <w:sz w:val="28"/>
          <w:szCs w:val="28"/>
        </w:rPr>
        <w:t>18</w:t>
      </w:r>
    </w:p>
    <w:p w:rsidR="00B733D7" w:rsidRDefault="00B733D7" w:rsidP="00976B50">
      <w:pPr>
        <w:jc w:val="center"/>
      </w:pPr>
    </w:p>
    <w:p w:rsidR="00B733D7" w:rsidRPr="00B733D7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B733D7">
        <w:rPr>
          <w:b/>
          <w:sz w:val="24"/>
          <w:szCs w:val="24"/>
        </w:rPr>
        <w:t xml:space="preserve">INFORMÁCIE O ÚČTOVNEJ JEDNOTKE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1,</w:t>
      </w:r>
      <w:r w:rsidRPr="00B733D7">
        <w:rPr>
          <w:i/>
        </w:rPr>
        <w:t xml:space="preserve"> Obchodné meno a sídlo spoločnosti:</w:t>
      </w:r>
    </w:p>
    <w:p w:rsidR="00976B50" w:rsidRDefault="00976B50" w:rsidP="00976B50">
      <w:pPr>
        <w:jc w:val="both"/>
      </w:pPr>
      <w:r>
        <w:t>ANATOMY KT, s.r.o.</w:t>
      </w:r>
    </w:p>
    <w:p w:rsidR="00976B50" w:rsidRDefault="00976B50" w:rsidP="00976B50">
      <w:pPr>
        <w:jc w:val="both"/>
      </w:pPr>
      <w:r>
        <w:t>Poľovnícka 41</w:t>
      </w:r>
    </w:p>
    <w:p w:rsidR="00976B50" w:rsidRDefault="003A7A95" w:rsidP="00976B50">
      <w:pPr>
        <w:jc w:val="both"/>
      </w:pPr>
      <w:r>
        <w:t>932 01  Veľký Meder</w:t>
      </w:r>
    </w:p>
    <w:p w:rsidR="003A7A95" w:rsidRDefault="003A7A95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2,</w:t>
      </w:r>
      <w:r w:rsidRPr="00B733D7">
        <w:rPr>
          <w:i/>
        </w:rPr>
        <w:t xml:space="preserve"> Hlavnými činnosťami spoločnosti sú: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 xml:space="preserve">Prevádzkovanie zdravotníckeho zariadenia v ambulancii v kategórii lekár v špecializovanom odbore všeobecné lekárstvo 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Reklamné a marketingové služby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Kúpa tovaru na účely jeho predaja konečnému spotrebiteľovi (maloobchod) alebo iným prevádzkovateľom živnosti (veľkoobchod)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Počítačové služby</w:t>
      </w:r>
    </w:p>
    <w:p w:rsidR="00976B50" w:rsidRDefault="00976B50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3,</w:t>
      </w:r>
      <w:r w:rsidRPr="00B733D7">
        <w:rPr>
          <w:i/>
        </w:rPr>
        <w:t xml:space="preserve"> Priemerný počet zamestnancov</w:t>
      </w:r>
      <w:r w:rsidR="00B733D7" w:rsidRPr="00B733D7">
        <w:rPr>
          <w:i/>
        </w:rPr>
        <w:t xml:space="preserve"> 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B733D7" w:rsidRPr="00B733D7" w:rsidTr="00B733D7">
        <w:tc>
          <w:tcPr>
            <w:tcW w:w="3020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733D7" w:rsidTr="00B733D7">
        <w:tc>
          <w:tcPr>
            <w:tcW w:w="3020" w:type="dxa"/>
          </w:tcPr>
          <w:p w:rsidR="00B733D7" w:rsidRDefault="00B733D7" w:rsidP="00976B50">
            <w:pPr>
              <w:jc w:val="both"/>
            </w:pPr>
            <w:r>
              <w:t>Priemerný prepočítaný počet zamestnancov</w:t>
            </w:r>
          </w:p>
        </w:tc>
        <w:tc>
          <w:tcPr>
            <w:tcW w:w="3021" w:type="dxa"/>
          </w:tcPr>
          <w:p w:rsidR="00B733D7" w:rsidRDefault="00B4174F" w:rsidP="00B733D7">
            <w:pPr>
              <w:jc w:val="center"/>
            </w:pPr>
            <w:r>
              <w:t>3</w:t>
            </w:r>
          </w:p>
        </w:tc>
        <w:tc>
          <w:tcPr>
            <w:tcW w:w="3021" w:type="dxa"/>
          </w:tcPr>
          <w:p w:rsidR="00B733D7" w:rsidRDefault="001950ED" w:rsidP="00B733D7">
            <w:pPr>
              <w:jc w:val="center"/>
            </w:pPr>
            <w:r>
              <w:t>3</w:t>
            </w:r>
          </w:p>
        </w:tc>
      </w:tr>
    </w:tbl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4,</w:t>
      </w:r>
      <w:r w:rsidRPr="003A7A95">
        <w:rPr>
          <w:i/>
        </w:rPr>
        <w:t xml:space="preserve"> Údaje o neobmedzenom ručení</w:t>
      </w:r>
    </w:p>
    <w:p w:rsidR="00B733D7" w:rsidRDefault="00B733D7" w:rsidP="00976B50">
      <w:pPr>
        <w:jc w:val="both"/>
      </w:pPr>
      <w:r>
        <w:t xml:space="preserve">Spoločnosť nie je neobmedzene ručiacim spoločníkom v iných spoločnostiach. </w:t>
      </w:r>
    </w:p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5,</w:t>
      </w:r>
      <w:r w:rsidRPr="003A7A95">
        <w:rPr>
          <w:i/>
        </w:rPr>
        <w:t xml:space="preserve"> Právny dôvod na zostavenie účtovnej závierky</w:t>
      </w:r>
    </w:p>
    <w:p w:rsidR="00B733D7" w:rsidRDefault="00B733D7" w:rsidP="00976B50">
      <w:pPr>
        <w:jc w:val="both"/>
      </w:pPr>
      <w:r>
        <w:t>Účtovná závierka spoločnosti k 31.12.201</w:t>
      </w:r>
      <w:r w:rsidR="00B4174F">
        <w:t>8</w:t>
      </w:r>
      <w:r>
        <w:t xml:space="preserve"> je zostavená ako riadna účtovná závierka podľa zákona č. 431/2002 </w:t>
      </w:r>
      <w:proofErr w:type="spellStart"/>
      <w:r>
        <w:t>Z.z</w:t>
      </w:r>
      <w:proofErr w:type="spellEnd"/>
      <w:r>
        <w:t>. o účtovníctve, za účtovné obdobie od 01.01.20</w:t>
      </w:r>
      <w:r w:rsidR="00B4174F">
        <w:t>18</w:t>
      </w:r>
      <w:r>
        <w:t xml:space="preserve"> do 31.12.20</w:t>
      </w:r>
      <w:r w:rsidR="00B4174F">
        <w:t>18</w:t>
      </w:r>
      <w:r>
        <w:t>.</w:t>
      </w:r>
    </w:p>
    <w:p w:rsidR="00B733D7" w:rsidRDefault="00B733D7" w:rsidP="00976B50">
      <w:pPr>
        <w:jc w:val="both"/>
      </w:pPr>
    </w:p>
    <w:p w:rsidR="00B733D7" w:rsidRPr="004C6B70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ORGÁNOCH ÚČTOVNEJ JEDNOTKY</w:t>
      </w:r>
    </w:p>
    <w:p w:rsidR="00B733D7" w:rsidRDefault="00B733D7" w:rsidP="00B733D7">
      <w:pPr>
        <w:pStyle w:val="Odsekzoznamu"/>
        <w:jc w:val="both"/>
      </w:pPr>
    </w:p>
    <w:p w:rsidR="00B733D7" w:rsidRDefault="00B733D7" w:rsidP="00B733D7">
      <w:pPr>
        <w:pStyle w:val="Odsekzoznamu"/>
        <w:jc w:val="both"/>
      </w:pPr>
      <w:r>
        <w:t>Konateľ: MUD</w:t>
      </w:r>
      <w:r w:rsidR="004C6B70">
        <w:t>r</w:t>
      </w:r>
      <w:r>
        <w:t>. Tomáš Kolonyi</w:t>
      </w:r>
    </w:p>
    <w:p w:rsidR="003A7A95" w:rsidRDefault="003A7A95" w:rsidP="00B733D7">
      <w:pPr>
        <w:pStyle w:val="Odsekzoznamu"/>
        <w:jc w:val="both"/>
      </w:pPr>
    </w:p>
    <w:p w:rsidR="003A7A95" w:rsidRDefault="003A7A95" w:rsidP="00B733D7">
      <w:pPr>
        <w:pStyle w:val="Odsekzoznamu"/>
        <w:jc w:val="both"/>
      </w:pPr>
    </w:p>
    <w:p w:rsidR="00B733D7" w:rsidRPr="004C6B70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lastRenderedPageBreak/>
        <w:t>INFORMÁCIE O SPOLOČNÍKOCH ÚČTOVNEJ JEDNOTKY</w:t>
      </w:r>
    </w:p>
    <w:p w:rsidR="004C6B70" w:rsidRDefault="004C6B70" w:rsidP="004C6B70">
      <w:pPr>
        <w:jc w:val="both"/>
      </w:pPr>
      <w:r>
        <w:t xml:space="preserve">Štruktúra spoločníkov spoločnosti je nasledovná: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5"/>
        <w:gridCol w:w="2265"/>
        <w:gridCol w:w="2266"/>
        <w:gridCol w:w="2266"/>
      </w:tblGrid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Podiel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proofErr w:type="spellStart"/>
            <w:r>
              <w:t>Podiela</w:t>
            </w:r>
            <w:proofErr w:type="spellEnd"/>
            <w:r>
              <w:t xml:space="preserve">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Hlasovacie práva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EUR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  <w:r>
              <w:t>MUDR. Tomáš Kolonyi</w:t>
            </w: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  <w:r>
              <w:t>5000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</w:tr>
      <w:tr w:rsidR="004C6B70" w:rsidTr="004C6B70"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</w:tr>
      <w:tr w:rsidR="004C6B70" w:rsidRPr="004C6B70" w:rsidTr="004C6B70"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both"/>
              <w:rPr>
                <w:b/>
              </w:rPr>
            </w:pPr>
            <w:r w:rsidRPr="004C6B70">
              <w:rPr>
                <w:b/>
              </w:rPr>
              <w:t>SPOLU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5000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</w:tr>
    </w:tbl>
    <w:p w:rsidR="00B733D7" w:rsidRDefault="00B733D7" w:rsidP="00976B50">
      <w:pPr>
        <w:jc w:val="both"/>
      </w:pPr>
    </w:p>
    <w:p w:rsidR="003A7A95" w:rsidRDefault="003A7A95" w:rsidP="00976B50">
      <w:pPr>
        <w:jc w:val="both"/>
      </w:pPr>
    </w:p>
    <w:p w:rsidR="003A7A95" w:rsidRDefault="003A7A95" w:rsidP="00976B50">
      <w:pPr>
        <w:jc w:val="both"/>
      </w:pPr>
    </w:p>
    <w:p w:rsidR="00B733D7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ÚČTOVNÝCH ZÁSADÁCH A ÚČTOVNÝCH METÓDACH</w:t>
      </w:r>
    </w:p>
    <w:p w:rsidR="007C1383" w:rsidRDefault="007C1383" w:rsidP="007C1383">
      <w:pPr>
        <w:pStyle w:val="Odsekzoznamu"/>
        <w:jc w:val="both"/>
        <w:rPr>
          <w:b/>
          <w:sz w:val="24"/>
          <w:szCs w:val="24"/>
        </w:rPr>
      </w:pPr>
    </w:p>
    <w:p w:rsidR="004C6B70" w:rsidRPr="007C1383" w:rsidRDefault="004C6B70" w:rsidP="004C6B70">
      <w:pPr>
        <w:jc w:val="both"/>
        <w:rPr>
          <w:i/>
        </w:rPr>
      </w:pPr>
      <w:r w:rsidRPr="007C1383">
        <w:rPr>
          <w:b/>
          <w:i/>
        </w:rPr>
        <w:t>1,</w:t>
      </w:r>
      <w:r w:rsidRPr="007C1383">
        <w:rPr>
          <w:i/>
        </w:rPr>
        <w:t xml:space="preserve"> </w:t>
      </w:r>
      <w:r w:rsidR="007C1383" w:rsidRPr="007C1383">
        <w:rPr>
          <w:i/>
        </w:rPr>
        <w:t>Východiská pre zostavenie účtovnej závierky</w:t>
      </w:r>
    </w:p>
    <w:p w:rsidR="007C1383" w:rsidRDefault="007C1383" w:rsidP="004C6B70">
      <w:pPr>
        <w:jc w:val="both"/>
      </w:pPr>
      <w:r>
        <w:t xml:space="preserve">Účtovná závierka bola zostavená za predpokladu nepretržitého trvania spoločnosti. </w:t>
      </w:r>
    </w:p>
    <w:p w:rsidR="007C1383" w:rsidRDefault="007C1383" w:rsidP="004C6B70">
      <w:pPr>
        <w:jc w:val="both"/>
      </w:pPr>
    </w:p>
    <w:p w:rsidR="007C1383" w:rsidRDefault="007C1383" w:rsidP="004C6B70">
      <w:pPr>
        <w:jc w:val="both"/>
        <w:rPr>
          <w:i/>
        </w:rPr>
      </w:pPr>
      <w:r w:rsidRPr="007C1383">
        <w:rPr>
          <w:b/>
          <w:i/>
        </w:rPr>
        <w:t>2,</w:t>
      </w:r>
      <w:r w:rsidRPr="007C1383">
        <w:rPr>
          <w:i/>
        </w:rPr>
        <w:t xml:space="preserve"> Spôsob oceňovania jednotlivých položiek majetku a záväzkov: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7C1383" w:rsidRPr="007C1383" w:rsidTr="007C1383"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Spôsob oceňovania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nehmotný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obstarané kúpou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vytvorené vlastnou činnosťou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Vlastné náklady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Vlastné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Kúpené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Krátkodobý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Záväzky vrátane rezerv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</w:tbl>
    <w:p w:rsidR="007C1383" w:rsidRPr="007C1383" w:rsidRDefault="007C1383" w:rsidP="004C6B70">
      <w:pPr>
        <w:jc w:val="both"/>
      </w:pPr>
    </w:p>
    <w:p w:rsidR="007C1383" w:rsidRDefault="007C1383" w:rsidP="004C6B70">
      <w:pPr>
        <w:jc w:val="both"/>
      </w:pPr>
    </w:p>
    <w:p w:rsidR="00DF289A" w:rsidRP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AKTÍV SÚVAHY</w:t>
      </w:r>
    </w:p>
    <w:p w:rsidR="00DF289A" w:rsidRDefault="00DF289A" w:rsidP="00DF289A">
      <w:pPr>
        <w:pStyle w:val="Odsekzoznamu"/>
        <w:jc w:val="both"/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1,</w:t>
      </w:r>
      <w:r w:rsidRPr="00DF289A">
        <w:rPr>
          <w:i/>
        </w:rPr>
        <w:t xml:space="preserve"> Pohľadávky</w:t>
      </w:r>
    </w:p>
    <w:p w:rsidR="00DF289A" w:rsidRDefault="00DF289A" w:rsidP="00DF289A">
      <w:pPr>
        <w:jc w:val="both"/>
      </w:pPr>
      <w:r>
        <w:t xml:space="preserve">Veková štruktúra pohľadávok je uvedená v nasledujúcom prehľade : </w:t>
      </w:r>
    </w:p>
    <w:tbl>
      <w:tblPr>
        <w:tblStyle w:val="Mriekatabuky"/>
        <w:tblW w:w="0" w:type="auto"/>
        <w:tblLook w:val="04A0"/>
      </w:tblPr>
      <w:tblGrid>
        <w:gridCol w:w="3397"/>
        <w:gridCol w:w="2644"/>
        <w:gridCol w:w="3021"/>
      </w:tblGrid>
      <w:tr w:rsidR="00DF289A" w:rsidTr="00DF289A">
        <w:tc>
          <w:tcPr>
            <w:tcW w:w="3397" w:type="dxa"/>
          </w:tcPr>
          <w:p w:rsidR="00DF289A" w:rsidRPr="00DF289A" w:rsidRDefault="00DF289A" w:rsidP="00DF289A">
            <w:pPr>
              <w:jc w:val="both"/>
              <w:rPr>
                <w:b/>
              </w:rPr>
            </w:pPr>
            <w:r w:rsidRPr="00DF289A">
              <w:rPr>
                <w:b/>
              </w:rPr>
              <w:t>Účtovné obdobie</w:t>
            </w:r>
          </w:p>
        </w:tc>
        <w:tc>
          <w:tcPr>
            <w:tcW w:w="2644" w:type="dxa"/>
          </w:tcPr>
          <w:p w:rsidR="00DF289A" w:rsidRPr="00DF289A" w:rsidRDefault="00DF289A" w:rsidP="001950ED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</w:t>
            </w:r>
            <w:r w:rsidR="00B4174F">
              <w:rPr>
                <w:b/>
              </w:rPr>
              <w:t>7</w:t>
            </w:r>
          </w:p>
        </w:tc>
        <w:tc>
          <w:tcPr>
            <w:tcW w:w="3021" w:type="dxa"/>
          </w:tcPr>
          <w:p w:rsidR="00DF289A" w:rsidRPr="00DF289A" w:rsidRDefault="00DF289A" w:rsidP="001950ED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</w:t>
            </w:r>
            <w:r w:rsidR="001950ED">
              <w:rPr>
                <w:b/>
              </w:rPr>
              <w:t>1</w:t>
            </w:r>
            <w:r w:rsidR="00B4174F">
              <w:rPr>
                <w:b/>
              </w:rPr>
              <w:t>8</w:t>
            </w:r>
          </w:p>
        </w:tc>
      </w:tr>
      <w:tr w:rsidR="00DF289A" w:rsidTr="00DF289A">
        <w:tc>
          <w:tcPr>
            <w:tcW w:w="3397" w:type="dxa"/>
          </w:tcPr>
          <w:p w:rsidR="00DF289A" w:rsidRDefault="00DF289A" w:rsidP="00DF289A">
            <w:pPr>
              <w:pStyle w:val="Odsekzoznamu"/>
              <w:numPr>
                <w:ilvl w:val="0"/>
                <w:numId w:val="1"/>
              </w:numPr>
              <w:jc w:val="center"/>
            </w:pPr>
            <w:r>
              <w:t>Krátkodobé pohľadávky</w:t>
            </w:r>
          </w:p>
        </w:tc>
        <w:tc>
          <w:tcPr>
            <w:tcW w:w="2644" w:type="dxa"/>
          </w:tcPr>
          <w:p w:rsidR="00DF289A" w:rsidRDefault="00B4174F" w:rsidP="00DF289A">
            <w:pPr>
              <w:jc w:val="center"/>
            </w:pPr>
            <w:r>
              <w:t>5989</w:t>
            </w:r>
          </w:p>
        </w:tc>
        <w:tc>
          <w:tcPr>
            <w:tcW w:w="3021" w:type="dxa"/>
          </w:tcPr>
          <w:p w:rsidR="00DF289A" w:rsidRDefault="00B4174F" w:rsidP="00DF289A">
            <w:pPr>
              <w:jc w:val="center"/>
            </w:pPr>
            <w:r>
              <w:t>7483</w:t>
            </w:r>
          </w:p>
        </w:tc>
      </w:tr>
      <w:tr w:rsidR="00DF289A" w:rsidRPr="00DF289A" w:rsidTr="00DF289A">
        <w:tc>
          <w:tcPr>
            <w:tcW w:w="3397" w:type="dxa"/>
          </w:tcPr>
          <w:p w:rsidR="00DF289A" w:rsidRPr="00DF289A" w:rsidRDefault="00DF289A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SPOLU</w:t>
            </w:r>
          </w:p>
        </w:tc>
        <w:tc>
          <w:tcPr>
            <w:tcW w:w="2644" w:type="dxa"/>
          </w:tcPr>
          <w:p w:rsidR="00DF289A" w:rsidRPr="00DF289A" w:rsidRDefault="00B4174F" w:rsidP="00DF289A">
            <w:pPr>
              <w:jc w:val="center"/>
              <w:rPr>
                <w:b/>
              </w:rPr>
            </w:pPr>
            <w:r>
              <w:rPr>
                <w:b/>
              </w:rPr>
              <w:t>5989</w:t>
            </w:r>
          </w:p>
        </w:tc>
        <w:tc>
          <w:tcPr>
            <w:tcW w:w="3021" w:type="dxa"/>
          </w:tcPr>
          <w:p w:rsidR="00DF289A" w:rsidRPr="00DF289A" w:rsidRDefault="00B4174F" w:rsidP="001950ED">
            <w:pPr>
              <w:jc w:val="center"/>
              <w:rPr>
                <w:b/>
              </w:rPr>
            </w:pPr>
            <w:r>
              <w:rPr>
                <w:b/>
              </w:rPr>
              <w:t>7483</w:t>
            </w:r>
          </w:p>
        </w:tc>
      </w:tr>
    </w:tbl>
    <w:p w:rsidR="00DF289A" w:rsidRDefault="00DF289A" w:rsidP="00DF289A">
      <w:pPr>
        <w:jc w:val="center"/>
        <w:rPr>
          <w:b/>
        </w:rPr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lastRenderedPageBreak/>
        <w:t>2,</w:t>
      </w:r>
      <w:r w:rsidRPr="00DF289A">
        <w:rPr>
          <w:i/>
        </w:rPr>
        <w:t xml:space="preserve"> Finančné účty</w:t>
      </w:r>
    </w:p>
    <w:p w:rsidR="00DF289A" w:rsidRDefault="00DF289A" w:rsidP="00DF289A">
      <w:pPr>
        <w:jc w:val="both"/>
      </w:pPr>
      <w:r>
        <w:t xml:space="preserve">Ako finančné účty sú vykázané peniaze v pokladnici, účet v banke. Účtom v banke môže spoločnosť voľne disponovať. </w:t>
      </w:r>
    </w:p>
    <w:p w:rsidR="00DF289A" w:rsidRDefault="00DF289A" w:rsidP="00DF289A">
      <w:pPr>
        <w:jc w:val="both"/>
      </w:pPr>
    </w:p>
    <w:p w:rsid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PASÍV SÚVAHY</w:t>
      </w:r>
    </w:p>
    <w:p w:rsidR="00DF289A" w:rsidRDefault="00DF289A" w:rsidP="00DF289A">
      <w:pPr>
        <w:ind w:left="360"/>
        <w:jc w:val="both"/>
        <w:rPr>
          <w:b/>
          <w:sz w:val="24"/>
          <w:szCs w:val="24"/>
        </w:rPr>
      </w:pPr>
    </w:p>
    <w:p w:rsidR="00DF289A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1,</w:t>
      </w:r>
      <w:r w:rsidRPr="003A7A95">
        <w:rPr>
          <w:i/>
        </w:rPr>
        <w:t xml:space="preserve"> Vlastné imanie </w:t>
      </w:r>
    </w:p>
    <w:p w:rsidR="003A7A95" w:rsidRDefault="003A7A95" w:rsidP="003A7A95">
      <w:pPr>
        <w:jc w:val="both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838"/>
        <w:gridCol w:w="4203"/>
        <w:gridCol w:w="3021"/>
      </w:tblGrid>
      <w:tr w:rsidR="003A7A95" w:rsidRP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Číslo účtu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Názov účtu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 w:rsidRPr="003A7A95">
              <w:rPr>
                <w:b/>
              </w:rPr>
              <w:t>Koncový stav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411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Základné imanie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center"/>
            </w:pPr>
            <w:r>
              <w:t>5000</w:t>
            </w:r>
          </w:p>
        </w:tc>
      </w:tr>
      <w:tr w:rsidR="00E346D3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421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Zákonný rezervný fond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1950ED" w:rsidP="003A7A95">
            <w:pPr>
              <w:jc w:val="center"/>
            </w:pPr>
            <w:r>
              <w:t>756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428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Nerozdelený zisk minulých rokov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B4174F" w:rsidP="003A7A95">
            <w:pPr>
              <w:jc w:val="center"/>
            </w:pPr>
            <w:r>
              <w:t>9273</w:t>
            </w:r>
          </w:p>
        </w:tc>
      </w:tr>
    </w:tbl>
    <w:p w:rsidR="003A7A95" w:rsidRDefault="003A7A95" w:rsidP="003A7A95">
      <w:pPr>
        <w:jc w:val="both"/>
      </w:pPr>
    </w:p>
    <w:p w:rsidR="003A7A95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2,</w:t>
      </w:r>
      <w:r w:rsidRPr="003A7A95">
        <w:rPr>
          <w:i/>
        </w:rPr>
        <w:t xml:space="preserve"> Záväzky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3A7A95" w:rsidRPr="003A7A95" w:rsidTr="00E346D3">
        <w:tc>
          <w:tcPr>
            <w:tcW w:w="2830" w:type="dxa"/>
          </w:tcPr>
          <w:p w:rsidR="003A7A95" w:rsidRPr="003A7A95" w:rsidRDefault="003A7A95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3A7A95" w:rsidRPr="003A7A95" w:rsidRDefault="003A7A95" w:rsidP="001950ED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B4174F">
              <w:rPr>
                <w:b/>
              </w:rPr>
              <w:t>7</w:t>
            </w:r>
          </w:p>
        </w:tc>
        <w:tc>
          <w:tcPr>
            <w:tcW w:w="3021" w:type="dxa"/>
          </w:tcPr>
          <w:p w:rsidR="003A7A95" w:rsidRPr="003A7A95" w:rsidRDefault="003A7A95" w:rsidP="001950ED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1950ED">
              <w:rPr>
                <w:b/>
              </w:rPr>
              <w:t>1</w:t>
            </w:r>
            <w:r w:rsidR="00B4174F">
              <w:rPr>
                <w:b/>
              </w:rPr>
              <w:t>8</w:t>
            </w:r>
          </w:p>
        </w:tc>
      </w:tr>
      <w:tr w:rsidR="003A7A95" w:rsidTr="00E346D3">
        <w:tc>
          <w:tcPr>
            <w:tcW w:w="2830" w:type="dxa"/>
          </w:tcPr>
          <w:p w:rsidR="003A7A95" w:rsidRDefault="003A7A95" w:rsidP="00AE114C">
            <w:pPr>
              <w:jc w:val="both"/>
            </w:pPr>
            <w:r>
              <w:t>Záväzky</w:t>
            </w:r>
          </w:p>
        </w:tc>
        <w:tc>
          <w:tcPr>
            <w:tcW w:w="3211" w:type="dxa"/>
          </w:tcPr>
          <w:p w:rsidR="003A7A95" w:rsidRDefault="00B4174F" w:rsidP="003A7A95">
            <w:pPr>
              <w:jc w:val="center"/>
            </w:pPr>
            <w:r>
              <w:t>4346</w:t>
            </w:r>
          </w:p>
        </w:tc>
        <w:tc>
          <w:tcPr>
            <w:tcW w:w="3021" w:type="dxa"/>
          </w:tcPr>
          <w:p w:rsidR="003A7A95" w:rsidRDefault="00B4174F" w:rsidP="003A7A95">
            <w:pPr>
              <w:jc w:val="center"/>
            </w:pPr>
            <w:r>
              <w:t>6642</w:t>
            </w:r>
          </w:p>
        </w:tc>
      </w:tr>
      <w:tr w:rsidR="003A7A95" w:rsidRPr="003A7A95" w:rsidTr="00E346D3">
        <w:tc>
          <w:tcPr>
            <w:tcW w:w="2830" w:type="dxa"/>
          </w:tcPr>
          <w:p w:rsidR="003A7A95" w:rsidRPr="003A7A95" w:rsidRDefault="003A7A95" w:rsidP="00AE114C">
            <w:pPr>
              <w:jc w:val="both"/>
              <w:rPr>
                <w:b/>
              </w:rPr>
            </w:pPr>
            <w:r w:rsidRPr="003A7A95">
              <w:rPr>
                <w:b/>
              </w:rPr>
              <w:t>Spolu krátkodobé záväzky</w:t>
            </w:r>
          </w:p>
        </w:tc>
        <w:tc>
          <w:tcPr>
            <w:tcW w:w="3211" w:type="dxa"/>
          </w:tcPr>
          <w:p w:rsidR="003A7A95" w:rsidRPr="003A7A95" w:rsidRDefault="00B4174F" w:rsidP="003A7A95">
            <w:pPr>
              <w:jc w:val="center"/>
              <w:rPr>
                <w:b/>
              </w:rPr>
            </w:pPr>
            <w:r>
              <w:rPr>
                <w:b/>
              </w:rPr>
              <w:t>4346</w:t>
            </w:r>
          </w:p>
        </w:tc>
        <w:tc>
          <w:tcPr>
            <w:tcW w:w="3021" w:type="dxa"/>
          </w:tcPr>
          <w:p w:rsidR="003A7A95" w:rsidRPr="003A7A95" w:rsidRDefault="00B4174F" w:rsidP="003A7A95">
            <w:pPr>
              <w:jc w:val="center"/>
              <w:rPr>
                <w:b/>
              </w:rPr>
            </w:pPr>
            <w:r>
              <w:rPr>
                <w:b/>
              </w:rPr>
              <w:t>6642</w:t>
            </w:r>
          </w:p>
        </w:tc>
      </w:tr>
    </w:tbl>
    <w:p w:rsidR="003A7A95" w:rsidRDefault="003A7A95" w:rsidP="003A7A95">
      <w:pPr>
        <w:jc w:val="both"/>
      </w:pPr>
    </w:p>
    <w:p w:rsidR="003A7A95" w:rsidRDefault="003A7A95" w:rsidP="003A7A95">
      <w:pPr>
        <w:jc w:val="both"/>
      </w:pPr>
    </w:p>
    <w:p w:rsidR="003A7A95" w:rsidRPr="00AF6E2E" w:rsidRDefault="003A7A95" w:rsidP="003A7A95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AF6E2E">
        <w:rPr>
          <w:b/>
          <w:sz w:val="24"/>
          <w:szCs w:val="24"/>
        </w:rPr>
        <w:t>INFORMÁCIE O VÝNOSOCH</w:t>
      </w:r>
    </w:p>
    <w:p w:rsidR="003A7A95" w:rsidRDefault="003A7A95" w:rsidP="003A7A95">
      <w:pPr>
        <w:jc w:val="both"/>
      </w:pPr>
    </w:p>
    <w:p w:rsidR="003A7A95" w:rsidRPr="00AF6E2E" w:rsidRDefault="003A7A95" w:rsidP="003A7A95">
      <w:pPr>
        <w:jc w:val="both"/>
        <w:rPr>
          <w:i/>
        </w:rPr>
      </w:pPr>
      <w:r w:rsidRPr="00AF6E2E">
        <w:rPr>
          <w:b/>
          <w:i/>
        </w:rPr>
        <w:t>1,</w:t>
      </w:r>
      <w:r w:rsidRPr="00AF6E2E">
        <w:rPr>
          <w:i/>
        </w:rPr>
        <w:t xml:space="preserve"> Tržby za vlastné výkony</w:t>
      </w:r>
    </w:p>
    <w:p w:rsidR="003A7A95" w:rsidRDefault="003A7A95" w:rsidP="003A7A95">
      <w:pPr>
        <w:jc w:val="both"/>
      </w:pPr>
      <w:r>
        <w:t>Tržby za vlastné výkony sú uvedené v nasledujúcom prehľade: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AF6E2E" w:rsidRPr="003A7A95" w:rsidTr="00E346D3">
        <w:tc>
          <w:tcPr>
            <w:tcW w:w="2830" w:type="dxa"/>
          </w:tcPr>
          <w:p w:rsidR="00AF6E2E" w:rsidRPr="003A7A95" w:rsidRDefault="00AF6E2E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AF6E2E" w:rsidRPr="003A7A95" w:rsidRDefault="00AF6E2E" w:rsidP="001950ED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B4174F">
              <w:rPr>
                <w:b/>
              </w:rPr>
              <w:t>7</w:t>
            </w:r>
          </w:p>
        </w:tc>
        <w:tc>
          <w:tcPr>
            <w:tcW w:w="3021" w:type="dxa"/>
          </w:tcPr>
          <w:p w:rsidR="00AF6E2E" w:rsidRPr="003A7A95" w:rsidRDefault="00AF6E2E" w:rsidP="001950ED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B4174F">
              <w:rPr>
                <w:b/>
              </w:rPr>
              <w:t>8</w:t>
            </w:r>
          </w:p>
        </w:tc>
      </w:tr>
      <w:tr w:rsidR="00AF6E2E" w:rsidTr="00E346D3">
        <w:tc>
          <w:tcPr>
            <w:tcW w:w="2830" w:type="dxa"/>
          </w:tcPr>
          <w:p w:rsidR="00AF6E2E" w:rsidRDefault="00AF6E2E" w:rsidP="00AE114C">
            <w:pPr>
              <w:jc w:val="both"/>
            </w:pPr>
            <w:r>
              <w:t>Tržby z predaja služieb</w:t>
            </w:r>
          </w:p>
        </w:tc>
        <w:tc>
          <w:tcPr>
            <w:tcW w:w="3211" w:type="dxa"/>
          </w:tcPr>
          <w:p w:rsidR="00AF6E2E" w:rsidRDefault="00B4174F" w:rsidP="00AE114C">
            <w:pPr>
              <w:jc w:val="center"/>
            </w:pPr>
            <w:r>
              <w:t>44907</w:t>
            </w:r>
          </w:p>
        </w:tc>
        <w:tc>
          <w:tcPr>
            <w:tcW w:w="3021" w:type="dxa"/>
          </w:tcPr>
          <w:p w:rsidR="00AF6E2E" w:rsidRDefault="00B4174F" w:rsidP="00AE114C">
            <w:pPr>
              <w:jc w:val="center"/>
            </w:pPr>
            <w:r>
              <w:t>50796</w:t>
            </w:r>
          </w:p>
        </w:tc>
      </w:tr>
      <w:tr w:rsidR="00AF6E2E" w:rsidRPr="003A7A95" w:rsidTr="00E346D3">
        <w:tc>
          <w:tcPr>
            <w:tcW w:w="2830" w:type="dxa"/>
          </w:tcPr>
          <w:p w:rsidR="00AF6E2E" w:rsidRPr="003A7A95" w:rsidRDefault="00AF6E2E" w:rsidP="00AE114C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11" w:type="dxa"/>
          </w:tcPr>
          <w:p w:rsidR="00AF6E2E" w:rsidRPr="003A7A95" w:rsidRDefault="00B4174F" w:rsidP="00AE114C">
            <w:pPr>
              <w:jc w:val="center"/>
              <w:rPr>
                <w:b/>
              </w:rPr>
            </w:pPr>
            <w:r>
              <w:rPr>
                <w:b/>
              </w:rPr>
              <w:t>44907</w:t>
            </w:r>
          </w:p>
        </w:tc>
        <w:tc>
          <w:tcPr>
            <w:tcW w:w="3021" w:type="dxa"/>
          </w:tcPr>
          <w:p w:rsidR="00AF6E2E" w:rsidRPr="003A7A95" w:rsidRDefault="00B4174F" w:rsidP="00AE114C">
            <w:pPr>
              <w:jc w:val="center"/>
              <w:rPr>
                <w:b/>
              </w:rPr>
            </w:pPr>
            <w:r>
              <w:rPr>
                <w:b/>
              </w:rPr>
              <w:t>50796</w:t>
            </w:r>
          </w:p>
        </w:tc>
      </w:tr>
    </w:tbl>
    <w:p w:rsidR="003A7A95" w:rsidRDefault="003A7A95" w:rsidP="00AF6E2E">
      <w:pPr>
        <w:jc w:val="both"/>
      </w:pPr>
    </w:p>
    <w:p w:rsidR="00AF6E2E" w:rsidRDefault="00AF6E2E" w:rsidP="00AF6E2E">
      <w:pPr>
        <w:jc w:val="both"/>
      </w:pPr>
    </w:p>
    <w:p w:rsidR="00AF6E2E" w:rsidRPr="00E346D3" w:rsidRDefault="00AF6E2E" w:rsidP="00AF6E2E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23246A">
        <w:rPr>
          <w:b/>
          <w:sz w:val="24"/>
          <w:szCs w:val="24"/>
        </w:rPr>
        <w:t>INFORMÁCIE O NÁKLADOCH</w:t>
      </w:r>
    </w:p>
    <w:p w:rsidR="00AF6E2E" w:rsidRPr="0023246A" w:rsidRDefault="00AF6E2E" w:rsidP="00AF6E2E">
      <w:pPr>
        <w:jc w:val="both"/>
        <w:rPr>
          <w:i/>
        </w:rPr>
      </w:pPr>
      <w:r w:rsidRPr="0023246A">
        <w:rPr>
          <w:b/>
          <w:i/>
        </w:rPr>
        <w:t>1,</w:t>
      </w:r>
      <w:r w:rsidRPr="0023246A">
        <w:rPr>
          <w:i/>
        </w:rPr>
        <w:t xml:space="preserve"> Náklady</w:t>
      </w:r>
      <w:bookmarkStart w:id="0" w:name="_GoBack"/>
      <w:bookmarkEnd w:id="0"/>
    </w:p>
    <w:p w:rsidR="00AF6E2E" w:rsidRDefault="00AF6E2E" w:rsidP="00AF6E2E">
      <w:pPr>
        <w:jc w:val="both"/>
      </w:pPr>
      <w:r>
        <w:t>Preh</w:t>
      </w:r>
      <w:r w:rsidR="0023246A">
        <w:t>ľ</w:t>
      </w:r>
      <w:r>
        <w:t xml:space="preserve">ad o nákladoch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</w:p>
        </w:tc>
        <w:tc>
          <w:tcPr>
            <w:tcW w:w="3021" w:type="dxa"/>
          </w:tcPr>
          <w:p w:rsidR="00AF6E2E" w:rsidRPr="0023246A" w:rsidRDefault="00AF6E2E" w:rsidP="00AF4793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B4174F">
              <w:rPr>
                <w:b/>
              </w:rPr>
              <w:t>7</w:t>
            </w:r>
          </w:p>
        </w:tc>
        <w:tc>
          <w:tcPr>
            <w:tcW w:w="3021" w:type="dxa"/>
          </w:tcPr>
          <w:p w:rsidR="00AF6E2E" w:rsidRPr="0023246A" w:rsidRDefault="00AF6E2E" w:rsidP="00AF4793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B4174F">
              <w:rPr>
                <w:b/>
              </w:rPr>
              <w:t>8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Spotreba materiálu</w:t>
            </w:r>
          </w:p>
        </w:tc>
        <w:tc>
          <w:tcPr>
            <w:tcW w:w="3021" w:type="dxa"/>
          </w:tcPr>
          <w:p w:rsidR="00AF6E2E" w:rsidRDefault="00B4174F" w:rsidP="0023246A">
            <w:pPr>
              <w:jc w:val="center"/>
            </w:pPr>
            <w:r>
              <w:t>7502</w:t>
            </w:r>
          </w:p>
        </w:tc>
        <w:tc>
          <w:tcPr>
            <w:tcW w:w="3021" w:type="dxa"/>
          </w:tcPr>
          <w:p w:rsidR="00AF6E2E" w:rsidRDefault="00B4174F" w:rsidP="0023246A">
            <w:pPr>
              <w:jc w:val="center"/>
            </w:pPr>
            <w:r>
              <w:t>4847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lastRenderedPageBreak/>
              <w:t>Služby</w:t>
            </w:r>
          </w:p>
        </w:tc>
        <w:tc>
          <w:tcPr>
            <w:tcW w:w="3021" w:type="dxa"/>
          </w:tcPr>
          <w:p w:rsidR="00AF6E2E" w:rsidRDefault="00B4174F" w:rsidP="0023246A">
            <w:pPr>
              <w:jc w:val="center"/>
            </w:pPr>
            <w:r>
              <w:t>15555</w:t>
            </w:r>
          </w:p>
        </w:tc>
        <w:tc>
          <w:tcPr>
            <w:tcW w:w="3021" w:type="dxa"/>
          </w:tcPr>
          <w:p w:rsidR="00AF6E2E" w:rsidRDefault="00B4174F" w:rsidP="00AF6E2E">
            <w:pPr>
              <w:jc w:val="center"/>
            </w:pPr>
            <w:r>
              <w:t>11892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Mzdové náklady</w:t>
            </w:r>
          </w:p>
        </w:tc>
        <w:tc>
          <w:tcPr>
            <w:tcW w:w="3021" w:type="dxa"/>
          </w:tcPr>
          <w:p w:rsidR="00AF6E2E" w:rsidRDefault="00B4174F" w:rsidP="00B4174F">
            <w:pPr>
              <w:jc w:val="center"/>
            </w:pPr>
            <w:r>
              <w:t>18069</w:t>
            </w:r>
          </w:p>
        </w:tc>
        <w:tc>
          <w:tcPr>
            <w:tcW w:w="3021" w:type="dxa"/>
          </w:tcPr>
          <w:p w:rsidR="00AF6E2E" w:rsidRDefault="00B4174F" w:rsidP="00AF6E2E">
            <w:pPr>
              <w:jc w:val="center"/>
            </w:pPr>
            <w:r>
              <w:t>21975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Ostatné dane a poplatky</w:t>
            </w:r>
          </w:p>
        </w:tc>
        <w:tc>
          <w:tcPr>
            <w:tcW w:w="3021" w:type="dxa"/>
          </w:tcPr>
          <w:p w:rsidR="00AF6E2E" w:rsidRDefault="00B4174F" w:rsidP="0023246A">
            <w:pPr>
              <w:jc w:val="center"/>
            </w:pPr>
            <w:r>
              <w:t>168</w:t>
            </w:r>
          </w:p>
        </w:tc>
        <w:tc>
          <w:tcPr>
            <w:tcW w:w="3021" w:type="dxa"/>
          </w:tcPr>
          <w:p w:rsidR="00AF6E2E" w:rsidRDefault="00B4174F" w:rsidP="00AF6E2E">
            <w:pPr>
              <w:jc w:val="center"/>
            </w:pPr>
            <w:r>
              <w:t>256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 xml:space="preserve">Ostatné finančné náklady </w:t>
            </w:r>
          </w:p>
        </w:tc>
        <w:tc>
          <w:tcPr>
            <w:tcW w:w="3021" w:type="dxa"/>
          </w:tcPr>
          <w:p w:rsidR="00AF6E2E" w:rsidRDefault="00B4174F" w:rsidP="0023246A">
            <w:pPr>
              <w:jc w:val="center"/>
            </w:pPr>
            <w:r>
              <w:t>1048</w:t>
            </w:r>
          </w:p>
        </w:tc>
        <w:tc>
          <w:tcPr>
            <w:tcW w:w="3021" w:type="dxa"/>
          </w:tcPr>
          <w:p w:rsidR="00AF6E2E" w:rsidRDefault="00B4174F" w:rsidP="00AF6E2E">
            <w:pPr>
              <w:jc w:val="center"/>
            </w:pPr>
            <w:r>
              <w:t>1412</w:t>
            </w:r>
          </w:p>
        </w:tc>
      </w:tr>
      <w:tr w:rsidR="00A94744" w:rsidTr="00E346D3">
        <w:tc>
          <w:tcPr>
            <w:tcW w:w="3020" w:type="dxa"/>
          </w:tcPr>
          <w:p w:rsidR="00A94744" w:rsidRDefault="00A94744" w:rsidP="00AF6E2E">
            <w:pPr>
              <w:jc w:val="both"/>
            </w:pPr>
            <w:r>
              <w:t>Odpisy</w:t>
            </w:r>
          </w:p>
        </w:tc>
        <w:tc>
          <w:tcPr>
            <w:tcW w:w="3021" w:type="dxa"/>
          </w:tcPr>
          <w:p w:rsidR="00A94744" w:rsidRDefault="00B4174F" w:rsidP="0023246A">
            <w:pPr>
              <w:jc w:val="center"/>
            </w:pPr>
            <w:r>
              <w:t>5000</w:t>
            </w:r>
          </w:p>
        </w:tc>
        <w:tc>
          <w:tcPr>
            <w:tcW w:w="3021" w:type="dxa"/>
          </w:tcPr>
          <w:p w:rsidR="00A94744" w:rsidRDefault="00B4174F" w:rsidP="00AF6E2E">
            <w:pPr>
              <w:jc w:val="center"/>
            </w:pPr>
            <w:r>
              <w:t>5940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Splatná daň z príjmov</w:t>
            </w:r>
          </w:p>
        </w:tc>
        <w:tc>
          <w:tcPr>
            <w:tcW w:w="3021" w:type="dxa"/>
          </w:tcPr>
          <w:p w:rsidR="00AF6E2E" w:rsidRDefault="00B4174F" w:rsidP="0023246A">
            <w:pPr>
              <w:jc w:val="center"/>
            </w:pPr>
            <w:r>
              <w:t>792</w:t>
            </w:r>
          </w:p>
        </w:tc>
        <w:tc>
          <w:tcPr>
            <w:tcW w:w="3021" w:type="dxa"/>
          </w:tcPr>
          <w:p w:rsidR="00AF6E2E" w:rsidRDefault="00B4174F" w:rsidP="00AF6E2E">
            <w:pPr>
              <w:jc w:val="center"/>
            </w:pPr>
            <w:r>
              <w:t>1826</w:t>
            </w:r>
          </w:p>
        </w:tc>
      </w:tr>
      <w:tr w:rsidR="00AF6E2E" w:rsidTr="00E346D3">
        <w:tc>
          <w:tcPr>
            <w:tcW w:w="3020" w:type="dxa"/>
          </w:tcPr>
          <w:p w:rsidR="00AF6E2E" w:rsidRPr="0023246A" w:rsidRDefault="00AF6E2E" w:rsidP="00AF6E2E">
            <w:pPr>
              <w:jc w:val="both"/>
              <w:rPr>
                <w:b/>
              </w:rPr>
            </w:pPr>
            <w:r w:rsidRPr="0023246A">
              <w:rPr>
                <w:b/>
              </w:rPr>
              <w:t>SPOLU</w:t>
            </w:r>
          </w:p>
        </w:tc>
        <w:tc>
          <w:tcPr>
            <w:tcW w:w="3021" w:type="dxa"/>
          </w:tcPr>
          <w:p w:rsidR="00AF6E2E" w:rsidRPr="0023246A" w:rsidRDefault="00B4174F" w:rsidP="0023246A">
            <w:pPr>
              <w:jc w:val="center"/>
              <w:rPr>
                <w:b/>
              </w:rPr>
            </w:pPr>
            <w:r>
              <w:rPr>
                <w:b/>
              </w:rPr>
              <w:t>48134</w:t>
            </w:r>
          </w:p>
        </w:tc>
        <w:tc>
          <w:tcPr>
            <w:tcW w:w="3021" w:type="dxa"/>
          </w:tcPr>
          <w:p w:rsidR="00AF6E2E" w:rsidRPr="0023246A" w:rsidRDefault="00B4174F" w:rsidP="00AF4793">
            <w:pPr>
              <w:jc w:val="center"/>
              <w:rPr>
                <w:b/>
              </w:rPr>
            </w:pPr>
            <w:r>
              <w:rPr>
                <w:b/>
              </w:rPr>
              <w:t>48148</w:t>
            </w:r>
          </w:p>
        </w:tc>
      </w:tr>
    </w:tbl>
    <w:p w:rsidR="00AF6E2E" w:rsidRDefault="00AF6E2E" w:rsidP="00AF6E2E">
      <w:pPr>
        <w:jc w:val="both"/>
      </w:pPr>
    </w:p>
    <w:p w:rsidR="00E346D3" w:rsidRPr="00DF289A" w:rsidRDefault="00E346D3" w:rsidP="00AF6E2E">
      <w:pPr>
        <w:jc w:val="both"/>
      </w:pPr>
    </w:p>
    <w:sectPr w:rsidR="00E346D3" w:rsidRPr="00DF289A" w:rsidSect="00FE378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5688" w:rsidRDefault="00675688" w:rsidP="007C1383">
      <w:pPr>
        <w:spacing w:after="0" w:line="240" w:lineRule="auto"/>
      </w:pPr>
      <w:r>
        <w:separator/>
      </w:r>
    </w:p>
  </w:endnote>
  <w:endnote w:type="continuationSeparator" w:id="0">
    <w:p w:rsidR="00675688" w:rsidRDefault="00675688" w:rsidP="007C1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81657295"/>
      <w:docPartObj>
        <w:docPartGallery w:val="Page Numbers (Bottom of Page)"/>
        <w:docPartUnique/>
      </w:docPartObj>
    </w:sdtPr>
    <w:sdtContent>
      <w:p w:rsidR="007C1383" w:rsidRDefault="008F016C">
        <w:pPr>
          <w:pStyle w:val="Pta"/>
        </w:pPr>
        <w:r w:rsidRPr="008F016C">
          <w:rPr>
            <w:rFonts w:asciiTheme="majorHAnsi" w:eastAsiaTheme="majorEastAsia" w:hAnsiTheme="majorHAnsi" w:cstheme="majorBidi"/>
            <w:noProof/>
            <w:sz w:val="28"/>
            <w:szCs w:val="28"/>
            <w:lang w:val="cs-CZ" w:eastAsia="cs-CZ"/>
          </w:rPr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Vývojový diagram: alternativní postup 1" o:spid="_x0000_s4097" type="#_x0000_t176" style="position:absolute;margin-left:0;margin-top:0;width:40.35pt;height:34.75pt;z-index:251659264;visibility:visible;mso-position-horizontal:center;mso-position-horizontal-relative:right-margin-area;mso-position-vertical:center;mso-position-vertical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" filled="f" fillcolor="#5c83b4" stroked="f" strokecolor="#737373">
              <v:textbox>
                <w:txbxContent>
                  <w:p w:rsidR="007C1383" w:rsidRDefault="008F016C">
                    <w:pPr>
                      <w:pStyle w:val="Pta"/>
                      <w:pBdr>
                        <w:top w:val="single" w:sz="12" w:space="1" w:color="A5A5A5" w:themeColor="accent3"/>
                        <w:bottom w:val="single" w:sz="48" w:space="1" w:color="A5A5A5" w:themeColor="accent3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 w:rsidRPr="008F016C">
                      <w:fldChar w:fldCharType="begin"/>
                    </w:r>
                    <w:r w:rsidR="007C1383">
                      <w:instrText>PAGE    \* MERGEFORMAT</w:instrText>
                    </w:r>
                    <w:r w:rsidRPr="008F016C">
                      <w:fldChar w:fldCharType="separate"/>
                    </w:r>
                    <w:r w:rsidR="00B4174F" w:rsidRPr="00B4174F">
                      <w:rPr>
                        <w:noProof/>
                        <w:sz w:val="28"/>
                        <w:szCs w:val="28"/>
                        <w:lang w:val="cs-CZ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5688" w:rsidRDefault="00675688" w:rsidP="007C1383">
      <w:pPr>
        <w:spacing w:after="0" w:line="240" w:lineRule="auto"/>
      </w:pPr>
      <w:r>
        <w:separator/>
      </w:r>
    </w:p>
  </w:footnote>
  <w:footnote w:type="continuationSeparator" w:id="0">
    <w:p w:rsidR="00675688" w:rsidRDefault="00675688" w:rsidP="007C1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Poznámky </w:t>
    </w:r>
    <w:proofErr w:type="spellStart"/>
    <w:r w:rsidRPr="00976B50">
      <w:rPr>
        <w:sz w:val="18"/>
        <w:szCs w:val="18"/>
      </w:rPr>
      <w:t>Úč</w:t>
    </w:r>
    <w:proofErr w:type="spellEnd"/>
    <w:r w:rsidRPr="00976B50">
      <w:rPr>
        <w:sz w:val="18"/>
        <w:szCs w:val="18"/>
      </w:rPr>
      <w:t xml:space="preserve"> MÚJ 3 – 01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>IČO: 47357444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>DIČ: 2023900406</w:t>
    </w:r>
  </w:p>
  <w:p w:rsidR="007C1383" w:rsidRDefault="007C1383">
    <w:pPr>
      <w:pStyle w:val="Hlavika"/>
    </w:pPr>
  </w:p>
  <w:p w:rsidR="007C1383" w:rsidRDefault="007C138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AC5CE3"/>
    <w:multiLevelType w:val="hybridMultilevel"/>
    <w:tmpl w:val="5C0EE01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00C7A"/>
    <w:multiLevelType w:val="hybridMultilevel"/>
    <w:tmpl w:val="714CDACC"/>
    <w:lvl w:ilvl="0" w:tplc="5DDAF80C">
      <w:start w:val="93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76B50"/>
    <w:rsid w:val="001950ED"/>
    <w:rsid w:val="0023246A"/>
    <w:rsid w:val="002A7DAF"/>
    <w:rsid w:val="002D2240"/>
    <w:rsid w:val="002E6BFB"/>
    <w:rsid w:val="003A7A95"/>
    <w:rsid w:val="004C6B70"/>
    <w:rsid w:val="00500832"/>
    <w:rsid w:val="005B2BDC"/>
    <w:rsid w:val="00675688"/>
    <w:rsid w:val="00704BE4"/>
    <w:rsid w:val="00777893"/>
    <w:rsid w:val="007C1383"/>
    <w:rsid w:val="008F016C"/>
    <w:rsid w:val="00976B50"/>
    <w:rsid w:val="00A474B9"/>
    <w:rsid w:val="00A94744"/>
    <w:rsid w:val="00AF4793"/>
    <w:rsid w:val="00AF6E2E"/>
    <w:rsid w:val="00B4174F"/>
    <w:rsid w:val="00B733D7"/>
    <w:rsid w:val="00D20650"/>
    <w:rsid w:val="00DF289A"/>
    <w:rsid w:val="00E346D3"/>
    <w:rsid w:val="00E552DF"/>
    <w:rsid w:val="00EC5532"/>
    <w:rsid w:val="00FE3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78B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6B50"/>
    <w:pPr>
      <w:ind w:left="720"/>
      <w:contextualSpacing/>
    </w:pPr>
  </w:style>
  <w:style w:type="table" w:styleId="Mriekatabuky">
    <w:name w:val="Table Grid"/>
    <w:basedOn w:val="Normlnatabuka"/>
    <w:uiPriority w:val="39"/>
    <w:rsid w:val="00B733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C1383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C1383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465</Words>
  <Characters>2653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Hegedusova</dc:creator>
  <cp:lastModifiedBy>Zsuzs</cp:lastModifiedBy>
  <cp:revision>3</cp:revision>
  <dcterms:created xsi:type="dcterms:W3CDTF">2019-07-01T11:35:00Z</dcterms:created>
  <dcterms:modified xsi:type="dcterms:W3CDTF">2019-07-01T11:42:00Z</dcterms:modified>
</cp:coreProperties>
</file>