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IRON,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143, Kysucký Lieskovec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46902091          DIČ:  2023634965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B36F8">
        <w:rPr>
          <w:rFonts w:cs="Arial"/>
          <w:szCs w:val="22"/>
        </w:rPr>
        <w:t xml:space="preserve"> OPRACOVANIE BETONÁRSKEJ VÝSTUŽE, ŽELEZA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B36F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B36F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B36F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f) Dátum schválenia účtovnej závierky za bezprostredne predchádzajúce účtovné obdobie príslušným orgánom účtovnej jednotky</w:t>
      </w:r>
      <w:r w:rsidR="006B36F8">
        <w:rPr>
          <w:rFonts w:cs="Arial"/>
          <w:szCs w:val="22"/>
        </w:rPr>
        <w:t>:</w:t>
      </w:r>
    </w:p>
    <w:p w:rsidR="006B36F8" w:rsidRPr="003E7910" w:rsidRDefault="006B36F8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43507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B36F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B36F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34793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3214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38007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10890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10890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46510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46510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36F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B36F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145907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93C60" w:rsidRDefault="00D93C60" w:rsidP="00107589">
      <w:pPr>
        <w:spacing w:after="0" w:line="240" w:lineRule="auto"/>
      </w:pPr>
      <w:r>
        <w:separator/>
      </w:r>
    </w:p>
  </w:endnote>
  <w:endnote w:type="continuationSeparator" w:id="0">
    <w:p w:rsidR="00D93C60" w:rsidRDefault="00D93C6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93C60" w:rsidRDefault="00D93C60" w:rsidP="00107589">
      <w:pPr>
        <w:spacing w:after="0" w:line="240" w:lineRule="auto"/>
      </w:pPr>
      <w:r>
        <w:separator/>
      </w:r>
    </w:p>
  </w:footnote>
  <w:footnote w:type="continuationSeparator" w:id="0">
    <w:p w:rsidR="00D93C60" w:rsidRDefault="00D93C6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46902091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2023634965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36F8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3C60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418982B"/>
  <w15:docId w15:val="{062CC11A-DAF8-4B3A-AEBD-74B7D45085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2DCE73-C25C-4B56-8A95-A8E51503F8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4626</Words>
  <Characters>26374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2019-07-01T18:00:00Z</dcterms:created>
  <dcterms:modified xsi:type="dcterms:W3CDTF">2019-07-01T18:00:00Z</dcterms:modified>
</cp:coreProperties>
</file>