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60"/>
        <w:gridCol w:w="280"/>
        <w:gridCol w:w="280"/>
        <w:gridCol w:w="320"/>
        <w:gridCol w:w="300"/>
        <w:gridCol w:w="260"/>
        <w:gridCol w:w="240"/>
        <w:gridCol w:w="260"/>
        <w:gridCol w:w="300"/>
        <w:gridCol w:w="118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bookmarkStart w:id="0" w:name="page1"/>
            <w:bookmarkEnd w:id="0"/>
            <w:r>
              <w:rPr>
                <w:rFonts w:ascii="Calibri" w:eastAsia="Calibri" w:hAnsi="Calibri" w:cs="Calibri"/>
                <w:sz w:val="20"/>
                <w:szCs w:val="20"/>
              </w:rPr>
              <w:t>Poznámky Úč MÚJ 3-01</w:t>
            </w:r>
          </w:p>
        </w:tc>
        <w:tc>
          <w:tcPr>
            <w:tcW w:w="106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18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6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</w:tbl>
    <w:p w:rsidR="00F67609" w:rsidRDefault="00484FFB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45440" behindDoc="1" locked="0" layoutInCell="0" allowOverlap="1">
            <wp:simplePos x="0" y="0"/>
            <wp:positionH relativeFrom="column">
              <wp:posOffset>-635</wp:posOffset>
            </wp:positionH>
            <wp:positionV relativeFrom="paragraph">
              <wp:posOffset>-5715</wp:posOffset>
            </wp:positionV>
            <wp:extent cx="6691630" cy="6317615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1630" cy="631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44" w:lineRule="exact"/>
        <w:rPr>
          <w:sz w:val="24"/>
          <w:szCs w:val="24"/>
        </w:rPr>
      </w:pPr>
    </w:p>
    <w:p w:rsidR="00F67609" w:rsidRDefault="00484FFB">
      <w:pPr>
        <w:ind w:left="7180"/>
        <w:rPr>
          <w:sz w:val="20"/>
          <w:szCs w:val="20"/>
        </w:rPr>
      </w:pPr>
      <w:r>
        <w:rPr>
          <w:rFonts w:ascii="Calibri" w:eastAsia="Calibri" w:hAnsi="Calibri" w:cs="Calibri"/>
          <w:sz w:val="12"/>
          <w:szCs w:val="12"/>
        </w:rPr>
        <w:t>Aplikácia "PoznámkyMUJ" © Equilibrium, s.r.o. 2014-2015</w:t>
      </w:r>
    </w:p>
    <w:p w:rsidR="00F67609" w:rsidRDefault="00F67609">
      <w:pPr>
        <w:spacing w:line="109" w:lineRule="exact"/>
        <w:rPr>
          <w:sz w:val="24"/>
          <w:szCs w:val="24"/>
        </w:rPr>
      </w:pPr>
    </w:p>
    <w:p w:rsidR="00F67609" w:rsidRDefault="00484FFB">
      <w:pPr>
        <w:numPr>
          <w:ilvl w:val="0"/>
          <w:numId w:val="1"/>
        </w:numPr>
        <w:tabs>
          <w:tab w:val="left" w:pos="440"/>
        </w:tabs>
        <w:ind w:left="440" w:hanging="382"/>
        <w:rPr>
          <w:rFonts w:ascii="Calibri" w:eastAsia="Calibri" w:hAnsi="Calibri" w:cs="Calibri"/>
          <w:b/>
          <w:bCs/>
          <w:color w:val="FFFFFF"/>
          <w:sz w:val="24"/>
          <w:szCs w:val="24"/>
        </w:rPr>
      </w:pPr>
      <w:r>
        <w:rPr>
          <w:rFonts w:ascii="Calibri" w:eastAsia="Calibri" w:hAnsi="Calibri" w:cs="Calibri"/>
          <w:b/>
          <w:bCs/>
          <w:color w:val="FFFFFF"/>
          <w:sz w:val="24"/>
          <w:szCs w:val="24"/>
        </w:rPr>
        <w:t>Všeobecné údaje</w:t>
      </w:r>
    </w:p>
    <w:p w:rsidR="00F67609" w:rsidRDefault="00F67609">
      <w:pPr>
        <w:spacing w:line="326" w:lineRule="exact"/>
        <w:rPr>
          <w:sz w:val="24"/>
          <w:szCs w:val="24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Názov Spoločnosti a jej sídlo</w:t>
      </w:r>
    </w:p>
    <w:p w:rsidR="00F67609" w:rsidRDefault="00F67609">
      <w:pPr>
        <w:spacing w:line="312" w:lineRule="exact"/>
        <w:rPr>
          <w:sz w:val="24"/>
          <w:szCs w:val="24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OBUSESTAK, s.r.o.</w:t>
      </w:r>
    </w:p>
    <w:p w:rsidR="00F67609" w:rsidRDefault="00F67609">
      <w:pPr>
        <w:spacing w:line="22" w:lineRule="exact"/>
        <w:rPr>
          <w:sz w:val="24"/>
          <w:szCs w:val="24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Rudica 390,972 48 Horná Ves</w:t>
      </w:r>
    </w:p>
    <w:p w:rsidR="00F67609" w:rsidRDefault="00F67609">
      <w:pPr>
        <w:spacing w:line="312" w:lineRule="exact"/>
        <w:rPr>
          <w:sz w:val="24"/>
          <w:szCs w:val="24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konsolidovanom celku</w:t>
      </w:r>
    </w:p>
    <w:p w:rsidR="00F67609" w:rsidRDefault="00F67609">
      <w:pPr>
        <w:spacing w:line="312" w:lineRule="exact"/>
        <w:rPr>
          <w:sz w:val="24"/>
          <w:szCs w:val="24"/>
        </w:rPr>
      </w:pPr>
    </w:p>
    <w:p w:rsidR="00F67609" w:rsidRDefault="00484FFB">
      <w:pPr>
        <w:tabs>
          <w:tab w:val="left" w:pos="1220"/>
        </w:tabs>
        <w:ind w:left="60"/>
        <w:rPr>
          <w:sz w:val="20"/>
          <w:szCs w:val="20"/>
        </w:rPr>
      </w:pPr>
      <w:r>
        <w:rPr>
          <w:rFonts w:ascii="Calibri" w:eastAsia="Calibri" w:hAnsi="Calibri" w:cs="Calibri"/>
        </w:rPr>
        <w:t>Spoločnosť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color w:val="FF0000"/>
        </w:rPr>
        <w:t xml:space="preserve">nie je </w:t>
      </w:r>
      <w:r>
        <w:rPr>
          <w:rFonts w:ascii="Calibri" w:eastAsia="Calibri" w:hAnsi="Calibri" w:cs="Calibri"/>
          <w:color w:val="000000"/>
        </w:rPr>
        <w:t>súčasťou konsolidovaného celku inej obchodnej spoločnosti.</w:t>
      </w:r>
    </w:p>
    <w:p w:rsidR="00F67609" w:rsidRDefault="00F67609">
      <w:pPr>
        <w:spacing w:line="351" w:lineRule="exact"/>
        <w:rPr>
          <w:sz w:val="24"/>
          <w:szCs w:val="24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sz w:val="18"/>
          <w:szCs w:val="18"/>
        </w:rPr>
        <w:t>Obchodné meno a sídlo konsolidujúcej ÚJ, ktorá zostavuje konsolidovanú ÚZ za všetky skupiny ÚJ, pre ktorú je Spoločnosť konsolidovanou ÚJ:</w:t>
      </w: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54" w:lineRule="exact"/>
        <w:rPr>
          <w:sz w:val="24"/>
          <w:szCs w:val="24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sz w:val="18"/>
          <w:szCs w:val="18"/>
          <w:highlight w:val="white"/>
        </w:rPr>
        <w:t>Obchodné meno a sídlo bezprostredne konsolidujúcej ÚJ, ktorá zostavuje konsolidovanú ÚZ za skupinu ÚJ, ktorej je Spoločnosť súčasťou:</w:t>
      </w: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76" w:lineRule="exact"/>
        <w:rPr>
          <w:sz w:val="24"/>
          <w:szCs w:val="24"/>
        </w:rPr>
      </w:pPr>
    </w:p>
    <w:p w:rsidR="00F67609" w:rsidRDefault="00484FFB">
      <w:pPr>
        <w:spacing w:line="231" w:lineRule="auto"/>
        <w:ind w:left="60" w:right="4220"/>
        <w:jc w:val="right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Je materská spoločnosť oslobodená od povinnosti zostaviť konsolidovanú ÚZ  </w:t>
      </w:r>
      <w:r>
        <w:rPr>
          <w:rFonts w:ascii="Calibri" w:eastAsia="Calibri" w:hAnsi="Calibri" w:cs="Calibri"/>
          <w:b/>
          <w:bCs/>
          <w:color w:val="FF0000"/>
        </w:rPr>
        <w:t xml:space="preserve">áno (podľa § 22 ods.8)    </w:t>
      </w:r>
      <w:r>
        <w:rPr>
          <w:rFonts w:ascii="Calibri" w:eastAsia="Calibri" w:hAnsi="Calibri" w:cs="Calibri"/>
          <w:color w:val="000000"/>
          <w:sz w:val="19"/>
          <w:szCs w:val="19"/>
        </w:rPr>
        <w:t>Spoločnosť uvádza nasledujúce informácie:</w:t>
      </w:r>
    </w:p>
    <w:p w:rsidR="00F67609" w:rsidRDefault="00F67609">
      <w:pPr>
        <w:spacing w:line="41" w:lineRule="exact"/>
        <w:rPr>
          <w:sz w:val="24"/>
          <w:szCs w:val="24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Obchodné meno a sídlo materskej ÚJ zostavujúcej konsolidovanú ÚZ do ktorej je zahrnutá Spoločnosť a všetky jej dcérske ÚJ:</w:t>
      </w: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23" w:lineRule="exact"/>
        <w:rPr>
          <w:sz w:val="24"/>
          <w:szCs w:val="24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Údaje o počte zamestnancov:</w:t>
      </w:r>
    </w:p>
    <w:p w:rsidR="00F67609" w:rsidRDefault="00F67609">
      <w:pPr>
        <w:spacing w:line="279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820"/>
        <w:gridCol w:w="5700"/>
      </w:tblGrid>
      <w:tr w:rsidR="00F67609">
        <w:trPr>
          <w:trHeight w:val="290"/>
        </w:trPr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17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57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F67609" w:rsidRDefault="00484FFB" w:rsidP="00036F9C">
            <w:pPr>
              <w:ind w:right="249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2 01</w:t>
            </w:r>
            <w:r w:rsidR="00036F9C">
              <w:rPr>
                <w:rFonts w:ascii="Calibri" w:eastAsia="Calibri" w:hAnsi="Calibri" w:cs="Calibri"/>
                <w:b/>
                <w:bCs/>
                <w:color w:val="FF0000"/>
              </w:rPr>
              <w:t>8</w:t>
            </w:r>
          </w:p>
        </w:tc>
      </w:tr>
      <w:tr w:rsidR="00F67609">
        <w:trPr>
          <w:trHeight w:val="270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62" w:lineRule="exact"/>
              <w:ind w:left="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5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6" w:lineRule="exact"/>
              <w:ind w:right="267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2</w:t>
            </w:r>
          </w:p>
        </w:tc>
      </w:tr>
    </w:tbl>
    <w:p w:rsidR="00F67609" w:rsidRDefault="00484FFB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46464" behindDoc="1" locked="0" layoutInCell="0" allowOverlap="1">
            <wp:simplePos x="0" y="0"/>
            <wp:positionH relativeFrom="column">
              <wp:posOffset>17145</wp:posOffset>
            </wp:positionH>
            <wp:positionV relativeFrom="paragraph">
              <wp:posOffset>-5715</wp:posOffset>
            </wp:positionV>
            <wp:extent cx="6663055" cy="276796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2767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265" w:lineRule="exact"/>
        <w:rPr>
          <w:sz w:val="24"/>
          <w:szCs w:val="24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</w:rPr>
        <w:t>K všeobecným údajom Spoločnosť uvádza doplňujúce informácie:</w:t>
      </w:r>
    </w:p>
    <w:p w:rsidR="00F67609" w:rsidRDefault="00F67609">
      <w:pPr>
        <w:spacing w:line="22" w:lineRule="exact"/>
        <w:rPr>
          <w:sz w:val="24"/>
          <w:szCs w:val="24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Konateľ: Róbert Šesták</w:t>
      </w:r>
    </w:p>
    <w:p w:rsidR="00F67609" w:rsidRDefault="00F67609">
      <w:pPr>
        <w:spacing w:line="313" w:lineRule="exact"/>
        <w:rPr>
          <w:sz w:val="24"/>
          <w:szCs w:val="24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Opis prevládajúcej hospodárskej činnosti:</w:t>
      </w:r>
    </w:p>
    <w:p w:rsidR="00F67609" w:rsidRDefault="00F67609">
      <w:pPr>
        <w:spacing w:line="22" w:lineRule="exact"/>
        <w:rPr>
          <w:sz w:val="24"/>
          <w:szCs w:val="24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Výroba obuvi a komponentov obuvi s výnimkou ortopedickej obuvi</w:t>
      </w:r>
    </w:p>
    <w:p w:rsidR="00F67609" w:rsidRDefault="00F67609">
      <w:pPr>
        <w:spacing w:line="71" w:lineRule="exact"/>
        <w:rPr>
          <w:sz w:val="24"/>
          <w:szCs w:val="24"/>
        </w:rPr>
      </w:pPr>
    </w:p>
    <w:p w:rsidR="00F67609" w:rsidRDefault="00484FFB">
      <w:pPr>
        <w:spacing w:line="227" w:lineRule="auto"/>
        <w:ind w:left="60" w:right="258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Kúpa tovaru na účely jeho predaja konečnému spotrebiteľovi (maloobchod) alebo iným prevádzkovateľom živnosti (veľkoobchod)</w:t>
      </w:r>
    </w:p>
    <w:p w:rsidR="00F67609" w:rsidRDefault="00F67609">
      <w:pPr>
        <w:sectPr w:rsidR="00F67609"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200" w:lineRule="exact"/>
        <w:rPr>
          <w:sz w:val="24"/>
          <w:szCs w:val="24"/>
        </w:rPr>
      </w:pPr>
    </w:p>
    <w:p w:rsidR="00F67609" w:rsidRDefault="00F67609">
      <w:pPr>
        <w:spacing w:line="322" w:lineRule="exact"/>
        <w:rPr>
          <w:sz w:val="24"/>
          <w:szCs w:val="24"/>
        </w:rPr>
      </w:pPr>
    </w:p>
    <w:p w:rsidR="00F67609" w:rsidRDefault="00484FFB">
      <w:pPr>
        <w:ind w:left="10100"/>
        <w:rPr>
          <w:sz w:val="20"/>
          <w:szCs w:val="20"/>
        </w:rPr>
      </w:pPr>
      <w:r>
        <w:rPr>
          <w:rFonts w:ascii="Calibri" w:eastAsia="Calibri" w:hAnsi="Calibri" w:cs="Calibri"/>
        </w:rPr>
        <w:t>1 / 14</w:t>
      </w:r>
    </w:p>
    <w:p w:rsidR="00F67609" w:rsidRDefault="00F67609">
      <w:pPr>
        <w:sectPr w:rsidR="00F67609">
          <w:type w:val="continuous"/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tbl>
      <w:tblPr>
        <w:tblW w:w="0" w:type="auto"/>
        <w:tblInd w:w="3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60"/>
        <w:gridCol w:w="280"/>
        <w:gridCol w:w="280"/>
        <w:gridCol w:w="320"/>
        <w:gridCol w:w="300"/>
        <w:gridCol w:w="260"/>
        <w:gridCol w:w="240"/>
        <w:gridCol w:w="260"/>
        <w:gridCol w:w="300"/>
        <w:gridCol w:w="118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bookmarkStart w:id="1" w:name="page2"/>
            <w:bookmarkEnd w:id="1"/>
            <w:r>
              <w:rPr>
                <w:rFonts w:ascii="Calibri" w:eastAsia="Calibri" w:hAnsi="Calibri" w:cs="Calibri"/>
                <w:sz w:val="20"/>
                <w:szCs w:val="20"/>
              </w:rPr>
              <w:lastRenderedPageBreak/>
              <w:t>Poznámky Úč MÚJ 3-01</w:t>
            </w:r>
          </w:p>
        </w:tc>
        <w:tc>
          <w:tcPr>
            <w:tcW w:w="106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18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6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7488" behindDoc="1" locked="0" layoutInCell="0" allowOverlap="1">
            <wp:simplePos x="0" y="0"/>
            <wp:positionH relativeFrom="column">
              <wp:posOffset>17145</wp:posOffset>
            </wp:positionH>
            <wp:positionV relativeFrom="paragraph">
              <wp:posOffset>-5715</wp:posOffset>
            </wp:positionV>
            <wp:extent cx="6663055" cy="16764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167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44" w:lineRule="exact"/>
        <w:rPr>
          <w:sz w:val="20"/>
          <w:szCs w:val="20"/>
        </w:rPr>
      </w:pPr>
    </w:p>
    <w:p w:rsidR="00F67609" w:rsidRDefault="00484FFB">
      <w:pPr>
        <w:ind w:left="7180"/>
        <w:rPr>
          <w:sz w:val="20"/>
          <w:szCs w:val="20"/>
        </w:rPr>
      </w:pPr>
      <w:r>
        <w:rPr>
          <w:rFonts w:ascii="Calibri" w:eastAsia="Calibri" w:hAnsi="Calibri" w:cs="Calibri"/>
          <w:sz w:val="12"/>
          <w:szCs w:val="12"/>
        </w:rPr>
        <w:t>Aplikácia "PoznámkyMUJ" © Equilibrium, s.r.o. 2014-2015</w:t>
      </w:r>
    </w:p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8512" behindDoc="1" locked="0" layoutInCell="0" allowOverlap="1">
            <wp:simplePos x="0" y="0"/>
            <wp:positionH relativeFrom="column">
              <wp:posOffset>-635</wp:posOffset>
            </wp:positionH>
            <wp:positionV relativeFrom="paragraph">
              <wp:posOffset>33020</wp:posOffset>
            </wp:positionV>
            <wp:extent cx="6691630" cy="242062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1630" cy="2420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55" w:lineRule="exact"/>
        <w:rPr>
          <w:sz w:val="20"/>
          <w:szCs w:val="20"/>
        </w:rPr>
      </w:pPr>
    </w:p>
    <w:p w:rsidR="00F67609" w:rsidRDefault="00484FFB">
      <w:pPr>
        <w:numPr>
          <w:ilvl w:val="1"/>
          <w:numId w:val="2"/>
        </w:numPr>
        <w:tabs>
          <w:tab w:val="left" w:pos="440"/>
        </w:tabs>
        <w:ind w:left="440" w:hanging="382"/>
        <w:rPr>
          <w:rFonts w:ascii="Calibri" w:eastAsia="Calibri" w:hAnsi="Calibri" w:cs="Calibri"/>
          <w:b/>
          <w:bCs/>
          <w:color w:val="FFFFFF"/>
          <w:sz w:val="24"/>
          <w:szCs w:val="24"/>
        </w:rPr>
      </w:pPr>
      <w:r>
        <w:rPr>
          <w:rFonts w:ascii="Calibri" w:eastAsia="Calibri" w:hAnsi="Calibri" w:cs="Calibri"/>
          <w:b/>
          <w:bCs/>
          <w:color w:val="FFFFFF"/>
          <w:sz w:val="24"/>
          <w:szCs w:val="24"/>
        </w:rPr>
        <w:t>Informácie o prijatých postupoch</w:t>
      </w:r>
    </w:p>
    <w:p w:rsidR="00F67609" w:rsidRDefault="00F67609">
      <w:pPr>
        <w:spacing w:line="374" w:lineRule="exact"/>
        <w:rPr>
          <w:rFonts w:ascii="Calibri" w:eastAsia="Calibri" w:hAnsi="Calibri" w:cs="Calibri"/>
          <w:b/>
          <w:bCs/>
          <w:color w:val="FFFFFF"/>
          <w:sz w:val="24"/>
          <w:szCs w:val="24"/>
        </w:rPr>
      </w:pPr>
    </w:p>
    <w:p w:rsidR="00F67609" w:rsidRDefault="00484FFB">
      <w:pPr>
        <w:numPr>
          <w:ilvl w:val="0"/>
          <w:numId w:val="2"/>
        </w:numPr>
        <w:tabs>
          <w:tab w:val="left" w:pos="160"/>
        </w:tabs>
        <w:spacing w:line="227" w:lineRule="auto"/>
        <w:ind w:left="160" w:right="1600" w:hanging="12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Východiská pre zostavenie účtovnej závierky, vplyv zmeny účtovných zásad na hodnotu majetku, záväzkov, vlastného imania a výsledku hospodárenia účtovnej jednotky</w:t>
      </w:r>
    </w:p>
    <w:p w:rsidR="00F67609" w:rsidRDefault="00F67609">
      <w:pPr>
        <w:spacing w:line="310" w:lineRule="exact"/>
        <w:rPr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20"/>
        <w:gridCol w:w="1780"/>
        <w:gridCol w:w="840"/>
        <w:gridCol w:w="1080"/>
        <w:gridCol w:w="280"/>
        <w:gridCol w:w="600"/>
        <w:gridCol w:w="800"/>
        <w:gridCol w:w="2000"/>
        <w:gridCol w:w="3120"/>
        <w:gridCol w:w="30"/>
      </w:tblGrid>
      <w:tr w:rsidR="00F67609">
        <w:trPr>
          <w:trHeight w:val="281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780" w:type="dxa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Účtovná závierka</w:t>
            </w:r>
          </w:p>
        </w:tc>
        <w:tc>
          <w:tcPr>
            <w:tcW w:w="840" w:type="dxa"/>
            <w:shd w:val="clear" w:color="auto" w:fill="CCFFCC"/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bola</w:t>
            </w:r>
          </w:p>
        </w:tc>
        <w:tc>
          <w:tcPr>
            <w:tcW w:w="7880" w:type="dxa"/>
            <w:gridSpan w:val="6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zostavená za predpokladu nepretržitého trvania Spoločnosti.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300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700" w:type="dxa"/>
            <w:gridSpan w:val="3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600" w:type="dxa"/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1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90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700" w:type="dxa"/>
            <w:gridSpan w:val="3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80" w:type="dxa"/>
            <w:gridSpan w:val="2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1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86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4580" w:type="dxa"/>
            <w:gridSpan w:val="5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Účtovné metódy a všeobecné účtovné zásady</w:t>
            </w:r>
          </w:p>
        </w:tc>
        <w:tc>
          <w:tcPr>
            <w:tcW w:w="800" w:type="dxa"/>
            <w:shd w:val="clear" w:color="auto" w:fill="CCFFCC"/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boli</w:t>
            </w:r>
          </w:p>
        </w:tc>
        <w:tc>
          <w:tcPr>
            <w:tcW w:w="5120" w:type="dxa"/>
            <w:gridSpan w:val="2"/>
            <w:vAlign w:val="bottom"/>
          </w:tcPr>
          <w:p w:rsidR="00F67609" w:rsidRDefault="00484FFB">
            <w:pPr>
              <w:ind w:left="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účtovnou jednotkou konzistentne aplikované.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576"/>
        </w:trPr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1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178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15"/>
                <w:szCs w:val="15"/>
              </w:rPr>
            </w:pPr>
          </w:p>
        </w:tc>
        <w:tc>
          <w:tcPr>
            <w:tcW w:w="3700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ind w:left="48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Druh zmeny účtovných zásad alebo metód</w:t>
            </w: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15"/>
                <w:szCs w:val="15"/>
              </w:rPr>
            </w:pPr>
          </w:p>
        </w:tc>
        <w:tc>
          <w:tcPr>
            <w:tcW w:w="600" w:type="dxa"/>
            <w:vAlign w:val="bottom"/>
          </w:tcPr>
          <w:p w:rsidR="00F67609" w:rsidRDefault="00F67609">
            <w:pPr>
              <w:rPr>
                <w:sz w:val="15"/>
                <w:szCs w:val="15"/>
              </w:rPr>
            </w:pPr>
          </w:p>
        </w:tc>
        <w:tc>
          <w:tcPr>
            <w:tcW w:w="280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ind w:right="77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w w:val="99"/>
                <w:sz w:val="16"/>
                <w:szCs w:val="16"/>
              </w:rPr>
              <w:t>Dôvod zmeny</w:t>
            </w:r>
          </w:p>
        </w:tc>
        <w:tc>
          <w:tcPr>
            <w:tcW w:w="312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179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w w:val="99"/>
                <w:sz w:val="16"/>
                <w:szCs w:val="16"/>
              </w:rPr>
              <w:t>Hodnota vplyvu na výsledok hospodárenia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106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9"/>
                <w:szCs w:val="9"/>
              </w:rPr>
            </w:pPr>
          </w:p>
        </w:tc>
        <w:tc>
          <w:tcPr>
            <w:tcW w:w="3700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9"/>
                <w:szCs w:val="9"/>
              </w:rPr>
            </w:pPr>
          </w:p>
        </w:tc>
        <w:tc>
          <w:tcPr>
            <w:tcW w:w="880" w:type="dxa"/>
            <w:gridSpan w:val="2"/>
            <w:vAlign w:val="bottom"/>
          </w:tcPr>
          <w:p w:rsidR="00F67609" w:rsidRDefault="00F67609">
            <w:pPr>
              <w:rPr>
                <w:sz w:val="9"/>
                <w:szCs w:val="9"/>
              </w:rPr>
            </w:pPr>
          </w:p>
        </w:tc>
        <w:tc>
          <w:tcPr>
            <w:tcW w:w="280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9"/>
                <w:szCs w:val="9"/>
              </w:rPr>
            </w:pPr>
          </w:p>
        </w:tc>
        <w:tc>
          <w:tcPr>
            <w:tcW w:w="3120" w:type="dxa"/>
            <w:vMerge w:val="restart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w w:val="98"/>
                <w:sz w:val="16"/>
                <w:szCs w:val="16"/>
              </w:rPr>
              <w:t>alebo na vlastné imanie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11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10"/>
                <w:szCs w:val="10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0"/>
                <w:szCs w:val="10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10"/>
                <w:szCs w:val="10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0"/>
                <w:szCs w:val="10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0"/>
                <w:szCs w:val="10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0"/>
                <w:szCs w:val="10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10"/>
                <w:szCs w:val="10"/>
              </w:rPr>
            </w:pPr>
          </w:p>
        </w:tc>
        <w:tc>
          <w:tcPr>
            <w:tcW w:w="312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2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700" w:type="dxa"/>
            <w:gridSpan w:val="3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  <w:sz w:val="19"/>
                <w:szCs w:val="19"/>
              </w:rPr>
              <w:t>zmena štrukrúry položiek súvahy a výsledovky</w:t>
            </w:r>
          </w:p>
        </w:tc>
        <w:tc>
          <w:tcPr>
            <w:tcW w:w="2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62" w:lineRule="exact"/>
              <w:ind w:right="77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zmena zákona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bez vlyvu na hospodársky výsledok a vlastné imanie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9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6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8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82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7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6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1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9536" behindDoc="1" locked="0" layoutInCell="0" allowOverlap="1">
            <wp:simplePos x="0" y="0"/>
            <wp:positionH relativeFrom="column">
              <wp:posOffset>17145</wp:posOffset>
            </wp:positionH>
            <wp:positionV relativeFrom="paragraph">
              <wp:posOffset>-635</wp:posOffset>
            </wp:positionV>
            <wp:extent cx="6663055" cy="332105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332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484FFB">
      <w:pPr>
        <w:numPr>
          <w:ilvl w:val="0"/>
          <w:numId w:val="3"/>
        </w:numPr>
        <w:tabs>
          <w:tab w:val="left" w:pos="160"/>
        </w:tabs>
        <w:ind w:left="160" w:hanging="12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Ocenenie, odpisové plány DNM a DHM (obstaraného kúpou, vlastnou činnosťou, inak)</w:t>
      </w:r>
    </w:p>
    <w:p w:rsidR="00F67609" w:rsidRDefault="00F67609">
      <w:pPr>
        <w:spacing w:line="71" w:lineRule="exact"/>
        <w:rPr>
          <w:sz w:val="20"/>
          <w:szCs w:val="20"/>
        </w:rPr>
      </w:pPr>
    </w:p>
    <w:p w:rsidR="00F67609" w:rsidRDefault="00484FFB">
      <w:pPr>
        <w:spacing w:line="227" w:lineRule="auto"/>
        <w:ind w:left="60" w:right="108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Dlhodobý majetok nakupovaný sa oceňuje obstarávacou cenou, ktorá zahŕňa cenu obstarania a náklady súvisiace s obstaraním (clo, prepravu, montáž, poistné a pod.).</w:t>
      </w:r>
    </w:p>
    <w:p w:rsidR="00F67609" w:rsidRDefault="00F67609">
      <w:pPr>
        <w:spacing w:line="73" w:lineRule="exact"/>
        <w:rPr>
          <w:sz w:val="20"/>
          <w:szCs w:val="20"/>
        </w:rPr>
      </w:pPr>
    </w:p>
    <w:p w:rsidR="00F67609" w:rsidRDefault="00484FFB">
      <w:pPr>
        <w:spacing w:line="238" w:lineRule="auto"/>
        <w:ind w:left="60" w:right="1000"/>
        <w:jc w:val="both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:rsidR="00F67609" w:rsidRDefault="00F67609">
      <w:pPr>
        <w:spacing w:line="73" w:lineRule="exact"/>
        <w:rPr>
          <w:sz w:val="20"/>
          <w:szCs w:val="20"/>
        </w:rPr>
      </w:pPr>
    </w:p>
    <w:p w:rsidR="00F67609" w:rsidRDefault="00484FFB">
      <w:pPr>
        <w:spacing w:line="244" w:lineRule="auto"/>
        <w:ind w:left="60" w:right="88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Odpisy dlhodobého nehmotného majetku sú stanovené vychádzajúc z predpokladanej doby jeho používania a predpokladaného priebehu jeho opotrebenia. Odpisovať sa začína prvým dňom mesiaca uvedenia dlhodobého majetku do používania. Drobný dlhodobý nehmotný majetok, ktorého obstarávacia cena (resp. vlastné náklady) je 2400 EUR a nižšia, sa odpisuje jednorazovo pri uvedení do používania.</w:t>
      </w:r>
    </w:p>
    <w:p w:rsidR="00F67609" w:rsidRDefault="00F67609">
      <w:pPr>
        <w:sectPr w:rsidR="00F67609"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27" w:lineRule="exact"/>
        <w:rPr>
          <w:sz w:val="20"/>
          <w:szCs w:val="20"/>
        </w:rPr>
      </w:pPr>
    </w:p>
    <w:p w:rsidR="00F67609" w:rsidRDefault="00484FFB">
      <w:pPr>
        <w:ind w:left="10100"/>
        <w:rPr>
          <w:sz w:val="20"/>
          <w:szCs w:val="20"/>
        </w:rPr>
      </w:pPr>
      <w:r>
        <w:rPr>
          <w:rFonts w:ascii="Calibri" w:eastAsia="Calibri" w:hAnsi="Calibri" w:cs="Calibri"/>
        </w:rPr>
        <w:t>2 / 14</w:t>
      </w:r>
    </w:p>
    <w:p w:rsidR="00F67609" w:rsidRDefault="00F67609">
      <w:pPr>
        <w:sectPr w:rsidR="00F67609">
          <w:type w:val="continuous"/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tbl>
      <w:tblPr>
        <w:tblW w:w="0" w:type="auto"/>
        <w:tblInd w:w="27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60"/>
        <w:gridCol w:w="280"/>
        <w:gridCol w:w="280"/>
        <w:gridCol w:w="320"/>
        <w:gridCol w:w="300"/>
        <w:gridCol w:w="260"/>
        <w:gridCol w:w="240"/>
        <w:gridCol w:w="260"/>
        <w:gridCol w:w="300"/>
        <w:gridCol w:w="118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bookmarkStart w:id="2" w:name="page3"/>
            <w:bookmarkEnd w:id="2"/>
            <w:r>
              <w:rPr>
                <w:rFonts w:ascii="Calibri" w:eastAsia="Calibri" w:hAnsi="Calibri" w:cs="Calibri"/>
                <w:sz w:val="20"/>
                <w:szCs w:val="20"/>
              </w:rPr>
              <w:lastRenderedPageBreak/>
              <w:t>Poznámky Úč MÚJ 3-01</w:t>
            </w:r>
          </w:p>
        </w:tc>
        <w:tc>
          <w:tcPr>
            <w:tcW w:w="106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18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6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column">
              <wp:posOffset>-20320</wp:posOffset>
            </wp:positionH>
            <wp:positionV relativeFrom="paragraph">
              <wp:posOffset>-5715</wp:posOffset>
            </wp:positionV>
            <wp:extent cx="6663055" cy="167640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167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44" w:lineRule="exact"/>
        <w:rPr>
          <w:sz w:val="20"/>
          <w:szCs w:val="20"/>
        </w:rPr>
      </w:pPr>
    </w:p>
    <w:p w:rsidR="00F67609" w:rsidRDefault="00484FFB">
      <w:pPr>
        <w:ind w:right="620"/>
        <w:jc w:val="right"/>
        <w:rPr>
          <w:sz w:val="20"/>
          <w:szCs w:val="20"/>
        </w:rPr>
      </w:pPr>
      <w:r>
        <w:rPr>
          <w:rFonts w:ascii="Calibri" w:eastAsia="Calibri" w:hAnsi="Calibri" w:cs="Calibri"/>
          <w:sz w:val="12"/>
          <w:szCs w:val="12"/>
        </w:rPr>
        <w:t>Aplikácia "PoznámkyMUJ" © Equilibrium, s.r.o. 2014-2015</w:t>
      </w:r>
    </w:p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-32385</wp:posOffset>
            </wp:positionH>
            <wp:positionV relativeFrom="paragraph">
              <wp:posOffset>33020</wp:posOffset>
            </wp:positionV>
            <wp:extent cx="6679565" cy="9178925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9565" cy="9178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88" w:lineRule="exact"/>
        <w:rPr>
          <w:sz w:val="20"/>
          <w:szCs w:val="20"/>
        </w:rPr>
      </w:pPr>
    </w:p>
    <w:p w:rsidR="00F67609" w:rsidRDefault="00484FFB">
      <w:pPr>
        <w:rPr>
          <w:sz w:val="20"/>
          <w:szCs w:val="20"/>
        </w:rPr>
      </w:pPr>
      <w:r>
        <w:rPr>
          <w:rFonts w:ascii="Calibri" w:eastAsia="Calibri" w:hAnsi="Calibri" w:cs="Calibri"/>
        </w:rPr>
        <w:t>Predpokladaná doba používania, metóda odpisovania a odpisová sadzba sú uvedené v tabuľke: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39" w:lineRule="exact"/>
        <w:rPr>
          <w:sz w:val="20"/>
          <w:szCs w:val="20"/>
        </w:rPr>
      </w:pPr>
    </w:p>
    <w:tbl>
      <w:tblPr>
        <w:tblW w:w="0" w:type="auto"/>
        <w:tblInd w:w="26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0"/>
        <w:gridCol w:w="2760"/>
        <w:gridCol w:w="1480"/>
        <w:gridCol w:w="1160"/>
        <w:gridCol w:w="20"/>
      </w:tblGrid>
      <w:tr w:rsidR="00F67609">
        <w:trPr>
          <w:trHeight w:val="195"/>
        </w:trPr>
        <w:tc>
          <w:tcPr>
            <w:tcW w:w="2240" w:type="dxa"/>
            <w:vMerge w:val="restart"/>
            <w:vAlign w:val="bottom"/>
          </w:tcPr>
          <w:p w:rsidR="00F67609" w:rsidRDefault="00484FFB">
            <w:pPr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druh majetku</w:t>
            </w:r>
          </w:p>
        </w:tc>
        <w:tc>
          <w:tcPr>
            <w:tcW w:w="2760" w:type="dxa"/>
            <w:vAlign w:val="bottom"/>
          </w:tcPr>
          <w:p w:rsidR="00F67609" w:rsidRDefault="00484FFB">
            <w:pPr>
              <w:ind w:left="122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w w:val="99"/>
                <w:sz w:val="16"/>
                <w:szCs w:val="16"/>
              </w:rPr>
              <w:t>Predpokladaná doba</w:t>
            </w:r>
          </w:p>
        </w:tc>
        <w:tc>
          <w:tcPr>
            <w:tcW w:w="1480" w:type="dxa"/>
            <w:vMerge w:val="restart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Metóda odpisovania</w:t>
            </w:r>
          </w:p>
        </w:tc>
        <w:tc>
          <w:tcPr>
            <w:tcW w:w="1160" w:type="dxa"/>
            <w:vAlign w:val="bottom"/>
          </w:tcPr>
          <w:p w:rsidR="00F67609" w:rsidRDefault="00484FFB">
            <w:pPr>
              <w:ind w:left="4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Sadzba ročného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16"/>
        </w:trPr>
        <w:tc>
          <w:tcPr>
            <w:tcW w:w="2240" w:type="dxa"/>
            <w:vMerge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760" w:type="dxa"/>
            <w:vAlign w:val="bottom"/>
          </w:tcPr>
          <w:p w:rsidR="00F67609" w:rsidRDefault="00484FFB">
            <w:pPr>
              <w:ind w:left="124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w w:val="99"/>
                <w:sz w:val="16"/>
                <w:szCs w:val="16"/>
              </w:rPr>
              <w:t>používania v rokoch</w:t>
            </w:r>
          </w:p>
        </w:tc>
        <w:tc>
          <w:tcPr>
            <w:tcW w:w="1480" w:type="dxa"/>
            <w:vMerge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1160" w:type="dxa"/>
            <w:vAlign w:val="bottom"/>
          </w:tcPr>
          <w:p w:rsidR="00F67609" w:rsidRDefault="00484FFB">
            <w:pPr>
              <w:ind w:left="4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odpisu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</w:tbl>
    <w:p w:rsidR="00F67609" w:rsidRDefault="00F67609">
      <w:pPr>
        <w:spacing w:line="158" w:lineRule="exact"/>
        <w:rPr>
          <w:sz w:val="20"/>
          <w:szCs w:val="20"/>
        </w:rPr>
      </w:pPr>
    </w:p>
    <w:p w:rsidR="00F67609" w:rsidRDefault="00484FFB">
      <w:pPr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spoločnosť nezakúpila žiaden majetok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75" w:lineRule="exact"/>
        <w:rPr>
          <w:sz w:val="20"/>
          <w:szCs w:val="20"/>
        </w:rPr>
      </w:pPr>
    </w:p>
    <w:p w:rsidR="00F67609" w:rsidRDefault="00484FFB">
      <w:pPr>
        <w:spacing w:line="244" w:lineRule="auto"/>
        <w:ind w:right="10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Odpisy dlhodobého hmotného majetku sú stanovené vychádzajúc z predpokladanej doby jeho používania a predpokladaného priebehu jeho opotrebenia. Odpisovať sa začína prvým dňom mesiaca uvedenia dlhodobého majetku do používania. Drobný dlhodobý hmotný majetok, ktorého obstarávacia cena (resp. vlastné náklady) je 1700 EUR a nižšia, sa odpisuje jednorazovo pri uvedení do používania.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58" w:lineRule="exact"/>
        <w:rPr>
          <w:sz w:val="20"/>
          <w:szCs w:val="20"/>
        </w:rPr>
      </w:pPr>
    </w:p>
    <w:p w:rsidR="00F67609" w:rsidRDefault="00484FFB">
      <w:pPr>
        <w:rPr>
          <w:sz w:val="20"/>
          <w:szCs w:val="20"/>
        </w:rPr>
      </w:pPr>
      <w:r>
        <w:rPr>
          <w:rFonts w:ascii="Calibri" w:eastAsia="Calibri" w:hAnsi="Calibri" w:cs="Calibri"/>
        </w:rPr>
        <w:t>Predpokladaná doba používania, metóda odpisovania a odpisová sadzba sú uvedené v tabuľke: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39" w:lineRule="exact"/>
        <w:rPr>
          <w:sz w:val="20"/>
          <w:szCs w:val="20"/>
        </w:rPr>
      </w:pPr>
    </w:p>
    <w:tbl>
      <w:tblPr>
        <w:tblW w:w="0" w:type="auto"/>
        <w:tblInd w:w="26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240"/>
        <w:gridCol w:w="2760"/>
        <w:gridCol w:w="1480"/>
        <w:gridCol w:w="1160"/>
      </w:tblGrid>
      <w:tr w:rsidR="00F67609">
        <w:trPr>
          <w:trHeight w:val="263"/>
        </w:trPr>
        <w:tc>
          <w:tcPr>
            <w:tcW w:w="2240" w:type="dxa"/>
            <w:vAlign w:val="bottom"/>
          </w:tcPr>
          <w:p w:rsidR="00F67609" w:rsidRDefault="00484FFB">
            <w:pPr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druh majetku</w:t>
            </w:r>
          </w:p>
        </w:tc>
        <w:tc>
          <w:tcPr>
            <w:tcW w:w="2760" w:type="dxa"/>
            <w:vAlign w:val="bottom"/>
          </w:tcPr>
          <w:p w:rsidR="00F67609" w:rsidRDefault="00484FFB">
            <w:pPr>
              <w:ind w:left="122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w w:val="99"/>
                <w:sz w:val="16"/>
                <w:szCs w:val="16"/>
              </w:rPr>
              <w:t>Predpokladaná doba</w:t>
            </w:r>
          </w:p>
        </w:tc>
        <w:tc>
          <w:tcPr>
            <w:tcW w:w="1480" w:type="dxa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Metóda odpisovania</w:t>
            </w:r>
          </w:p>
        </w:tc>
        <w:tc>
          <w:tcPr>
            <w:tcW w:w="1160" w:type="dxa"/>
            <w:vAlign w:val="bottom"/>
          </w:tcPr>
          <w:p w:rsidR="00F67609" w:rsidRDefault="00484FFB">
            <w:pPr>
              <w:ind w:left="4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Sadzba ročného</w:t>
            </w:r>
          </w:p>
        </w:tc>
      </w:tr>
      <w:tr w:rsidR="00F67609">
        <w:trPr>
          <w:trHeight w:val="161"/>
        </w:trPr>
        <w:tc>
          <w:tcPr>
            <w:tcW w:w="2240" w:type="dxa"/>
            <w:vAlign w:val="bottom"/>
          </w:tcPr>
          <w:p w:rsidR="00F67609" w:rsidRDefault="00F67609">
            <w:pPr>
              <w:rPr>
                <w:sz w:val="13"/>
                <w:szCs w:val="13"/>
              </w:rPr>
            </w:pPr>
          </w:p>
        </w:tc>
        <w:tc>
          <w:tcPr>
            <w:tcW w:w="2760" w:type="dxa"/>
            <w:vAlign w:val="bottom"/>
          </w:tcPr>
          <w:p w:rsidR="00F67609" w:rsidRDefault="00484FFB">
            <w:pPr>
              <w:spacing w:line="161" w:lineRule="exact"/>
              <w:ind w:left="124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w w:val="99"/>
                <w:sz w:val="16"/>
                <w:szCs w:val="16"/>
              </w:rPr>
              <w:t>používania v rokoch</w:t>
            </w:r>
          </w:p>
        </w:tc>
        <w:tc>
          <w:tcPr>
            <w:tcW w:w="1480" w:type="dxa"/>
            <w:vAlign w:val="bottom"/>
          </w:tcPr>
          <w:p w:rsidR="00F67609" w:rsidRDefault="00F67609">
            <w:pPr>
              <w:rPr>
                <w:sz w:val="13"/>
                <w:szCs w:val="13"/>
              </w:rPr>
            </w:pPr>
          </w:p>
        </w:tc>
        <w:tc>
          <w:tcPr>
            <w:tcW w:w="1160" w:type="dxa"/>
            <w:vAlign w:val="bottom"/>
          </w:tcPr>
          <w:p w:rsidR="00F67609" w:rsidRDefault="00484FFB">
            <w:pPr>
              <w:spacing w:line="161" w:lineRule="exact"/>
              <w:ind w:left="4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odpisu</w:t>
            </w:r>
          </w:p>
        </w:tc>
      </w:tr>
    </w:tbl>
    <w:p w:rsidR="00F67609" w:rsidRDefault="00F67609">
      <w:pPr>
        <w:spacing w:line="146" w:lineRule="exact"/>
        <w:rPr>
          <w:sz w:val="20"/>
          <w:szCs w:val="20"/>
        </w:rPr>
      </w:pPr>
    </w:p>
    <w:p w:rsidR="00F67609" w:rsidRDefault="00484FFB">
      <w:pPr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spoločnosť nezakúpila žiaden majetok</w:t>
      </w:r>
    </w:p>
    <w:p w:rsidR="00F67609" w:rsidRDefault="00F67609">
      <w:pPr>
        <w:sectPr w:rsidR="00F67609">
          <w:pgSz w:w="11900" w:h="16836"/>
          <w:pgMar w:top="659" w:right="524" w:bottom="99" w:left="820" w:header="0" w:footer="0" w:gutter="0"/>
          <w:cols w:space="708" w:equalWidth="0">
            <w:col w:w="10560"/>
          </w:cols>
        </w:sect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9" w:lineRule="exact"/>
        <w:rPr>
          <w:sz w:val="20"/>
          <w:szCs w:val="20"/>
        </w:rPr>
      </w:pPr>
    </w:p>
    <w:p w:rsidR="00F67609" w:rsidRDefault="00484FFB">
      <w:pPr>
        <w:ind w:left="10040"/>
        <w:rPr>
          <w:sz w:val="20"/>
          <w:szCs w:val="20"/>
        </w:rPr>
      </w:pPr>
      <w:r>
        <w:rPr>
          <w:rFonts w:ascii="Calibri" w:eastAsia="Calibri" w:hAnsi="Calibri" w:cs="Calibri"/>
        </w:rPr>
        <w:t>3 / 14</w:t>
      </w:r>
    </w:p>
    <w:p w:rsidR="00F67609" w:rsidRDefault="00F67609">
      <w:pPr>
        <w:sectPr w:rsidR="00F67609">
          <w:type w:val="continuous"/>
          <w:pgSz w:w="11900" w:h="16836"/>
          <w:pgMar w:top="659" w:right="524" w:bottom="99" w:left="820" w:header="0" w:footer="0" w:gutter="0"/>
          <w:cols w:space="708" w:equalWidth="0">
            <w:col w:w="10560"/>
          </w:cols>
        </w:sectPr>
      </w:pPr>
    </w:p>
    <w:tbl>
      <w:tblPr>
        <w:tblW w:w="0" w:type="auto"/>
        <w:tblInd w:w="291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60"/>
        <w:gridCol w:w="280"/>
        <w:gridCol w:w="280"/>
        <w:gridCol w:w="320"/>
        <w:gridCol w:w="300"/>
        <w:gridCol w:w="260"/>
        <w:gridCol w:w="240"/>
        <w:gridCol w:w="260"/>
        <w:gridCol w:w="300"/>
        <w:gridCol w:w="118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bookmarkStart w:id="3" w:name="page4"/>
            <w:bookmarkEnd w:id="3"/>
            <w:r>
              <w:rPr>
                <w:rFonts w:ascii="Calibri" w:eastAsia="Calibri" w:hAnsi="Calibri" w:cs="Calibri"/>
                <w:sz w:val="20"/>
                <w:szCs w:val="20"/>
              </w:rPr>
              <w:lastRenderedPageBreak/>
              <w:t>Poznámky Úč MÚJ 3-01</w:t>
            </w:r>
          </w:p>
        </w:tc>
        <w:tc>
          <w:tcPr>
            <w:tcW w:w="106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18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6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-19050</wp:posOffset>
            </wp:positionH>
            <wp:positionV relativeFrom="paragraph">
              <wp:posOffset>-5715</wp:posOffset>
            </wp:positionV>
            <wp:extent cx="6679565" cy="9389110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9565" cy="9389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44" w:lineRule="exact"/>
        <w:rPr>
          <w:sz w:val="20"/>
          <w:szCs w:val="20"/>
        </w:rPr>
      </w:pPr>
    </w:p>
    <w:p w:rsidR="00F67609" w:rsidRDefault="00484FFB">
      <w:pPr>
        <w:ind w:right="620"/>
        <w:jc w:val="right"/>
        <w:rPr>
          <w:sz w:val="20"/>
          <w:szCs w:val="20"/>
        </w:rPr>
      </w:pPr>
      <w:r>
        <w:rPr>
          <w:rFonts w:ascii="Calibri" w:eastAsia="Calibri" w:hAnsi="Calibri" w:cs="Calibri"/>
          <w:sz w:val="12"/>
          <w:szCs w:val="12"/>
        </w:rPr>
        <w:t>Aplikácia "PoznámkyMUJ" © Equilibrium, s.r.o. 2014-2015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89" w:lineRule="exact"/>
        <w:rPr>
          <w:sz w:val="20"/>
          <w:szCs w:val="20"/>
        </w:rPr>
      </w:pPr>
    </w:p>
    <w:p w:rsidR="00F67609" w:rsidRDefault="00484FFB">
      <w:pPr>
        <w:numPr>
          <w:ilvl w:val="0"/>
          <w:numId w:val="4"/>
        </w:numPr>
        <w:tabs>
          <w:tab w:val="left" w:pos="121"/>
        </w:tabs>
        <w:ind w:left="121" w:hanging="12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Ocenenie DFM (cenných papierov, obchodných podielov)</w:t>
      </w:r>
    </w:p>
    <w:p w:rsidR="00F67609" w:rsidRDefault="00F67609">
      <w:pPr>
        <w:spacing w:line="71" w:lineRule="exact"/>
        <w:rPr>
          <w:sz w:val="20"/>
          <w:szCs w:val="20"/>
        </w:rPr>
      </w:pPr>
    </w:p>
    <w:p w:rsidR="00F67609" w:rsidRDefault="00484FFB">
      <w:pPr>
        <w:spacing w:line="227" w:lineRule="auto"/>
        <w:ind w:left="21" w:right="130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Cenné papiere a podiely sa oceňujú obstarávacími cenami vrátane nákladov súvisiacich s obstaraním. Spoločnosť nezakúpila žiadne cenné papiere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42" w:lineRule="exact"/>
        <w:rPr>
          <w:sz w:val="20"/>
          <w:szCs w:val="20"/>
        </w:rPr>
      </w:pPr>
    </w:p>
    <w:p w:rsidR="00F67609" w:rsidRDefault="00484FFB">
      <w:pPr>
        <w:numPr>
          <w:ilvl w:val="0"/>
          <w:numId w:val="5"/>
        </w:numPr>
        <w:tabs>
          <w:tab w:val="left" w:pos="121"/>
        </w:tabs>
        <w:ind w:left="121" w:hanging="12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Ocenenie zásob (obstaraných kúpou, vlastnou činnosťou, inak)</w:t>
      </w:r>
    </w:p>
    <w:p w:rsidR="00F67609" w:rsidRDefault="00F67609">
      <w:pPr>
        <w:spacing w:line="71" w:lineRule="exact"/>
        <w:rPr>
          <w:sz w:val="20"/>
          <w:szCs w:val="20"/>
        </w:rPr>
      </w:pPr>
    </w:p>
    <w:p w:rsidR="00F67609" w:rsidRDefault="00484FFB">
      <w:pPr>
        <w:spacing w:line="244" w:lineRule="auto"/>
        <w:ind w:left="21" w:right="174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Zásoby sa oceňujú nižšou z nasledujúcich hodnôt: obstarávacia cena (nakupované zásoby) alebo vlastné náklady (zásoby vytvorené vlastnou činnosťou) alebo čistá realizačná hodnota. Nakupované zásoby sa oceňujú váženým aritmetickým priemerom z obstarávacích cien. Zníženie hodnoty zásob sa upravuje vytvorením opravnej položky.</w:t>
      </w:r>
    </w:p>
    <w:p w:rsidR="00F67609" w:rsidRDefault="00F67609">
      <w:pPr>
        <w:sectPr w:rsidR="00F67609">
          <w:pgSz w:w="11900" w:h="16836"/>
          <w:pgMar w:top="659" w:right="524" w:bottom="99" w:left="799" w:header="0" w:footer="0" w:gutter="0"/>
          <w:cols w:space="708" w:equalWidth="0">
            <w:col w:w="10581"/>
          </w:cols>
        </w:sect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24" w:lineRule="exact"/>
        <w:rPr>
          <w:sz w:val="20"/>
          <w:szCs w:val="20"/>
        </w:rPr>
      </w:pPr>
    </w:p>
    <w:p w:rsidR="00F67609" w:rsidRDefault="00484FFB">
      <w:pPr>
        <w:ind w:left="10061"/>
        <w:rPr>
          <w:sz w:val="20"/>
          <w:szCs w:val="20"/>
        </w:rPr>
      </w:pPr>
      <w:r>
        <w:rPr>
          <w:rFonts w:ascii="Calibri" w:eastAsia="Calibri" w:hAnsi="Calibri" w:cs="Calibri"/>
        </w:rPr>
        <w:t>4 / 14</w:t>
      </w:r>
    </w:p>
    <w:p w:rsidR="00F67609" w:rsidRDefault="00F67609">
      <w:pPr>
        <w:sectPr w:rsidR="00F67609">
          <w:type w:val="continuous"/>
          <w:pgSz w:w="11900" w:h="16836"/>
          <w:pgMar w:top="659" w:right="524" w:bottom="99" w:left="799" w:header="0" w:footer="0" w:gutter="0"/>
          <w:cols w:space="708" w:equalWidth="0">
            <w:col w:w="10581"/>
          </w:cols>
        </w:sectPr>
      </w:pPr>
    </w:p>
    <w:tbl>
      <w:tblPr>
        <w:tblW w:w="0" w:type="auto"/>
        <w:tblInd w:w="291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60"/>
        <w:gridCol w:w="280"/>
        <w:gridCol w:w="280"/>
        <w:gridCol w:w="320"/>
        <w:gridCol w:w="300"/>
        <w:gridCol w:w="260"/>
        <w:gridCol w:w="240"/>
        <w:gridCol w:w="260"/>
        <w:gridCol w:w="300"/>
        <w:gridCol w:w="118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bookmarkStart w:id="4" w:name="page5"/>
            <w:bookmarkEnd w:id="4"/>
            <w:r>
              <w:rPr>
                <w:rFonts w:ascii="Calibri" w:eastAsia="Calibri" w:hAnsi="Calibri" w:cs="Calibri"/>
                <w:sz w:val="20"/>
                <w:szCs w:val="20"/>
              </w:rPr>
              <w:lastRenderedPageBreak/>
              <w:t>Poznámky Úč MÚJ 3-01</w:t>
            </w:r>
          </w:p>
        </w:tc>
        <w:tc>
          <w:tcPr>
            <w:tcW w:w="106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18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6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3632" behindDoc="1" locked="0" layoutInCell="0" allowOverlap="1">
            <wp:simplePos x="0" y="0"/>
            <wp:positionH relativeFrom="column">
              <wp:posOffset>-6985</wp:posOffset>
            </wp:positionH>
            <wp:positionV relativeFrom="paragraph">
              <wp:posOffset>-5715</wp:posOffset>
            </wp:positionV>
            <wp:extent cx="6663055" cy="16764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167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44" w:lineRule="exact"/>
        <w:rPr>
          <w:sz w:val="20"/>
          <w:szCs w:val="20"/>
        </w:rPr>
      </w:pPr>
    </w:p>
    <w:p w:rsidR="00F67609" w:rsidRDefault="00484FFB">
      <w:pPr>
        <w:ind w:left="7141"/>
        <w:rPr>
          <w:sz w:val="20"/>
          <w:szCs w:val="20"/>
        </w:rPr>
      </w:pPr>
      <w:r>
        <w:rPr>
          <w:rFonts w:ascii="Calibri" w:eastAsia="Calibri" w:hAnsi="Calibri" w:cs="Calibri"/>
          <w:sz w:val="12"/>
          <w:szCs w:val="12"/>
        </w:rPr>
        <w:t>Aplikácia "PoznámkyMUJ" © Equilibrium, s.r.o. 2014-2015</w:t>
      </w:r>
    </w:p>
    <w:p w:rsidR="00F67609" w:rsidRDefault="00F67609">
      <w:pPr>
        <w:spacing w:line="46" w:lineRule="exact"/>
        <w:rPr>
          <w:sz w:val="20"/>
          <w:szCs w:val="20"/>
        </w:rPr>
      </w:pPr>
    </w:p>
    <w:p w:rsidR="00F67609" w:rsidRDefault="00484FFB">
      <w:pPr>
        <w:numPr>
          <w:ilvl w:val="0"/>
          <w:numId w:val="6"/>
        </w:numPr>
        <w:tabs>
          <w:tab w:val="left" w:pos="121"/>
        </w:tabs>
        <w:ind w:left="121" w:hanging="12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Ocenenie pohľadávok</w:t>
      </w:r>
    </w:p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-6985</wp:posOffset>
            </wp:positionH>
            <wp:positionV relativeFrom="paragraph">
              <wp:posOffset>11430</wp:posOffset>
            </wp:positionV>
            <wp:extent cx="6663055" cy="9038590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9038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51" w:lineRule="exact"/>
        <w:rPr>
          <w:sz w:val="20"/>
          <w:szCs w:val="20"/>
        </w:rPr>
      </w:pPr>
    </w:p>
    <w:p w:rsidR="00F67609" w:rsidRDefault="00484FFB">
      <w:pPr>
        <w:spacing w:line="238" w:lineRule="auto"/>
        <w:ind w:left="21" w:right="84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00" w:lineRule="exact"/>
        <w:rPr>
          <w:sz w:val="20"/>
          <w:szCs w:val="20"/>
        </w:rPr>
      </w:pPr>
    </w:p>
    <w:p w:rsidR="00F67609" w:rsidRDefault="00484FFB">
      <w:pPr>
        <w:numPr>
          <w:ilvl w:val="0"/>
          <w:numId w:val="7"/>
        </w:numPr>
        <w:tabs>
          <w:tab w:val="left" w:pos="134"/>
        </w:tabs>
        <w:spacing w:line="227" w:lineRule="auto"/>
        <w:ind w:left="21" w:right="1420" w:hanging="2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Ocenenie krátkodobého finančného majetku (peňažných prostriedkov, cenín, CP na obchodovanie) Peňažné prostriedky a ceniny sa oceňujú ich menovitou hodnotou.</w:t>
      </w:r>
    </w:p>
    <w:p w:rsidR="00F67609" w:rsidRDefault="00F67609">
      <w:pPr>
        <w:spacing w:line="23" w:lineRule="exact"/>
        <w:rPr>
          <w:rFonts w:ascii="Calibri" w:eastAsia="Calibri" w:hAnsi="Calibri" w:cs="Calibri"/>
          <w:sz w:val="18"/>
          <w:szCs w:val="18"/>
        </w:rPr>
      </w:pPr>
    </w:p>
    <w:p w:rsidR="00F67609" w:rsidRDefault="00484FFB">
      <w:pPr>
        <w:ind w:left="2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Zníženie ich hodnoty sa vyjadruje opravnou položkou.</w:t>
      </w:r>
    </w:p>
    <w:p w:rsidR="00F67609" w:rsidRDefault="00F67609">
      <w:pPr>
        <w:spacing w:line="70" w:lineRule="exact"/>
        <w:rPr>
          <w:rFonts w:ascii="Calibri" w:eastAsia="Calibri" w:hAnsi="Calibri" w:cs="Calibri"/>
          <w:sz w:val="18"/>
          <w:szCs w:val="18"/>
        </w:rPr>
      </w:pPr>
    </w:p>
    <w:p w:rsidR="00F67609" w:rsidRDefault="00484FFB">
      <w:pPr>
        <w:spacing w:line="228" w:lineRule="auto"/>
        <w:ind w:left="21" w:right="820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Cenné papiere, dlhové cenná papiere na obchodovanie sa oceňujú obstarávacími cenami vrátane nákladov súvisiacich s obstaraním.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59" w:lineRule="exact"/>
        <w:rPr>
          <w:sz w:val="20"/>
          <w:szCs w:val="20"/>
        </w:rPr>
      </w:pPr>
    </w:p>
    <w:p w:rsidR="00F67609" w:rsidRDefault="00484FFB">
      <w:pPr>
        <w:numPr>
          <w:ilvl w:val="0"/>
          <w:numId w:val="8"/>
        </w:numPr>
        <w:tabs>
          <w:tab w:val="left" w:pos="121"/>
        </w:tabs>
        <w:ind w:left="121" w:hanging="12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Ocenenie záväzkov vrátane rezerv, dlhopisov, pôžičiek a úverov</w:t>
      </w:r>
    </w:p>
    <w:p w:rsidR="00F67609" w:rsidRDefault="00F67609">
      <w:pPr>
        <w:spacing w:line="71" w:lineRule="exact"/>
        <w:rPr>
          <w:sz w:val="20"/>
          <w:szCs w:val="20"/>
        </w:rPr>
      </w:pPr>
    </w:p>
    <w:p w:rsidR="00F67609" w:rsidRDefault="00484FFB">
      <w:pPr>
        <w:spacing w:line="238" w:lineRule="auto"/>
        <w:ind w:left="21" w:right="920"/>
        <w:jc w:val="both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F67609" w:rsidRDefault="00F67609">
      <w:pPr>
        <w:spacing w:line="72" w:lineRule="exact"/>
        <w:rPr>
          <w:sz w:val="20"/>
          <w:szCs w:val="20"/>
        </w:rPr>
      </w:pPr>
    </w:p>
    <w:p w:rsidR="00F67609" w:rsidRDefault="00484FFB">
      <w:pPr>
        <w:spacing w:line="227" w:lineRule="auto"/>
        <w:ind w:left="21" w:right="7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Rezervy sú záväzky s neurčitým časovým vymedzením alebo výškou; tvoria sa na krytie známych rizík alebo strát z podnikania. Oceňujú sa v očakávanej výške záväzku.</w:t>
      </w:r>
    </w:p>
    <w:p w:rsidR="00F67609" w:rsidRDefault="00F67609">
      <w:pPr>
        <w:spacing w:line="190" w:lineRule="exact"/>
        <w:rPr>
          <w:sz w:val="20"/>
          <w:szCs w:val="20"/>
        </w:rPr>
      </w:pPr>
    </w:p>
    <w:p w:rsidR="00F67609" w:rsidRDefault="00484FFB">
      <w:pPr>
        <w:jc w:val="right"/>
        <w:rPr>
          <w:sz w:val="20"/>
          <w:szCs w:val="20"/>
        </w:rPr>
      </w:pPr>
      <w:r>
        <w:rPr>
          <w:rFonts w:ascii="Calibri" w:eastAsia="Calibri" w:hAnsi="Calibri" w:cs="Calibri"/>
        </w:rPr>
        <w:t>5 / 14</w:t>
      </w:r>
    </w:p>
    <w:p w:rsidR="00F67609" w:rsidRDefault="00F67609">
      <w:pPr>
        <w:sectPr w:rsidR="00F67609">
          <w:pgSz w:w="11900" w:h="16836"/>
          <w:pgMar w:top="659" w:right="524" w:bottom="99" w:left="799" w:header="0" w:footer="0" w:gutter="0"/>
          <w:cols w:space="708" w:equalWidth="0">
            <w:col w:w="10581"/>
          </w:cols>
        </w:sectPr>
      </w:pPr>
    </w:p>
    <w:tbl>
      <w:tblPr>
        <w:tblW w:w="0" w:type="auto"/>
        <w:tblInd w:w="291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60"/>
        <w:gridCol w:w="280"/>
        <w:gridCol w:w="280"/>
        <w:gridCol w:w="320"/>
        <w:gridCol w:w="300"/>
        <w:gridCol w:w="260"/>
        <w:gridCol w:w="240"/>
        <w:gridCol w:w="260"/>
        <w:gridCol w:w="300"/>
        <w:gridCol w:w="118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bookmarkStart w:id="5" w:name="page6"/>
            <w:bookmarkEnd w:id="5"/>
            <w:r>
              <w:rPr>
                <w:rFonts w:ascii="Calibri" w:eastAsia="Calibri" w:hAnsi="Calibri" w:cs="Calibri"/>
                <w:sz w:val="20"/>
                <w:szCs w:val="20"/>
              </w:rPr>
              <w:lastRenderedPageBreak/>
              <w:t>Poznámky Úč MÚJ 3-01</w:t>
            </w:r>
          </w:p>
        </w:tc>
        <w:tc>
          <w:tcPr>
            <w:tcW w:w="106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18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6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5680" behindDoc="1" locked="0" layoutInCell="0" allowOverlap="1">
            <wp:simplePos x="0" y="0"/>
            <wp:positionH relativeFrom="column">
              <wp:posOffset>-6985</wp:posOffset>
            </wp:positionH>
            <wp:positionV relativeFrom="paragraph">
              <wp:posOffset>-5715</wp:posOffset>
            </wp:positionV>
            <wp:extent cx="6663055" cy="167640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167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44" w:lineRule="exact"/>
        <w:rPr>
          <w:sz w:val="20"/>
          <w:szCs w:val="20"/>
        </w:rPr>
      </w:pPr>
    </w:p>
    <w:p w:rsidR="00F67609" w:rsidRDefault="00484FFB">
      <w:pPr>
        <w:ind w:right="620"/>
        <w:jc w:val="right"/>
        <w:rPr>
          <w:sz w:val="20"/>
          <w:szCs w:val="20"/>
        </w:rPr>
      </w:pPr>
      <w:r>
        <w:rPr>
          <w:rFonts w:ascii="Calibri" w:eastAsia="Calibri" w:hAnsi="Calibri" w:cs="Calibri"/>
          <w:sz w:val="12"/>
          <w:szCs w:val="12"/>
        </w:rPr>
        <w:t>Aplikácia "PoznámkyMUJ" © Equilibrium, s.r.o. 2014-2015</w:t>
      </w:r>
    </w:p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6704" behindDoc="1" locked="0" layoutInCell="0" allowOverlap="1">
            <wp:simplePos x="0" y="0"/>
            <wp:positionH relativeFrom="column">
              <wp:posOffset>-6985</wp:posOffset>
            </wp:positionH>
            <wp:positionV relativeFrom="paragraph">
              <wp:posOffset>33020</wp:posOffset>
            </wp:positionV>
            <wp:extent cx="6663055" cy="9217025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9217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73" w:lineRule="exact"/>
        <w:rPr>
          <w:sz w:val="20"/>
          <w:szCs w:val="20"/>
        </w:rPr>
      </w:pPr>
    </w:p>
    <w:p w:rsidR="00F67609" w:rsidRDefault="00484FFB">
      <w:pPr>
        <w:numPr>
          <w:ilvl w:val="0"/>
          <w:numId w:val="9"/>
        </w:numPr>
        <w:tabs>
          <w:tab w:val="left" w:pos="121"/>
        </w:tabs>
        <w:ind w:left="121" w:hanging="12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Ocenenie derivátov</w:t>
      </w:r>
    </w:p>
    <w:p w:rsidR="00F67609" w:rsidRDefault="00F67609">
      <w:pPr>
        <w:spacing w:line="22" w:lineRule="exact"/>
        <w:rPr>
          <w:sz w:val="20"/>
          <w:szCs w:val="20"/>
        </w:rPr>
      </w:pPr>
    </w:p>
    <w:p w:rsidR="00F67609" w:rsidRDefault="00484FFB">
      <w:pPr>
        <w:ind w:left="21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Deriváty sa oceňujú reálnou hodnotou.</w:t>
      </w:r>
    </w:p>
    <w:p w:rsidR="00F67609" w:rsidRDefault="00F67609">
      <w:pPr>
        <w:spacing w:line="71" w:lineRule="exact"/>
        <w:rPr>
          <w:sz w:val="20"/>
          <w:szCs w:val="20"/>
        </w:rPr>
      </w:pPr>
    </w:p>
    <w:p w:rsidR="00F67609" w:rsidRDefault="00484FFB">
      <w:pPr>
        <w:spacing w:line="227" w:lineRule="auto"/>
        <w:ind w:left="21" w:right="154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Zmena reálnej hodnoty zabezpečovacích derivátov sa účtuje bez vplyvu na výsledok hospodárenia, priamo do vlastného imania.</w:t>
      </w:r>
    </w:p>
    <w:p w:rsidR="00F67609" w:rsidRDefault="00F67609">
      <w:pPr>
        <w:spacing w:line="73" w:lineRule="exact"/>
        <w:rPr>
          <w:sz w:val="20"/>
          <w:szCs w:val="20"/>
        </w:rPr>
      </w:pPr>
    </w:p>
    <w:p w:rsidR="00F67609" w:rsidRDefault="00484FFB">
      <w:pPr>
        <w:spacing w:line="227" w:lineRule="auto"/>
        <w:ind w:left="21" w:right="122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Zmena reálnej hodnoty derivátov určených na obchodovanie na burze alebo verejnom trhu sa účtuje s s vplyvom na výsledok hospodárenia.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71" w:lineRule="exact"/>
        <w:rPr>
          <w:sz w:val="20"/>
          <w:szCs w:val="20"/>
        </w:rPr>
      </w:pPr>
    </w:p>
    <w:p w:rsidR="00F67609" w:rsidRDefault="00484FFB">
      <w:pPr>
        <w:numPr>
          <w:ilvl w:val="0"/>
          <w:numId w:val="10"/>
        </w:numPr>
        <w:tabs>
          <w:tab w:val="left" w:pos="121"/>
        </w:tabs>
        <w:ind w:left="121" w:hanging="12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Ocenenie majetku a záväzkov zabezpečených derivátmi</w:t>
      </w:r>
    </w:p>
    <w:p w:rsidR="00F67609" w:rsidRDefault="00F67609">
      <w:pPr>
        <w:spacing w:line="71" w:lineRule="exact"/>
        <w:rPr>
          <w:sz w:val="20"/>
          <w:szCs w:val="20"/>
        </w:rPr>
      </w:pPr>
    </w:p>
    <w:p w:rsidR="00F67609" w:rsidRDefault="00484FFB">
      <w:pPr>
        <w:spacing w:line="238" w:lineRule="auto"/>
        <w:ind w:left="21" w:right="880"/>
        <w:jc w:val="both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Majetok a záväzky zabezpečené derivátmi sa oceňujú reálnou hodnotou. Zmeny reálnych hodnôt majetku a záväzkov zabezpečených derivátmi sa účtujú bez vplyvu na výsledok hospodárenia, priamo do vlastného imania.</w:t>
      </w:r>
    </w:p>
    <w:p w:rsidR="00F67609" w:rsidRDefault="00F67609">
      <w:pPr>
        <w:sectPr w:rsidR="00F67609">
          <w:pgSz w:w="11900" w:h="16836"/>
          <w:pgMar w:top="659" w:right="524" w:bottom="99" w:left="799" w:header="0" w:footer="0" w:gutter="0"/>
          <w:cols w:space="708" w:equalWidth="0">
            <w:col w:w="10581"/>
          </w:cols>
        </w:sect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12" w:lineRule="exact"/>
        <w:rPr>
          <w:sz w:val="20"/>
          <w:szCs w:val="20"/>
        </w:rPr>
      </w:pPr>
    </w:p>
    <w:p w:rsidR="00F67609" w:rsidRDefault="00484FFB">
      <w:pPr>
        <w:ind w:left="10061"/>
        <w:rPr>
          <w:sz w:val="20"/>
          <w:szCs w:val="20"/>
        </w:rPr>
      </w:pPr>
      <w:r>
        <w:rPr>
          <w:rFonts w:ascii="Calibri" w:eastAsia="Calibri" w:hAnsi="Calibri" w:cs="Calibri"/>
        </w:rPr>
        <w:t>6 / 14</w:t>
      </w:r>
    </w:p>
    <w:p w:rsidR="00F67609" w:rsidRDefault="00F67609">
      <w:pPr>
        <w:sectPr w:rsidR="00F67609">
          <w:type w:val="continuous"/>
          <w:pgSz w:w="11900" w:h="16836"/>
          <w:pgMar w:top="659" w:right="524" w:bottom="99" w:left="799" w:header="0" w:footer="0" w:gutter="0"/>
          <w:cols w:space="708" w:equalWidth="0">
            <w:col w:w="10581"/>
          </w:cols>
        </w:sect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60"/>
        <w:gridCol w:w="280"/>
        <w:gridCol w:w="280"/>
        <w:gridCol w:w="320"/>
        <w:gridCol w:w="300"/>
        <w:gridCol w:w="260"/>
        <w:gridCol w:w="240"/>
        <w:gridCol w:w="260"/>
        <w:gridCol w:w="300"/>
        <w:gridCol w:w="118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bookmarkStart w:id="6" w:name="page7"/>
            <w:bookmarkEnd w:id="6"/>
            <w:r>
              <w:rPr>
                <w:rFonts w:ascii="Calibri" w:eastAsia="Calibri" w:hAnsi="Calibri" w:cs="Calibri"/>
                <w:sz w:val="20"/>
                <w:szCs w:val="20"/>
              </w:rPr>
              <w:lastRenderedPageBreak/>
              <w:t>Poznámky Úč MÚJ 3-01</w:t>
            </w:r>
          </w:p>
        </w:tc>
        <w:tc>
          <w:tcPr>
            <w:tcW w:w="106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18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6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7728" behindDoc="1" locked="0" layoutInCell="0" allowOverlap="1">
            <wp:simplePos x="0" y="0"/>
            <wp:positionH relativeFrom="column">
              <wp:posOffset>4445</wp:posOffset>
            </wp:positionH>
            <wp:positionV relativeFrom="paragraph">
              <wp:posOffset>-5715</wp:posOffset>
            </wp:positionV>
            <wp:extent cx="6663055" cy="16764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167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44" w:lineRule="exact"/>
        <w:rPr>
          <w:sz w:val="20"/>
          <w:szCs w:val="20"/>
        </w:rPr>
      </w:pPr>
    </w:p>
    <w:p w:rsidR="00F67609" w:rsidRDefault="00484FFB">
      <w:pPr>
        <w:ind w:left="7160"/>
        <w:rPr>
          <w:sz w:val="20"/>
          <w:szCs w:val="20"/>
        </w:rPr>
      </w:pPr>
      <w:r>
        <w:rPr>
          <w:rFonts w:ascii="Calibri" w:eastAsia="Calibri" w:hAnsi="Calibri" w:cs="Calibri"/>
          <w:sz w:val="12"/>
          <w:szCs w:val="12"/>
        </w:rPr>
        <w:t>Aplikácia "PoznámkyMUJ" © Equilibrium, s.r.o. 2014-2015</w:t>
      </w:r>
    </w:p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8752" behindDoc="1" locked="0" layoutInCell="0" allowOverlap="1">
            <wp:simplePos x="0" y="0"/>
            <wp:positionH relativeFrom="column">
              <wp:posOffset>4445</wp:posOffset>
            </wp:positionH>
            <wp:positionV relativeFrom="paragraph">
              <wp:posOffset>33020</wp:posOffset>
            </wp:positionV>
            <wp:extent cx="6663055" cy="6266180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6266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30" w:lineRule="exact"/>
        <w:rPr>
          <w:sz w:val="20"/>
          <w:szCs w:val="20"/>
        </w:rPr>
      </w:pPr>
    </w:p>
    <w:p w:rsidR="00F67609" w:rsidRDefault="00484FFB">
      <w:pPr>
        <w:numPr>
          <w:ilvl w:val="0"/>
          <w:numId w:val="11"/>
        </w:numPr>
        <w:tabs>
          <w:tab w:val="left" w:pos="140"/>
        </w:tabs>
        <w:ind w:left="140" w:hanging="12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Informácie o poskytnutých dotáciach a ich ocenení</w:t>
      </w:r>
    </w:p>
    <w:p w:rsidR="00F67609" w:rsidRDefault="00F67609">
      <w:pPr>
        <w:spacing w:line="71" w:lineRule="exact"/>
        <w:rPr>
          <w:sz w:val="20"/>
          <w:szCs w:val="20"/>
        </w:rPr>
      </w:pPr>
    </w:p>
    <w:p w:rsidR="00F67609" w:rsidRDefault="00484FFB">
      <w:pPr>
        <w:spacing w:line="238" w:lineRule="auto"/>
        <w:ind w:left="40" w:right="1180"/>
        <w:jc w:val="both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Dotácie na hospodársku činnosť sa vykazujú ako výnosy budúcich období a do výkazu ziskov a strát sa rozpúšťajú ako výnosy z hospodárskej činnosti v časovej a vecnej súvislosti s vynaložením nákladov na príslušný účel.</w:t>
      </w:r>
    </w:p>
    <w:p w:rsidR="00F67609" w:rsidRDefault="00F67609">
      <w:pPr>
        <w:spacing w:line="73" w:lineRule="exact"/>
        <w:rPr>
          <w:sz w:val="20"/>
          <w:szCs w:val="20"/>
        </w:rPr>
      </w:pPr>
    </w:p>
    <w:p w:rsidR="00F67609" w:rsidRDefault="00484FFB">
      <w:pPr>
        <w:spacing w:line="245" w:lineRule="auto"/>
        <w:ind w:left="40" w:right="88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 Spoločnosť neobdržala v roku 2016 žiadne dotácie.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56" w:lineRule="exact"/>
        <w:rPr>
          <w:sz w:val="20"/>
          <w:szCs w:val="20"/>
        </w:rPr>
      </w:pPr>
    </w:p>
    <w:p w:rsidR="00F67609" w:rsidRDefault="00484FFB">
      <w:pPr>
        <w:numPr>
          <w:ilvl w:val="0"/>
          <w:numId w:val="12"/>
        </w:numPr>
        <w:tabs>
          <w:tab w:val="left" w:pos="140"/>
        </w:tabs>
        <w:ind w:left="140" w:hanging="12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</w:rPr>
        <w:t>Informácie o opravách významných chýb minulých účtovných období</w:t>
      </w:r>
    </w:p>
    <w:p w:rsidR="00F67609" w:rsidRDefault="00F67609">
      <w:pPr>
        <w:spacing w:line="308" w:lineRule="exact"/>
        <w:rPr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40"/>
        <w:gridCol w:w="1300"/>
        <w:gridCol w:w="5160"/>
      </w:tblGrid>
      <w:tr w:rsidR="00F67609">
        <w:trPr>
          <w:trHeight w:val="286"/>
        </w:trPr>
        <w:tc>
          <w:tcPr>
            <w:tcW w:w="4040" w:type="dxa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 bežnom účtovnom období Spoločnosť</w:t>
            </w:r>
          </w:p>
        </w:tc>
        <w:tc>
          <w:tcPr>
            <w:tcW w:w="1300" w:type="dxa"/>
            <w:shd w:val="clear" w:color="auto" w:fill="CCFFCC"/>
            <w:vAlign w:val="bottom"/>
          </w:tcPr>
          <w:p w:rsidR="00F67609" w:rsidRDefault="00484FFB">
            <w:pPr>
              <w:ind w:left="1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nevykonala</w:t>
            </w:r>
          </w:p>
        </w:tc>
        <w:tc>
          <w:tcPr>
            <w:tcW w:w="5160" w:type="dxa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významné opravy chýb minulých účtovných období.</w:t>
            </w:r>
          </w:p>
        </w:tc>
      </w:tr>
      <w:tr w:rsidR="00F67609">
        <w:trPr>
          <w:trHeight w:val="588"/>
        </w:trPr>
        <w:tc>
          <w:tcPr>
            <w:tcW w:w="40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1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776" behindDoc="1" locked="0" layoutInCell="0" allowOverlap="1">
            <wp:simplePos x="0" y="0"/>
            <wp:positionH relativeFrom="column">
              <wp:posOffset>-6985</wp:posOffset>
            </wp:positionH>
            <wp:positionV relativeFrom="paragraph">
              <wp:posOffset>-6985</wp:posOffset>
            </wp:positionV>
            <wp:extent cx="6679565" cy="234886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9565" cy="2348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484FFB">
      <w:pPr>
        <w:spacing w:line="186" w:lineRule="auto"/>
        <w:ind w:right="320"/>
        <w:jc w:val="right"/>
        <w:rPr>
          <w:sz w:val="20"/>
          <w:szCs w:val="20"/>
        </w:rPr>
      </w:pPr>
      <w:r>
        <w:rPr>
          <w:rFonts w:ascii="Calibri" w:eastAsia="Calibri" w:hAnsi="Calibri" w:cs="Calibri"/>
          <w:sz w:val="18"/>
          <w:szCs w:val="18"/>
        </w:rPr>
        <w:t>Hodnota vplyvu na nerozdelený zisk / neuhradenú stratu</w:t>
      </w:r>
    </w:p>
    <w:p w:rsidR="00F67609" w:rsidRDefault="00484FFB">
      <w:pPr>
        <w:spacing w:line="184" w:lineRule="auto"/>
        <w:ind w:left="1180"/>
        <w:rPr>
          <w:sz w:val="20"/>
          <w:szCs w:val="20"/>
        </w:rPr>
      </w:pPr>
      <w:r>
        <w:rPr>
          <w:rFonts w:ascii="Calibri" w:eastAsia="Calibri" w:hAnsi="Calibri" w:cs="Calibri"/>
          <w:sz w:val="11"/>
          <w:szCs w:val="11"/>
        </w:rPr>
        <w:t>Popis opravy chyby minulého účtovného obdobia</w:t>
      </w:r>
    </w:p>
    <w:p w:rsidR="00F67609" w:rsidRDefault="00484FFB">
      <w:pPr>
        <w:spacing w:line="195" w:lineRule="auto"/>
        <w:ind w:left="7660"/>
        <w:rPr>
          <w:sz w:val="20"/>
          <w:szCs w:val="20"/>
        </w:rPr>
      </w:pPr>
      <w:r>
        <w:rPr>
          <w:rFonts w:ascii="Calibri" w:eastAsia="Calibri" w:hAnsi="Calibri" w:cs="Calibri"/>
          <w:sz w:val="18"/>
          <w:szCs w:val="18"/>
        </w:rPr>
        <w:t>minulých rokov</w:t>
      </w:r>
    </w:p>
    <w:p w:rsidR="00F67609" w:rsidRDefault="00F67609">
      <w:pPr>
        <w:sectPr w:rsidR="00F67609">
          <w:pgSz w:w="11900" w:h="16836"/>
          <w:pgMar w:top="659" w:right="524" w:bottom="99" w:left="780" w:header="0" w:footer="0" w:gutter="0"/>
          <w:cols w:space="708" w:equalWidth="0">
            <w:col w:w="10600"/>
          </w:cols>
        </w:sect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91" w:lineRule="exact"/>
        <w:rPr>
          <w:sz w:val="20"/>
          <w:szCs w:val="20"/>
        </w:rPr>
      </w:pPr>
    </w:p>
    <w:p w:rsidR="00F67609" w:rsidRDefault="00484FFB">
      <w:pPr>
        <w:ind w:left="10080"/>
        <w:rPr>
          <w:sz w:val="20"/>
          <w:szCs w:val="20"/>
        </w:rPr>
      </w:pPr>
      <w:r>
        <w:rPr>
          <w:rFonts w:ascii="Calibri" w:eastAsia="Calibri" w:hAnsi="Calibri" w:cs="Calibri"/>
        </w:rPr>
        <w:t>7 / 14</w:t>
      </w:r>
    </w:p>
    <w:p w:rsidR="00F67609" w:rsidRDefault="00F67609">
      <w:pPr>
        <w:sectPr w:rsidR="00F67609">
          <w:type w:val="continuous"/>
          <w:pgSz w:w="11900" w:h="16836"/>
          <w:pgMar w:top="659" w:right="524" w:bottom="99" w:left="780" w:header="0" w:footer="0" w:gutter="0"/>
          <w:cols w:space="708" w:equalWidth="0">
            <w:col w:w="10600"/>
          </w:cols>
        </w:sectPr>
      </w:pPr>
    </w:p>
    <w:tbl>
      <w:tblPr>
        <w:tblW w:w="0" w:type="auto"/>
        <w:tblInd w:w="3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60"/>
        <w:gridCol w:w="280"/>
        <w:gridCol w:w="280"/>
        <w:gridCol w:w="320"/>
        <w:gridCol w:w="300"/>
        <w:gridCol w:w="260"/>
        <w:gridCol w:w="240"/>
        <w:gridCol w:w="260"/>
        <w:gridCol w:w="300"/>
        <w:gridCol w:w="118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bookmarkStart w:id="7" w:name="page8"/>
            <w:bookmarkEnd w:id="7"/>
            <w:r>
              <w:rPr>
                <w:rFonts w:ascii="Calibri" w:eastAsia="Calibri" w:hAnsi="Calibri" w:cs="Calibri"/>
                <w:sz w:val="20"/>
                <w:szCs w:val="20"/>
              </w:rPr>
              <w:lastRenderedPageBreak/>
              <w:t>Poznámky Úč MÚJ 3-01</w:t>
            </w:r>
          </w:p>
        </w:tc>
        <w:tc>
          <w:tcPr>
            <w:tcW w:w="106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18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6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0800" behindDoc="1" locked="0" layoutInCell="0" allowOverlap="1">
            <wp:simplePos x="0" y="0"/>
            <wp:positionH relativeFrom="column">
              <wp:posOffset>-635</wp:posOffset>
            </wp:positionH>
            <wp:positionV relativeFrom="paragraph">
              <wp:posOffset>-5715</wp:posOffset>
            </wp:positionV>
            <wp:extent cx="6691630" cy="5534660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1630" cy="5534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44" w:lineRule="exact"/>
        <w:rPr>
          <w:sz w:val="20"/>
          <w:szCs w:val="20"/>
        </w:rPr>
      </w:pPr>
    </w:p>
    <w:p w:rsidR="00F67609" w:rsidRDefault="00484FFB">
      <w:pPr>
        <w:ind w:left="7180"/>
        <w:rPr>
          <w:sz w:val="20"/>
          <w:szCs w:val="20"/>
        </w:rPr>
      </w:pPr>
      <w:r>
        <w:rPr>
          <w:rFonts w:ascii="Calibri" w:eastAsia="Calibri" w:hAnsi="Calibri" w:cs="Calibri"/>
          <w:sz w:val="12"/>
          <w:szCs w:val="12"/>
        </w:rPr>
        <w:t>Aplikácia "PoznámkyMUJ" © Equilibrium, s.r.o. 2014-2015</w:t>
      </w:r>
    </w:p>
    <w:p w:rsidR="00F67609" w:rsidRDefault="00F67609">
      <w:pPr>
        <w:spacing w:line="37" w:lineRule="exact"/>
        <w:rPr>
          <w:sz w:val="20"/>
          <w:szCs w:val="20"/>
        </w:rPr>
      </w:pPr>
    </w:p>
    <w:p w:rsidR="00F67609" w:rsidRDefault="00484FFB">
      <w:pPr>
        <w:numPr>
          <w:ilvl w:val="0"/>
          <w:numId w:val="13"/>
        </w:numPr>
        <w:tabs>
          <w:tab w:val="left" w:pos="440"/>
        </w:tabs>
        <w:ind w:left="440" w:hanging="382"/>
        <w:rPr>
          <w:rFonts w:ascii="Calibri" w:eastAsia="Calibri" w:hAnsi="Calibri" w:cs="Calibri"/>
          <w:b/>
          <w:bCs/>
          <w:color w:val="FFFFFF"/>
          <w:sz w:val="24"/>
          <w:szCs w:val="24"/>
        </w:rPr>
      </w:pPr>
      <w:r>
        <w:rPr>
          <w:rFonts w:ascii="Calibri" w:eastAsia="Calibri" w:hAnsi="Calibri" w:cs="Calibri"/>
          <w:b/>
          <w:bCs/>
          <w:color w:val="FFFFFF"/>
          <w:sz w:val="24"/>
          <w:szCs w:val="24"/>
        </w:rPr>
        <w:t>Informácie, ktoré vysvetľujú a dopĺňajú súvahu a výkaz ziskov a strát.</w:t>
      </w:r>
    </w:p>
    <w:p w:rsidR="00F67609" w:rsidRDefault="00F67609">
      <w:pPr>
        <w:spacing w:line="326" w:lineRule="exact"/>
        <w:rPr>
          <w:sz w:val="20"/>
          <w:szCs w:val="20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Záväzky</w:t>
      </w:r>
    </w:p>
    <w:p w:rsidR="00F67609" w:rsidRDefault="00F67609">
      <w:pPr>
        <w:spacing w:line="312" w:lineRule="exact"/>
        <w:rPr>
          <w:sz w:val="20"/>
          <w:szCs w:val="20"/>
        </w:rPr>
      </w:pPr>
    </w:p>
    <w:p w:rsidR="00F67609" w:rsidRDefault="00484FFB">
      <w:pPr>
        <w:tabs>
          <w:tab w:val="left" w:pos="1420"/>
          <w:tab w:val="left" w:pos="2380"/>
        </w:tabs>
        <w:ind w:left="60"/>
        <w:rPr>
          <w:sz w:val="20"/>
          <w:szCs w:val="20"/>
        </w:rPr>
      </w:pPr>
      <w:r>
        <w:rPr>
          <w:rFonts w:ascii="Calibri" w:eastAsia="Calibri" w:hAnsi="Calibri" w:cs="Calibri"/>
          <w:highlight w:val="white"/>
        </w:rPr>
        <w:t>Spoločnosť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color w:val="FF0000"/>
        </w:rPr>
        <w:t>eviduje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</w:rPr>
        <w:t>záväzky.</w:t>
      </w:r>
    </w:p>
    <w:p w:rsidR="00F67609" w:rsidRDefault="00F67609">
      <w:pPr>
        <w:spacing w:line="22" w:lineRule="exact"/>
        <w:rPr>
          <w:sz w:val="20"/>
          <w:szCs w:val="20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</w:rPr>
        <w:t>K záväzkom Spoločnosť uvádza nasledujúce informácie:</w:t>
      </w:r>
    </w:p>
    <w:p w:rsidR="00F67609" w:rsidRDefault="00F67609">
      <w:pPr>
        <w:spacing w:line="22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60" w:lineRule="exact"/>
        <w:rPr>
          <w:sz w:val="20"/>
          <w:szCs w:val="20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</w:rPr>
        <w:t>Štruktúra záväzkov podľa zostatkovej doby splatnosti je uvedená v tabuľke:</w:t>
      </w:r>
    </w:p>
    <w:p w:rsidR="00F67609" w:rsidRDefault="00F67609">
      <w:pPr>
        <w:spacing w:line="279" w:lineRule="exact"/>
        <w:rPr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20"/>
        <w:gridCol w:w="3700"/>
        <w:gridCol w:w="6800"/>
        <w:gridCol w:w="30"/>
      </w:tblGrid>
      <w:tr w:rsidR="00F67609">
        <w:trPr>
          <w:trHeight w:val="282"/>
        </w:trPr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70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118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68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3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137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11"/>
                <w:szCs w:val="11"/>
              </w:rPr>
            </w:pPr>
          </w:p>
        </w:tc>
        <w:tc>
          <w:tcPr>
            <w:tcW w:w="3700" w:type="dxa"/>
            <w:vMerge/>
            <w:tcBorders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11"/>
                <w:szCs w:val="11"/>
              </w:rPr>
            </w:pPr>
          </w:p>
        </w:tc>
        <w:tc>
          <w:tcPr>
            <w:tcW w:w="6800" w:type="dxa"/>
            <w:vMerge w:val="restart"/>
            <w:tcBorders>
              <w:right w:val="single" w:sz="8" w:space="0" w:color="auto"/>
            </w:tcBorders>
            <w:shd w:val="clear" w:color="auto" w:fill="C0C0C0"/>
            <w:vAlign w:val="bottom"/>
          </w:tcPr>
          <w:p w:rsidR="00F67609" w:rsidRDefault="00484FFB" w:rsidP="00036F9C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2 01</w:t>
            </w:r>
            <w:r w:rsidR="00036F9C">
              <w:rPr>
                <w:rFonts w:ascii="Calibri" w:eastAsia="Calibri" w:hAnsi="Calibri" w:cs="Calibri"/>
                <w:b/>
                <w:bCs/>
                <w:color w:val="FF0000"/>
              </w:rPr>
              <w:t>8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1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3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680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62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Dlhodobé záväzky spolu</w:t>
            </w:r>
          </w:p>
        </w:tc>
        <w:tc>
          <w:tcPr>
            <w:tcW w:w="6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F67609" w:rsidRDefault="00484FFB">
            <w:pPr>
              <w:spacing w:line="256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0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11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70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Záväzky so zostatkovou dobou splatnosti</w:t>
            </w:r>
          </w:p>
        </w:tc>
        <w:tc>
          <w:tcPr>
            <w:tcW w:w="680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86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70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nad päť rokov</w:t>
            </w:r>
          </w:p>
        </w:tc>
        <w:tc>
          <w:tcPr>
            <w:tcW w:w="6800" w:type="dxa"/>
            <w:tcBorders>
              <w:bottom w:val="single" w:sz="8" w:space="0" w:color="CCFFCC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37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Záväzky so zostatkovou dobou splatnosti</w:t>
            </w:r>
          </w:p>
        </w:tc>
        <w:tc>
          <w:tcPr>
            <w:tcW w:w="6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0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121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10"/>
                <w:szCs w:val="10"/>
              </w:rPr>
            </w:pPr>
          </w:p>
        </w:tc>
        <w:tc>
          <w:tcPr>
            <w:tcW w:w="3700" w:type="dxa"/>
            <w:vMerge w:val="restart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jeden až päť rokov</w:t>
            </w:r>
          </w:p>
        </w:tc>
        <w:tc>
          <w:tcPr>
            <w:tcW w:w="6800" w:type="dxa"/>
            <w:vMerge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154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13"/>
                <w:szCs w:val="13"/>
              </w:rPr>
            </w:pPr>
          </w:p>
        </w:tc>
        <w:tc>
          <w:tcPr>
            <w:tcW w:w="37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13"/>
                <w:szCs w:val="13"/>
              </w:rPr>
            </w:pPr>
          </w:p>
        </w:tc>
        <w:tc>
          <w:tcPr>
            <w:tcW w:w="6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3"/>
                <w:szCs w:val="1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83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7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68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1824" behindDoc="1" locked="0" layoutInCell="0" allowOverlap="1">
            <wp:simplePos x="0" y="0"/>
            <wp:positionH relativeFrom="column">
              <wp:posOffset>1146810</wp:posOffset>
            </wp:positionH>
            <wp:positionV relativeFrom="paragraph">
              <wp:posOffset>-635</wp:posOffset>
            </wp:positionV>
            <wp:extent cx="5533390" cy="18605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3390" cy="1860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484FFB">
      <w:pPr>
        <w:tabs>
          <w:tab w:val="left" w:pos="1220"/>
        </w:tabs>
        <w:ind w:left="60"/>
        <w:rPr>
          <w:sz w:val="20"/>
          <w:szCs w:val="20"/>
        </w:rPr>
      </w:pPr>
      <w:r>
        <w:rPr>
          <w:rFonts w:ascii="Calibri" w:eastAsia="Calibri" w:hAnsi="Calibri" w:cs="Calibri"/>
          <w:highlight w:val="white"/>
        </w:rPr>
        <w:t>Spoločnosť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color w:val="FF0000"/>
          <w:shd w:val="clear" w:color="auto" w:fill="CCFFCC"/>
        </w:rPr>
        <w:t xml:space="preserve">nemá </w:t>
      </w:r>
      <w:r>
        <w:rPr>
          <w:rFonts w:ascii="Calibri" w:eastAsia="Calibri" w:hAnsi="Calibri" w:cs="Calibri"/>
          <w:color w:val="000000"/>
        </w:rPr>
        <w:t>záväzky zabezpečené záložným právom alebo inou formou zabezpečenia.</w:t>
      </w:r>
    </w:p>
    <w:p w:rsidR="00F67609" w:rsidRDefault="00F67609">
      <w:pPr>
        <w:spacing w:line="20" w:lineRule="exact"/>
        <w:rPr>
          <w:sz w:val="20"/>
          <w:szCs w:val="20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40"/>
        <w:gridCol w:w="20"/>
        <w:gridCol w:w="4000"/>
        <w:gridCol w:w="2740"/>
        <w:gridCol w:w="20"/>
      </w:tblGrid>
      <w:tr w:rsidR="00F67609">
        <w:trPr>
          <w:trHeight w:val="582"/>
        </w:trPr>
        <w:tc>
          <w:tcPr>
            <w:tcW w:w="37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40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7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8"/>
        </w:trPr>
        <w:tc>
          <w:tcPr>
            <w:tcW w:w="3740" w:type="dxa"/>
            <w:vMerge w:val="restart"/>
            <w:vAlign w:val="bottom"/>
          </w:tcPr>
          <w:p w:rsidR="00F67609" w:rsidRDefault="00484FFB">
            <w:pPr>
              <w:ind w:left="4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Opis predmetu záložného práva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4000" w:type="dxa"/>
            <w:tcBorders>
              <w:bottom w:val="single" w:sz="8" w:space="0" w:color="auto"/>
            </w:tcBorders>
            <w:shd w:val="clear" w:color="auto" w:fill="C0C0C0"/>
            <w:vAlign w:val="bottom"/>
          </w:tcPr>
          <w:p w:rsidR="00F67609" w:rsidRDefault="00484FFB" w:rsidP="00036F9C">
            <w:pPr>
              <w:spacing w:line="262" w:lineRule="exact"/>
              <w:ind w:right="27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2 01</w:t>
            </w:r>
            <w:r w:rsidR="00036F9C">
              <w:rPr>
                <w:rFonts w:ascii="Calibri" w:eastAsia="Calibri" w:hAnsi="Calibri" w:cs="Calibri"/>
                <w:b/>
                <w:bCs/>
                <w:color w:val="FF0000"/>
              </w:rPr>
              <w:t>8</w:t>
            </w:r>
          </w:p>
        </w:tc>
        <w:tc>
          <w:tcPr>
            <w:tcW w:w="2740" w:type="dxa"/>
            <w:tcBorders>
              <w:bottom w:val="single" w:sz="8" w:space="0" w:color="auto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109"/>
        </w:trPr>
        <w:tc>
          <w:tcPr>
            <w:tcW w:w="3740" w:type="dxa"/>
            <w:vMerge/>
            <w:vAlign w:val="bottom"/>
          </w:tcPr>
          <w:p w:rsidR="00F67609" w:rsidRDefault="00F67609">
            <w:pPr>
              <w:rPr>
                <w:sz w:val="9"/>
                <w:szCs w:val="9"/>
              </w:rPr>
            </w:pPr>
          </w:p>
        </w:tc>
        <w:tc>
          <w:tcPr>
            <w:tcW w:w="20" w:type="dxa"/>
            <w:vAlign w:val="bottom"/>
          </w:tcPr>
          <w:p w:rsidR="00F67609" w:rsidRDefault="00F67609">
            <w:pPr>
              <w:rPr>
                <w:sz w:val="9"/>
                <w:szCs w:val="9"/>
              </w:rPr>
            </w:pPr>
          </w:p>
        </w:tc>
        <w:tc>
          <w:tcPr>
            <w:tcW w:w="4000" w:type="dxa"/>
            <w:vMerge w:val="restart"/>
            <w:vAlign w:val="bottom"/>
          </w:tcPr>
          <w:p w:rsidR="00F67609" w:rsidRDefault="00484FFB">
            <w:pPr>
              <w:spacing w:line="256" w:lineRule="exact"/>
              <w:ind w:right="49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Hodnota predmetu záložného práva</w:t>
            </w:r>
          </w:p>
        </w:tc>
        <w:tc>
          <w:tcPr>
            <w:tcW w:w="2740" w:type="dxa"/>
            <w:vMerge w:val="restart"/>
            <w:vAlign w:val="bottom"/>
          </w:tcPr>
          <w:p w:rsidR="00F67609" w:rsidRDefault="00484FFB">
            <w:pPr>
              <w:spacing w:line="256" w:lineRule="exact"/>
              <w:ind w:left="38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Hodnota záväzku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146"/>
        </w:trPr>
        <w:tc>
          <w:tcPr>
            <w:tcW w:w="3740" w:type="dxa"/>
            <w:vAlign w:val="bottom"/>
          </w:tcPr>
          <w:p w:rsidR="00F67609" w:rsidRDefault="00F67609">
            <w:pPr>
              <w:rPr>
                <w:sz w:val="12"/>
                <w:szCs w:val="12"/>
              </w:rPr>
            </w:pPr>
          </w:p>
        </w:tc>
        <w:tc>
          <w:tcPr>
            <w:tcW w:w="20" w:type="dxa"/>
            <w:vAlign w:val="bottom"/>
          </w:tcPr>
          <w:p w:rsidR="00F67609" w:rsidRDefault="00F67609">
            <w:pPr>
              <w:rPr>
                <w:sz w:val="12"/>
                <w:szCs w:val="12"/>
              </w:rPr>
            </w:pPr>
          </w:p>
        </w:tc>
        <w:tc>
          <w:tcPr>
            <w:tcW w:w="4000" w:type="dxa"/>
            <w:vMerge/>
            <w:vAlign w:val="bottom"/>
          </w:tcPr>
          <w:p w:rsidR="00F67609" w:rsidRDefault="00F67609">
            <w:pPr>
              <w:rPr>
                <w:sz w:val="12"/>
                <w:szCs w:val="12"/>
              </w:rPr>
            </w:pPr>
          </w:p>
        </w:tc>
        <w:tc>
          <w:tcPr>
            <w:tcW w:w="2740" w:type="dxa"/>
            <w:vMerge/>
            <w:vAlign w:val="bottom"/>
          </w:tcPr>
          <w:p w:rsidR="00F67609" w:rsidRDefault="00F67609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2848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-358140</wp:posOffset>
            </wp:positionV>
            <wp:extent cx="6679565" cy="196913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9565" cy="1969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Záväzky kryté záložným právom alebo inou</w:t>
      </w:r>
    </w:p>
    <w:p w:rsidR="00F67609" w:rsidRDefault="00F67609">
      <w:pPr>
        <w:spacing w:line="17" w:lineRule="exact"/>
        <w:rPr>
          <w:sz w:val="20"/>
          <w:szCs w:val="20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formou zabezpečenia</w:t>
      </w:r>
    </w:p>
    <w:p w:rsidR="00F67609" w:rsidRDefault="00484FFB">
      <w:pPr>
        <w:spacing w:line="188" w:lineRule="auto"/>
        <w:ind w:left="60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Hodnota záväzkov na ktoré sa zriadilo</w:t>
      </w:r>
    </w:p>
    <w:p w:rsidR="00F67609" w:rsidRDefault="00484FFB">
      <w:pPr>
        <w:spacing w:line="180" w:lineRule="auto"/>
        <w:ind w:right="-479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16"/>
          <w:szCs w:val="16"/>
        </w:rPr>
        <w:t>X</w:t>
      </w:r>
    </w:p>
    <w:p w:rsidR="00F67609" w:rsidRDefault="00484FFB">
      <w:pPr>
        <w:spacing w:line="194" w:lineRule="auto"/>
        <w:ind w:left="60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záložné právo</w:t>
      </w:r>
    </w:p>
    <w:p w:rsidR="00F67609" w:rsidRDefault="00F67609">
      <w:pPr>
        <w:spacing w:line="318" w:lineRule="exact"/>
        <w:rPr>
          <w:sz w:val="20"/>
          <w:szCs w:val="20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položkách nákladov a výnosov, ktoré majú výnimočný rozsah alebo výskyt</w:t>
      </w:r>
    </w:p>
    <w:p w:rsidR="00F67609" w:rsidRDefault="00F67609">
      <w:pPr>
        <w:spacing w:line="312" w:lineRule="exact"/>
        <w:rPr>
          <w:sz w:val="20"/>
          <w:szCs w:val="20"/>
        </w:rPr>
      </w:pPr>
    </w:p>
    <w:p w:rsidR="00F67609" w:rsidRDefault="00484FFB">
      <w:pPr>
        <w:tabs>
          <w:tab w:val="left" w:pos="1380"/>
          <w:tab w:val="left" w:pos="2380"/>
        </w:tabs>
        <w:ind w:left="60"/>
        <w:rPr>
          <w:sz w:val="20"/>
          <w:szCs w:val="20"/>
        </w:rPr>
      </w:pPr>
      <w:r>
        <w:rPr>
          <w:rFonts w:ascii="Calibri" w:eastAsia="Calibri" w:hAnsi="Calibri" w:cs="Calibri"/>
          <w:highlight w:val="white"/>
        </w:rPr>
        <w:t>Spoločnosť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color w:val="FF0000"/>
        </w:rPr>
        <w:t>neúčtovala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</w:rPr>
        <w:t xml:space="preserve">o </w:t>
      </w:r>
      <w:r>
        <w:rPr>
          <w:rFonts w:ascii="Calibri" w:eastAsia="Calibri" w:hAnsi="Calibri" w:cs="Calibri"/>
          <w:shd w:val="clear" w:color="auto" w:fill="CCFFCC"/>
        </w:rPr>
        <w:t>položkách</w:t>
      </w:r>
      <w:r>
        <w:rPr>
          <w:rFonts w:ascii="Calibri" w:eastAsia="Calibri" w:hAnsi="Calibri" w:cs="Calibri"/>
        </w:rPr>
        <w:t xml:space="preserve"> nákladov a výnosov, ktoré mali výnimočný rozsah alebo výskyt.</w:t>
      </w:r>
    </w:p>
    <w:p w:rsidR="00F67609" w:rsidRDefault="00F67609">
      <w:pPr>
        <w:spacing w:line="22" w:lineRule="exact"/>
        <w:rPr>
          <w:sz w:val="20"/>
          <w:szCs w:val="20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</w:rPr>
        <w:t>K týmto položkám Spoločnosť uvádza nasledujúce údaje:</w:t>
      </w:r>
    </w:p>
    <w:p w:rsidR="00F67609" w:rsidRDefault="00F67609">
      <w:pPr>
        <w:spacing w:line="63" w:lineRule="exact"/>
        <w:rPr>
          <w:sz w:val="20"/>
          <w:szCs w:val="20"/>
        </w:rPr>
      </w:pPr>
    </w:p>
    <w:p w:rsidR="00F67609" w:rsidRDefault="00484FFB">
      <w:pPr>
        <w:jc w:val="right"/>
        <w:rPr>
          <w:sz w:val="20"/>
          <w:szCs w:val="20"/>
        </w:rPr>
      </w:pPr>
      <w:r>
        <w:rPr>
          <w:rFonts w:ascii="Calibri" w:eastAsia="Calibri" w:hAnsi="Calibri" w:cs="Calibri"/>
        </w:rPr>
        <w:t>8 / 14</w:t>
      </w:r>
    </w:p>
    <w:p w:rsidR="00F67609" w:rsidRDefault="00F67609">
      <w:pPr>
        <w:sectPr w:rsidR="00F67609"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tbl>
      <w:tblPr>
        <w:tblW w:w="0" w:type="auto"/>
        <w:tblInd w:w="3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60"/>
        <w:gridCol w:w="280"/>
        <w:gridCol w:w="280"/>
        <w:gridCol w:w="320"/>
        <w:gridCol w:w="300"/>
        <w:gridCol w:w="260"/>
        <w:gridCol w:w="240"/>
        <w:gridCol w:w="260"/>
        <w:gridCol w:w="300"/>
        <w:gridCol w:w="118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bookmarkStart w:id="8" w:name="page9"/>
            <w:bookmarkEnd w:id="8"/>
            <w:r>
              <w:rPr>
                <w:rFonts w:ascii="Calibri" w:eastAsia="Calibri" w:hAnsi="Calibri" w:cs="Calibri"/>
                <w:sz w:val="20"/>
                <w:szCs w:val="20"/>
              </w:rPr>
              <w:lastRenderedPageBreak/>
              <w:t>Poznámky Úč MÚJ 3-01</w:t>
            </w:r>
          </w:p>
        </w:tc>
        <w:tc>
          <w:tcPr>
            <w:tcW w:w="106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18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6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3872" behindDoc="1" locked="0" layoutInCell="0" allowOverlap="1">
            <wp:simplePos x="0" y="0"/>
            <wp:positionH relativeFrom="column">
              <wp:posOffset>17145</wp:posOffset>
            </wp:positionH>
            <wp:positionV relativeFrom="paragraph">
              <wp:posOffset>-5715</wp:posOffset>
            </wp:positionV>
            <wp:extent cx="6663055" cy="167640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167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44" w:lineRule="exact"/>
        <w:rPr>
          <w:sz w:val="20"/>
          <w:szCs w:val="20"/>
        </w:rPr>
      </w:pPr>
    </w:p>
    <w:p w:rsidR="00F67609" w:rsidRDefault="00484FFB">
      <w:pPr>
        <w:ind w:left="7180"/>
        <w:rPr>
          <w:sz w:val="20"/>
          <w:szCs w:val="20"/>
        </w:rPr>
      </w:pPr>
      <w:r>
        <w:rPr>
          <w:rFonts w:ascii="Calibri" w:eastAsia="Calibri" w:hAnsi="Calibri" w:cs="Calibri"/>
          <w:noProof/>
          <w:sz w:val="12"/>
          <w:szCs w:val="12"/>
        </w:rPr>
        <w:drawing>
          <wp:anchor distT="0" distB="0" distL="114300" distR="114300" simplePos="0" relativeHeight="251664896" behindDoc="1" locked="0" layoutInCell="0" allowOverlap="1">
            <wp:simplePos x="0" y="0"/>
            <wp:positionH relativeFrom="column">
              <wp:posOffset>-101600</wp:posOffset>
            </wp:positionH>
            <wp:positionV relativeFrom="paragraph">
              <wp:posOffset>73660</wp:posOffset>
            </wp:positionV>
            <wp:extent cx="6667500" cy="4238625"/>
            <wp:effectExtent l="1905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0" cy="4238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Calibri" w:eastAsia="Calibri" w:hAnsi="Calibri" w:cs="Calibri"/>
          <w:sz w:val="12"/>
          <w:szCs w:val="12"/>
        </w:rPr>
        <w:t>Aplikácia "</w:t>
      </w:r>
      <w:proofErr w:type="spellStart"/>
      <w:r>
        <w:rPr>
          <w:rFonts w:ascii="Calibri" w:eastAsia="Calibri" w:hAnsi="Calibri" w:cs="Calibri"/>
          <w:sz w:val="12"/>
          <w:szCs w:val="12"/>
        </w:rPr>
        <w:t>PoznámkyMUJ</w:t>
      </w:r>
      <w:proofErr w:type="spellEnd"/>
      <w:r>
        <w:rPr>
          <w:rFonts w:ascii="Calibri" w:eastAsia="Calibri" w:hAnsi="Calibri" w:cs="Calibri"/>
          <w:sz w:val="12"/>
          <w:szCs w:val="12"/>
        </w:rPr>
        <w:t xml:space="preserve">" © </w:t>
      </w:r>
      <w:proofErr w:type="spellStart"/>
      <w:r>
        <w:rPr>
          <w:rFonts w:ascii="Calibri" w:eastAsia="Calibri" w:hAnsi="Calibri" w:cs="Calibri"/>
          <w:sz w:val="12"/>
          <w:szCs w:val="12"/>
        </w:rPr>
        <w:t>Equilibrium</w:t>
      </w:r>
      <w:proofErr w:type="spellEnd"/>
      <w:r>
        <w:rPr>
          <w:rFonts w:ascii="Calibri" w:eastAsia="Calibri" w:hAnsi="Calibri" w:cs="Calibri"/>
          <w:sz w:val="12"/>
          <w:szCs w:val="12"/>
        </w:rPr>
        <w:t>, s.r.o. 2014-2015</w:t>
      </w:r>
    </w:p>
    <w:p w:rsidR="00F67609" w:rsidRDefault="00F67609">
      <w:pPr>
        <w:spacing w:line="20" w:lineRule="exact"/>
        <w:rPr>
          <w:sz w:val="20"/>
          <w:szCs w:val="20"/>
        </w:rPr>
      </w:pPr>
    </w:p>
    <w:p w:rsidR="00F67609" w:rsidRDefault="00F67609">
      <w:pPr>
        <w:spacing w:line="26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59" w:lineRule="exact"/>
        <w:rPr>
          <w:sz w:val="20"/>
          <w:szCs w:val="20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</w:rPr>
        <w:t>Položky nákladov a výnosov, ktoré mali výnimočný rozsah alebo výskyt sú uvedené v tabuľke:</w:t>
      </w:r>
    </w:p>
    <w:p w:rsidR="00F67609" w:rsidRDefault="00F67609">
      <w:pPr>
        <w:spacing w:line="279" w:lineRule="exact"/>
        <w:rPr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20"/>
        <w:gridCol w:w="5140"/>
        <w:gridCol w:w="2740"/>
        <w:gridCol w:w="2620"/>
      </w:tblGrid>
      <w:tr w:rsidR="00F67609">
        <w:trPr>
          <w:trHeight w:val="290"/>
        </w:trPr>
        <w:tc>
          <w:tcPr>
            <w:tcW w:w="20" w:type="dxa"/>
            <w:tcBorders>
              <w:top w:val="single" w:sz="8" w:space="0" w:color="auto"/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1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4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položka majúca výnimočný rozsah alebo výskyt</w:t>
            </w:r>
          </w:p>
        </w:tc>
        <w:tc>
          <w:tcPr>
            <w:tcW w:w="27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druh položky</w:t>
            </w:r>
          </w:p>
        </w:tc>
        <w:tc>
          <w:tcPr>
            <w:tcW w:w="26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1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suma výnimočnej položky</w:t>
            </w:r>
          </w:p>
        </w:tc>
      </w:tr>
      <w:tr w:rsidR="00F67609">
        <w:trPr>
          <w:trHeight w:val="272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62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Tržba z predaja služieb</w:t>
            </w:r>
          </w:p>
        </w:tc>
        <w:tc>
          <w:tcPr>
            <w:tcW w:w="2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6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výnos</w:t>
            </w: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spacing w:line="256" w:lineRule="exact"/>
              <w:jc w:val="center"/>
              <w:rPr>
                <w:sz w:val="20"/>
                <w:szCs w:val="20"/>
              </w:rPr>
            </w:pPr>
          </w:p>
        </w:tc>
      </w:tr>
      <w:tr w:rsidR="00F67609">
        <w:trPr>
          <w:trHeight w:val="279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62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5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2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Služby - nájomné</w:t>
            </w:r>
          </w:p>
        </w:tc>
        <w:tc>
          <w:tcPr>
            <w:tcW w:w="2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46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náklad</w:t>
            </w: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spacing w:line="246" w:lineRule="exact"/>
              <w:jc w:val="center"/>
              <w:rPr>
                <w:sz w:val="20"/>
                <w:szCs w:val="20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61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Mzdové náklady</w:t>
            </w:r>
          </w:p>
        </w:tc>
        <w:tc>
          <w:tcPr>
            <w:tcW w:w="2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5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náklad</w:t>
            </w: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spacing w:line="255" w:lineRule="exact"/>
              <w:jc w:val="center"/>
              <w:rPr>
                <w:sz w:val="20"/>
                <w:szCs w:val="20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61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Zákonné sociálne zabezpečenie</w:t>
            </w:r>
          </w:p>
        </w:tc>
        <w:tc>
          <w:tcPr>
            <w:tcW w:w="2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5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náklad</w:t>
            </w: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spacing w:line="255" w:lineRule="exact"/>
              <w:jc w:val="center"/>
              <w:rPr>
                <w:sz w:val="20"/>
                <w:szCs w:val="20"/>
              </w:rPr>
            </w:pPr>
          </w:p>
        </w:tc>
      </w:tr>
      <w:tr w:rsidR="00F67609">
        <w:trPr>
          <w:trHeight w:val="279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5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</w:tr>
      <w:tr w:rsidR="00F67609">
        <w:trPr>
          <w:trHeight w:val="282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1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7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920" behindDoc="1" locked="0" layoutInCell="0" allowOverlap="1">
            <wp:simplePos x="0" y="0"/>
            <wp:positionH relativeFrom="column">
              <wp:posOffset>17145</wp:posOffset>
            </wp:positionH>
            <wp:positionV relativeFrom="paragraph">
              <wp:posOffset>-635</wp:posOffset>
            </wp:positionV>
            <wp:extent cx="6663055" cy="276796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2767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vlastných akciách</w:t>
      </w:r>
    </w:p>
    <w:p w:rsidR="00F67609" w:rsidRDefault="00F67609">
      <w:pPr>
        <w:spacing w:line="312" w:lineRule="exact"/>
        <w:rPr>
          <w:sz w:val="20"/>
          <w:szCs w:val="20"/>
        </w:rPr>
      </w:pPr>
    </w:p>
    <w:p w:rsidR="00F67609" w:rsidRDefault="00484FFB">
      <w:pPr>
        <w:tabs>
          <w:tab w:val="left" w:pos="1320"/>
        </w:tabs>
        <w:ind w:left="60"/>
        <w:rPr>
          <w:sz w:val="20"/>
          <w:szCs w:val="20"/>
        </w:rPr>
      </w:pPr>
      <w:r>
        <w:rPr>
          <w:rFonts w:ascii="Calibri" w:eastAsia="Calibri" w:hAnsi="Calibri" w:cs="Calibri"/>
          <w:highlight w:val="white"/>
        </w:rPr>
        <w:t>Spoločnosť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color w:val="FF0000"/>
        </w:rPr>
        <w:t xml:space="preserve">neeviduje  </w:t>
      </w:r>
      <w:r>
        <w:rPr>
          <w:rFonts w:ascii="Calibri" w:eastAsia="Calibri" w:hAnsi="Calibri" w:cs="Calibri"/>
          <w:color w:val="000000"/>
        </w:rPr>
        <w:t>vlastné akcie.</w:t>
      </w:r>
    </w:p>
    <w:p w:rsidR="00F67609" w:rsidRDefault="00F67609">
      <w:pPr>
        <w:sectPr w:rsidR="00F67609"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73" w:lineRule="exact"/>
        <w:rPr>
          <w:sz w:val="20"/>
          <w:szCs w:val="20"/>
        </w:rPr>
      </w:pPr>
    </w:p>
    <w:p w:rsidR="00F67609" w:rsidRDefault="00484FFB">
      <w:pPr>
        <w:ind w:left="10100"/>
        <w:rPr>
          <w:sz w:val="20"/>
          <w:szCs w:val="20"/>
        </w:rPr>
      </w:pPr>
      <w:r>
        <w:rPr>
          <w:rFonts w:ascii="Calibri" w:eastAsia="Calibri" w:hAnsi="Calibri" w:cs="Calibri"/>
        </w:rPr>
        <w:t>9 / 14</w:t>
      </w:r>
    </w:p>
    <w:p w:rsidR="00F67609" w:rsidRDefault="00F67609">
      <w:pPr>
        <w:sectPr w:rsidR="00F67609">
          <w:type w:val="continuous"/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20"/>
        <w:gridCol w:w="320"/>
        <w:gridCol w:w="1200"/>
        <w:gridCol w:w="40"/>
        <w:gridCol w:w="540"/>
        <w:gridCol w:w="540"/>
        <w:gridCol w:w="1080"/>
        <w:gridCol w:w="260"/>
        <w:gridCol w:w="300"/>
        <w:gridCol w:w="300"/>
        <w:gridCol w:w="300"/>
        <w:gridCol w:w="260"/>
        <w:gridCol w:w="240"/>
        <w:gridCol w:w="260"/>
        <w:gridCol w:w="300"/>
        <w:gridCol w:w="560"/>
        <w:gridCol w:w="340"/>
        <w:gridCol w:w="28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0" w:type="dxa"/>
            <w:vAlign w:val="bottom"/>
          </w:tcPr>
          <w:p w:rsidR="00F67609" w:rsidRDefault="00F67609">
            <w:bookmarkStart w:id="9" w:name="page10"/>
            <w:bookmarkEnd w:id="9"/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F67609" w:rsidRDefault="00F67609"/>
        </w:tc>
        <w:tc>
          <w:tcPr>
            <w:tcW w:w="2320" w:type="dxa"/>
            <w:gridSpan w:val="4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Poznámky Úč MÚJ 3-01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560" w:type="dxa"/>
            <w:vAlign w:val="bottom"/>
          </w:tcPr>
          <w:p w:rsidR="00F67609" w:rsidRDefault="00F67609"/>
        </w:tc>
        <w:tc>
          <w:tcPr>
            <w:tcW w:w="620" w:type="dxa"/>
            <w:gridSpan w:val="2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8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ind w:left="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  <w:tr w:rsidR="00F67609">
        <w:trPr>
          <w:trHeight w:val="210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6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380" w:type="dxa"/>
            <w:gridSpan w:val="11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2"/>
                <w:szCs w:val="12"/>
              </w:rPr>
              <w:t>Aplikácia "PoznámkyMUJ" © Equilibrium, s.r.o. 2014-2015</w:t>
            </w:r>
          </w:p>
        </w:tc>
      </w:tr>
      <w:tr w:rsidR="00F67609">
        <w:trPr>
          <w:trHeight w:val="48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120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580" w:type="dxa"/>
            <w:gridSpan w:val="2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54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108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24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56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  <w:tc>
          <w:tcPr>
            <w:tcW w:w="580" w:type="dxa"/>
            <w:vAlign w:val="bottom"/>
          </w:tcPr>
          <w:p w:rsidR="00F67609" w:rsidRDefault="00F67609">
            <w:pPr>
              <w:rPr>
                <w:sz w:val="4"/>
                <w:szCs w:val="4"/>
              </w:rPr>
            </w:pPr>
          </w:p>
        </w:tc>
      </w:tr>
      <w:tr w:rsidR="00F67609">
        <w:trPr>
          <w:trHeight w:val="2608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gridSpan w:val="2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gridSpan w:val="2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600" w:type="dxa"/>
            <w:gridSpan w:val="2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577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4880" w:type="dxa"/>
            <w:gridSpan w:val="10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Informácie o vlastných akciách sú uvedené v tabuľke:</w:t>
            </w: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99"/>
        </w:trPr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gridSpan w:val="2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600" w:type="dxa"/>
            <w:gridSpan w:val="2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gridSpan w:val="2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120" w:type="dxa"/>
            <w:gridSpan w:val="3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940" w:type="dxa"/>
            <w:gridSpan w:val="7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55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vAlign w:val="bottom"/>
          </w:tcPr>
          <w:p w:rsidR="00F67609" w:rsidRDefault="00F67609"/>
        </w:tc>
        <w:tc>
          <w:tcPr>
            <w:tcW w:w="1200" w:type="dxa"/>
            <w:vAlign w:val="bottom"/>
          </w:tcPr>
          <w:p w:rsidR="00F67609" w:rsidRDefault="00F67609"/>
        </w:tc>
        <w:tc>
          <w:tcPr>
            <w:tcW w:w="40" w:type="dxa"/>
            <w:vAlign w:val="bottom"/>
          </w:tcPr>
          <w:p w:rsidR="00F67609" w:rsidRDefault="00F67609"/>
        </w:tc>
        <w:tc>
          <w:tcPr>
            <w:tcW w:w="540" w:type="dxa"/>
            <w:vAlign w:val="bottom"/>
          </w:tcPr>
          <w:p w:rsidR="00F67609" w:rsidRDefault="00F67609"/>
        </w:tc>
        <w:tc>
          <w:tcPr>
            <w:tcW w:w="540" w:type="dxa"/>
            <w:vAlign w:val="bottom"/>
          </w:tcPr>
          <w:p w:rsidR="00F67609" w:rsidRDefault="00F67609"/>
        </w:tc>
        <w:tc>
          <w:tcPr>
            <w:tcW w:w="6140" w:type="dxa"/>
            <w:gridSpan w:val="18"/>
            <w:vAlign w:val="bottom"/>
          </w:tcPr>
          <w:p w:rsidR="00F67609" w:rsidRDefault="00484FFB">
            <w:pPr>
              <w:spacing w:line="255" w:lineRule="exact"/>
              <w:ind w:right="81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akcie nadobudnuté počas účtovného obdobia</w:t>
            </w:r>
          </w:p>
        </w:tc>
        <w:tc>
          <w:tcPr>
            <w:tcW w:w="300" w:type="dxa"/>
            <w:vAlign w:val="bottom"/>
          </w:tcPr>
          <w:p w:rsidR="00F67609" w:rsidRDefault="00F67609"/>
        </w:tc>
        <w:tc>
          <w:tcPr>
            <w:tcW w:w="260" w:type="dxa"/>
            <w:vAlign w:val="bottom"/>
          </w:tcPr>
          <w:p w:rsidR="00F67609" w:rsidRDefault="00F67609"/>
        </w:tc>
        <w:tc>
          <w:tcPr>
            <w:tcW w:w="280" w:type="dxa"/>
            <w:vAlign w:val="bottom"/>
          </w:tcPr>
          <w:p w:rsidR="00F67609" w:rsidRDefault="00F67609"/>
        </w:tc>
        <w:tc>
          <w:tcPr>
            <w:tcW w:w="300" w:type="dxa"/>
            <w:vAlign w:val="bottom"/>
          </w:tcPr>
          <w:p w:rsidR="00F67609" w:rsidRDefault="00F67609"/>
        </w:tc>
        <w:tc>
          <w:tcPr>
            <w:tcW w:w="580" w:type="dxa"/>
            <w:tcBorders>
              <w:right w:val="single" w:sz="8" w:space="0" w:color="auto"/>
            </w:tcBorders>
            <w:vAlign w:val="bottom"/>
          </w:tcPr>
          <w:p w:rsidR="00F67609" w:rsidRDefault="00F67609"/>
        </w:tc>
      </w:tr>
      <w:tr w:rsidR="00F67609">
        <w:trPr>
          <w:trHeight w:val="2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180" w:type="dxa"/>
            <w:gridSpan w:val="4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gridSpan w:val="2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gridSpan w:val="3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660" w:type="dxa"/>
            <w:gridSpan w:val="6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1240" w:type="dxa"/>
            <w:gridSpan w:val="2"/>
            <w:tcBorders>
              <w:bottom w:val="single" w:sz="8" w:space="0" w:color="auto"/>
            </w:tcBorders>
            <w:vAlign w:val="bottom"/>
          </w:tcPr>
          <w:p w:rsidR="00F67609" w:rsidRDefault="00484FFB">
            <w:pPr>
              <w:spacing w:line="246" w:lineRule="exact"/>
              <w:ind w:left="2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počet akcií</w:t>
            </w: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/>
        </w:tc>
        <w:tc>
          <w:tcPr>
            <w:tcW w:w="2180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46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1920" w:type="dxa"/>
            <w:gridSpan w:val="6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2" w:lineRule="exact"/>
              <w:ind w:left="1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hodnota spolu</w:t>
            </w: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1660" w:type="dxa"/>
            <w:gridSpan w:val="6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2" w:lineRule="exact"/>
              <w:ind w:left="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upísané ZI</w:t>
            </w:r>
          </w:p>
        </w:tc>
        <w:tc>
          <w:tcPr>
            <w:tcW w:w="172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podiel akcií na ZI</w:t>
            </w:r>
          </w:p>
        </w:tc>
      </w:tr>
      <w:tr w:rsidR="00F67609">
        <w:trPr>
          <w:trHeight w:val="28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/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/>
        </w:tc>
      </w:tr>
      <w:tr w:rsidR="00F67609">
        <w:trPr>
          <w:trHeight w:val="255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vAlign w:val="bottom"/>
          </w:tcPr>
          <w:p w:rsidR="00F67609" w:rsidRDefault="00F67609"/>
        </w:tc>
        <w:tc>
          <w:tcPr>
            <w:tcW w:w="1200" w:type="dxa"/>
            <w:vAlign w:val="bottom"/>
          </w:tcPr>
          <w:p w:rsidR="00F67609" w:rsidRDefault="00F67609"/>
        </w:tc>
        <w:tc>
          <w:tcPr>
            <w:tcW w:w="40" w:type="dxa"/>
            <w:vAlign w:val="bottom"/>
          </w:tcPr>
          <w:p w:rsidR="00F67609" w:rsidRDefault="00F67609"/>
        </w:tc>
        <w:tc>
          <w:tcPr>
            <w:tcW w:w="540" w:type="dxa"/>
            <w:vAlign w:val="bottom"/>
          </w:tcPr>
          <w:p w:rsidR="00F67609" w:rsidRDefault="00F67609"/>
        </w:tc>
        <w:tc>
          <w:tcPr>
            <w:tcW w:w="540" w:type="dxa"/>
            <w:vAlign w:val="bottom"/>
          </w:tcPr>
          <w:p w:rsidR="00F67609" w:rsidRDefault="00F67609"/>
        </w:tc>
        <w:tc>
          <w:tcPr>
            <w:tcW w:w="6140" w:type="dxa"/>
            <w:gridSpan w:val="18"/>
            <w:vAlign w:val="bottom"/>
          </w:tcPr>
          <w:p w:rsidR="00F67609" w:rsidRDefault="00484FFB">
            <w:pPr>
              <w:spacing w:line="255" w:lineRule="exact"/>
              <w:ind w:right="81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akcie prevedené počas účtovného obdobia</w:t>
            </w:r>
          </w:p>
        </w:tc>
        <w:tc>
          <w:tcPr>
            <w:tcW w:w="300" w:type="dxa"/>
            <w:vAlign w:val="bottom"/>
          </w:tcPr>
          <w:p w:rsidR="00F67609" w:rsidRDefault="00F67609"/>
        </w:tc>
        <w:tc>
          <w:tcPr>
            <w:tcW w:w="260" w:type="dxa"/>
            <w:vAlign w:val="bottom"/>
          </w:tcPr>
          <w:p w:rsidR="00F67609" w:rsidRDefault="00F67609"/>
        </w:tc>
        <w:tc>
          <w:tcPr>
            <w:tcW w:w="280" w:type="dxa"/>
            <w:vAlign w:val="bottom"/>
          </w:tcPr>
          <w:p w:rsidR="00F67609" w:rsidRDefault="00F67609"/>
        </w:tc>
        <w:tc>
          <w:tcPr>
            <w:tcW w:w="300" w:type="dxa"/>
            <w:vAlign w:val="bottom"/>
          </w:tcPr>
          <w:p w:rsidR="00F67609" w:rsidRDefault="00F67609"/>
        </w:tc>
        <w:tc>
          <w:tcPr>
            <w:tcW w:w="580" w:type="dxa"/>
            <w:tcBorders>
              <w:right w:val="single" w:sz="8" w:space="0" w:color="auto"/>
            </w:tcBorders>
            <w:vAlign w:val="bottom"/>
          </w:tcPr>
          <w:p w:rsidR="00F67609" w:rsidRDefault="00F67609"/>
        </w:tc>
      </w:tr>
      <w:tr w:rsidR="00F67609">
        <w:trPr>
          <w:trHeight w:val="2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480" w:type="dxa"/>
            <w:gridSpan w:val="5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gridSpan w:val="2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gridSpan w:val="3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660" w:type="dxa"/>
            <w:gridSpan w:val="6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1240" w:type="dxa"/>
            <w:gridSpan w:val="2"/>
            <w:tcBorders>
              <w:bottom w:val="single" w:sz="8" w:space="0" w:color="auto"/>
            </w:tcBorders>
            <w:vAlign w:val="bottom"/>
          </w:tcPr>
          <w:p w:rsidR="00F67609" w:rsidRDefault="00484FFB">
            <w:pPr>
              <w:spacing w:line="246" w:lineRule="exact"/>
              <w:ind w:left="2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počet akcií</w:t>
            </w: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/>
        </w:tc>
        <w:tc>
          <w:tcPr>
            <w:tcW w:w="2180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46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1920" w:type="dxa"/>
            <w:gridSpan w:val="6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2" w:lineRule="exact"/>
              <w:ind w:left="1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hodnota spolu</w:t>
            </w: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1660" w:type="dxa"/>
            <w:gridSpan w:val="6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2" w:lineRule="exact"/>
              <w:ind w:left="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upísané ZI</w:t>
            </w:r>
          </w:p>
        </w:tc>
        <w:tc>
          <w:tcPr>
            <w:tcW w:w="172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podiel akcií na ZI</w:t>
            </w:r>
          </w:p>
        </w:tc>
      </w:tr>
      <w:tr w:rsidR="00F67609">
        <w:trPr>
          <w:trHeight w:val="28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12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10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/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/>
        </w:tc>
      </w:tr>
      <w:tr w:rsidR="00F67609">
        <w:trPr>
          <w:trHeight w:val="255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vAlign w:val="bottom"/>
          </w:tcPr>
          <w:p w:rsidR="00F67609" w:rsidRDefault="00F67609"/>
        </w:tc>
        <w:tc>
          <w:tcPr>
            <w:tcW w:w="1200" w:type="dxa"/>
            <w:vAlign w:val="bottom"/>
          </w:tcPr>
          <w:p w:rsidR="00F67609" w:rsidRDefault="00F67609"/>
        </w:tc>
        <w:tc>
          <w:tcPr>
            <w:tcW w:w="40" w:type="dxa"/>
            <w:vAlign w:val="bottom"/>
          </w:tcPr>
          <w:p w:rsidR="00F67609" w:rsidRDefault="00F67609"/>
        </w:tc>
        <w:tc>
          <w:tcPr>
            <w:tcW w:w="540" w:type="dxa"/>
            <w:vAlign w:val="bottom"/>
          </w:tcPr>
          <w:p w:rsidR="00F67609" w:rsidRDefault="00F67609"/>
        </w:tc>
        <w:tc>
          <w:tcPr>
            <w:tcW w:w="6680" w:type="dxa"/>
            <w:gridSpan w:val="19"/>
            <w:vAlign w:val="bottom"/>
          </w:tcPr>
          <w:p w:rsidR="00F67609" w:rsidRDefault="00484FFB">
            <w:pPr>
              <w:spacing w:line="255" w:lineRule="exact"/>
              <w:ind w:right="25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akcie nadobudnuté a prevedené počas účtovného obdobia</w:t>
            </w:r>
          </w:p>
        </w:tc>
        <w:tc>
          <w:tcPr>
            <w:tcW w:w="300" w:type="dxa"/>
            <w:vAlign w:val="bottom"/>
          </w:tcPr>
          <w:p w:rsidR="00F67609" w:rsidRDefault="00F67609"/>
        </w:tc>
        <w:tc>
          <w:tcPr>
            <w:tcW w:w="260" w:type="dxa"/>
            <w:vAlign w:val="bottom"/>
          </w:tcPr>
          <w:p w:rsidR="00F67609" w:rsidRDefault="00F67609"/>
        </w:tc>
        <w:tc>
          <w:tcPr>
            <w:tcW w:w="280" w:type="dxa"/>
            <w:vAlign w:val="bottom"/>
          </w:tcPr>
          <w:p w:rsidR="00F67609" w:rsidRDefault="00F67609"/>
        </w:tc>
        <w:tc>
          <w:tcPr>
            <w:tcW w:w="300" w:type="dxa"/>
            <w:vAlign w:val="bottom"/>
          </w:tcPr>
          <w:p w:rsidR="00F67609" w:rsidRDefault="00F67609"/>
        </w:tc>
        <w:tc>
          <w:tcPr>
            <w:tcW w:w="580" w:type="dxa"/>
            <w:tcBorders>
              <w:right w:val="single" w:sz="8" w:space="0" w:color="auto"/>
            </w:tcBorders>
            <w:vAlign w:val="bottom"/>
          </w:tcPr>
          <w:p w:rsidR="00F67609" w:rsidRDefault="00F67609"/>
        </w:tc>
      </w:tr>
      <w:tr w:rsidR="00F67609">
        <w:trPr>
          <w:trHeight w:val="2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gridSpan w:val="3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160" w:type="dxa"/>
            <w:gridSpan w:val="3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160" w:type="dxa"/>
            <w:gridSpan w:val="4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gridSpan w:val="2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460" w:type="dxa"/>
            <w:gridSpan w:val="4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940" w:type="dxa"/>
            <w:gridSpan w:val="7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1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46" w:lineRule="exact"/>
              <w:ind w:left="2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počet akcií</w:t>
            </w: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16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46" w:lineRule="exact"/>
              <w:ind w:left="8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nadobúdacia hodnota</w:t>
            </w:r>
          </w:p>
        </w:tc>
        <w:tc>
          <w:tcPr>
            <w:tcW w:w="1660" w:type="dxa"/>
            <w:gridSpan w:val="6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2" w:lineRule="exact"/>
              <w:ind w:left="18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hodnota spolu</w:t>
            </w:r>
          </w:p>
        </w:tc>
        <w:tc>
          <w:tcPr>
            <w:tcW w:w="1460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46" w:lineRule="exact"/>
              <w:ind w:left="2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počet akcií</w:t>
            </w:r>
          </w:p>
        </w:tc>
        <w:tc>
          <w:tcPr>
            <w:tcW w:w="1940" w:type="dxa"/>
            <w:gridSpan w:val="7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46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w w:val="99"/>
              </w:rPr>
              <w:t>prevádzacia hodnota</w:t>
            </w:r>
          </w:p>
        </w:tc>
        <w:tc>
          <w:tcPr>
            <w:tcW w:w="172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2" w:lineRule="exact"/>
              <w:ind w:left="2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hodnota spolu</w:t>
            </w:r>
          </w:p>
        </w:tc>
      </w:tr>
      <w:tr w:rsidR="00F67609">
        <w:trPr>
          <w:trHeight w:val="28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1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/>
        </w:tc>
      </w:tr>
      <w:tr w:rsidR="00F67609">
        <w:trPr>
          <w:trHeight w:val="255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vAlign w:val="bottom"/>
          </w:tcPr>
          <w:p w:rsidR="00F67609" w:rsidRDefault="00F67609"/>
        </w:tc>
        <w:tc>
          <w:tcPr>
            <w:tcW w:w="1200" w:type="dxa"/>
            <w:vAlign w:val="bottom"/>
          </w:tcPr>
          <w:p w:rsidR="00F67609" w:rsidRDefault="00F67609"/>
        </w:tc>
        <w:tc>
          <w:tcPr>
            <w:tcW w:w="40" w:type="dxa"/>
            <w:vAlign w:val="bottom"/>
          </w:tcPr>
          <w:p w:rsidR="00F67609" w:rsidRDefault="00F67609"/>
        </w:tc>
        <w:tc>
          <w:tcPr>
            <w:tcW w:w="7220" w:type="dxa"/>
            <w:gridSpan w:val="20"/>
            <w:vAlign w:val="bottom"/>
          </w:tcPr>
          <w:p w:rsidR="00F67609" w:rsidRDefault="00484FFB">
            <w:pPr>
              <w:spacing w:line="255" w:lineRule="exact"/>
              <w:ind w:left="72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nadobudnuté vlastné akcie v držbe k poslednému dňu účtovného obdobia</w:t>
            </w:r>
          </w:p>
        </w:tc>
        <w:tc>
          <w:tcPr>
            <w:tcW w:w="300" w:type="dxa"/>
            <w:vAlign w:val="bottom"/>
          </w:tcPr>
          <w:p w:rsidR="00F67609" w:rsidRDefault="00F67609"/>
        </w:tc>
        <w:tc>
          <w:tcPr>
            <w:tcW w:w="260" w:type="dxa"/>
            <w:vAlign w:val="bottom"/>
          </w:tcPr>
          <w:p w:rsidR="00F67609" w:rsidRDefault="00F67609"/>
        </w:tc>
        <w:tc>
          <w:tcPr>
            <w:tcW w:w="280" w:type="dxa"/>
            <w:vAlign w:val="bottom"/>
          </w:tcPr>
          <w:p w:rsidR="00F67609" w:rsidRDefault="00F67609"/>
        </w:tc>
        <w:tc>
          <w:tcPr>
            <w:tcW w:w="300" w:type="dxa"/>
            <w:vAlign w:val="bottom"/>
          </w:tcPr>
          <w:p w:rsidR="00F67609" w:rsidRDefault="00F67609"/>
        </w:tc>
        <w:tc>
          <w:tcPr>
            <w:tcW w:w="580" w:type="dxa"/>
            <w:tcBorders>
              <w:right w:val="single" w:sz="8" w:space="0" w:color="auto"/>
            </w:tcBorders>
            <w:vAlign w:val="bottom"/>
          </w:tcPr>
          <w:p w:rsidR="00F67609" w:rsidRDefault="00F67609"/>
        </w:tc>
      </w:tr>
      <w:tr w:rsidR="00F67609">
        <w:trPr>
          <w:trHeight w:val="2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gridSpan w:val="3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320" w:type="dxa"/>
            <w:gridSpan w:val="7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gridSpan w:val="2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gridSpan w:val="3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660" w:type="dxa"/>
            <w:gridSpan w:val="6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72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1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46" w:lineRule="exact"/>
              <w:ind w:left="2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počet akcií</w:t>
            </w: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320" w:type="dxa"/>
            <w:gridSpan w:val="7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37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1"/>
                <w:szCs w:val="21"/>
              </w:rPr>
              <w:t xml:space="preserve">menovitá hodnota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hodnota nadobudnutia</w:t>
            </w:r>
          </w:p>
        </w:tc>
        <w:tc>
          <w:tcPr>
            <w:tcW w:w="162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2" w:lineRule="exact"/>
              <w:ind w:left="1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hodnota spolu</w:t>
            </w: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1660" w:type="dxa"/>
            <w:gridSpan w:val="6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2" w:lineRule="exact"/>
              <w:ind w:left="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upísané ZI</w:t>
            </w:r>
          </w:p>
        </w:tc>
        <w:tc>
          <w:tcPr>
            <w:tcW w:w="1720" w:type="dxa"/>
            <w:gridSpan w:val="5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podiel akcií na ZI</w:t>
            </w:r>
          </w:p>
        </w:tc>
      </w:tr>
    </w:tbl>
    <w:p w:rsidR="00F67609" w:rsidRDefault="00F67609">
      <w:pPr>
        <w:spacing w:line="153" w:lineRule="exact"/>
        <w:rPr>
          <w:sz w:val="20"/>
          <w:szCs w:val="20"/>
        </w:rPr>
      </w:pPr>
    </w:p>
    <w:p w:rsidR="00F67609" w:rsidRDefault="00F67609">
      <w:pPr>
        <w:sectPr w:rsidR="00F67609"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p w:rsidR="00F67609" w:rsidRDefault="00484FFB">
      <w:pPr>
        <w:ind w:left="9980"/>
        <w:rPr>
          <w:sz w:val="20"/>
          <w:szCs w:val="20"/>
        </w:rPr>
      </w:pPr>
      <w:r>
        <w:rPr>
          <w:rFonts w:ascii="Calibri" w:eastAsia="Calibri" w:hAnsi="Calibri" w:cs="Calibri"/>
        </w:rPr>
        <w:lastRenderedPageBreak/>
        <w:t>10 / 14</w:t>
      </w:r>
    </w:p>
    <w:p w:rsidR="00F67609" w:rsidRDefault="00F67609">
      <w:pPr>
        <w:sectPr w:rsidR="00F67609">
          <w:type w:val="continuous"/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tbl>
      <w:tblPr>
        <w:tblW w:w="0" w:type="auto"/>
        <w:tblInd w:w="3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60"/>
        <w:gridCol w:w="280"/>
        <w:gridCol w:w="280"/>
        <w:gridCol w:w="320"/>
        <w:gridCol w:w="300"/>
        <w:gridCol w:w="260"/>
        <w:gridCol w:w="240"/>
        <w:gridCol w:w="260"/>
        <w:gridCol w:w="300"/>
        <w:gridCol w:w="118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bookmarkStart w:id="10" w:name="page11"/>
            <w:bookmarkEnd w:id="10"/>
            <w:r>
              <w:rPr>
                <w:rFonts w:ascii="Calibri" w:eastAsia="Calibri" w:hAnsi="Calibri" w:cs="Calibri"/>
                <w:sz w:val="20"/>
                <w:szCs w:val="20"/>
              </w:rPr>
              <w:lastRenderedPageBreak/>
              <w:t>Poznámky Úč MÚJ 3-01</w:t>
            </w:r>
          </w:p>
        </w:tc>
        <w:tc>
          <w:tcPr>
            <w:tcW w:w="106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18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6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6944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-5715</wp:posOffset>
            </wp:positionV>
            <wp:extent cx="6679565" cy="7360920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9565" cy="7360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44" w:lineRule="exact"/>
        <w:rPr>
          <w:sz w:val="20"/>
          <w:szCs w:val="20"/>
        </w:rPr>
      </w:pPr>
    </w:p>
    <w:p w:rsidR="00F67609" w:rsidRDefault="00484FFB">
      <w:pPr>
        <w:ind w:right="620"/>
        <w:jc w:val="right"/>
        <w:rPr>
          <w:sz w:val="20"/>
          <w:szCs w:val="20"/>
        </w:rPr>
      </w:pPr>
      <w:r>
        <w:rPr>
          <w:rFonts w:ascii="Calibri" w:eastAsia="Calibri" w:hAnsi="Calibri" w:cs="Calibri"/>
          <w:sz w:val="12"/>
          <w:szCs w:val="12"/>
        </w:rPr>
        <w:t>Aplikácia "PoznámkyMUJ" © Equilibrium, s.r.o. 2014-2015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41" w:lineRule="exact"/>
        <w:rPr>
          <w:sz w:val="20"/>
          <w:szCs w:val="20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povinnostiach účtovnej jednotky</w:t>
      </w:r>
    </w:p>
    <w:p w:rsidR="00F67609" w:rsidRDefault="00F67609">
      <w:pPr>
        <w:spacing w:line="312" w:lineRule="exact"/>
        <w:rPr>
          <w:sz w:val="20"/>
          <w:szCs w:val="20"/>
        </w:rPr>
      </w:pPr>
    </w:p>
    <w:p w:rsidR="00F67609" w:rsidRDefault="00484FFB">
      <w:pPr>
        <w:tabs>
          <w:tab w:val="left" w:pos="1280"/>
        </w:tabs>
        <w:ind w:left="60"/>
        <w:rPr>
          <w:sz w:val="20"/>
          <w:szCs w:val="20"/>
        </w:rPr>
      </w:pPr>
      <w:r>
        <w:rPr>
          <w:rFonts w:ascii="Calibri" w:eastAsia="Calibri" w:hAnsi="Calibri" w:cs="Calibri"/>
        </w:rPr>
        <w:t>Spoločnosť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color w:val="FF0000"/>
        </w:rPr>
        <w:t xml:space="preserve">neeviduje </w:t>
      </w:r>
      <w:r>
        <w:rPr>
          <w:rFonts w:ascii="Calibri" w:eastAsia="Calibri" w:hAnsi="Calibri" w:cs="Calibri"/>
          <w:color w:val="000000"/>
          <w:highlight w:val="white"/>
        </w:rPr>
        <w:t>finančné</w:t>
      </w:r>
      <w:r>
        <w:rPr>
          <w:rFonts w:ascii="Calibri" w:eastAsia="Calibri" w:hAnsi="Calibri" w:cs="Calibri"/>
          <w:b/>
          <w:bCs/>
          <w:color w:val="FF0000"/>
        </w:rPr>
        <w:t xml:space="preserve"> </w:t>
      </w:r>
      <w:r>
        <w:rPr>
          <w:rFonts w:ascii="Calibri" w:eastAsia="Calibri" w:hAnsi="Calibri" w:cs="Calibri"/>
          <w:color w:val="000000"/>
        </w:rPr>
        <w:t>povinnosti, ktoré sa nevykazujú v súvahe.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61" w:lineRule="exact"/>
        <w:rPr>
          <w:sz w:val="20"/>
          <w:szCs w:val="20"/>
        </w:rPr>
      </w:pPr>
    </w:p>
    <w:p w:rsidR="00F67609" w:rsidRDefault="00484FFB">
      <w:pPr>
        <w:spacing w:line="227" w:lineRule="auto"/>
        <w:ind w:left="60" w:right="1380"/>
        <w:rPr>
          <w:sz w:val="20"/>
          <w:szCs w:val="20"/>
        </w:rPr>
      </w:pPr>
      <w:r>
        <w:rPr>
          <w:rFonts w:ascii="Calibri" w:eastAsia="Calibri" w:hAnsi="Calibri" w:cs="Calibri"/>
        </w:rPr>
        <w:t>Informácie o jednotlivých finančných povinnostiach, ktoré sa nevykazujú v súvahe, ale sú významné na posúdenie finančnej situácie Spoločnosti sú uvedené v tabuľke:</w:t>
      </w:r>
    </w:p>
    <w:p w:rsidR="00F67609" w:rsidRDefault="00F67609">
      <w:pPr>
        <w:spacing w:line="28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720"/>
        <w:gridCol w:w="4800"/>
      </w:tblGrid>
      <w:tr w:rsidR="00F67609">
        <w:trPr>
          <w:trHeight w:val="419"/>
        </w:trPr>
        <w:tc>
          <w:tcPr>
            <w:tcW w:w="57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12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 finančnej povinnosti</w:t>
            </w:r>
          </w:p>
        </w:tc>
        <w:tc>
          <w:tcPr>
            <w:tcW w:w="48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celková suma finančnej povinnosti</w:t>
            </w:r>
          </w:p>
        </w:tc>
      </w:tr>
      <w:tr w:rsidR="00F67609">
        <w:trPr>
          <w:trHeight w:val="162"/>
        </w:trPr>
        <w:tc>
          <w:tcPr>
            <w:tcW w:w="5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</w:tr>
      <w:tr w:rsidR="00F67609">
        <w:trPr>
          <w:trHeight w:val="271"/>
        </w:trPr>
        <w:tc>
          <w:tcPr>
            <w:tcW w:w="5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62" w:lineRule="exact"/>
              <w:ind w:left="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 operatívneho prenájmu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5" w:lineRule="exact"/>
              <w:ind w:right="223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0</w:t>
            </w:r>
          </w:p>
        </w:tc>
      </w:tr>
      <w:tr w:rsidR="00F67609">
        <w:trPr>
          <w:trHeight w:val="270"/>
        </w:trPr>
        <w:tc>
          <w:tcPr>
            <w:tcW w:w="5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61" w:lineRule="exact"/>
              <w:ind w:left="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zo zmlúv na poskytnutie pôžičky alebo úveru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5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61" w:lineRule="exact"/>
              <w:ind w:left="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 licenčných zmlúv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5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spacing w:line="261" w:lineRule="exact"/>
              <w:ind w:left="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 xml:space="preserve">z koncesionárskych zmlúv </w:t>
            </w:r>
            <w:r>
              <w:rPr>
                <w:rFonts w:ascii="Calibri" w:eastAsia="Calibri" w:hAnsi="Calibri" w:cs="Calibri"/>
                <w:sz w:val="15"/>
                <w:szCs w:val="15"/>
              </w:rPr>
              <w:t>/suma poplatku za zostávajúce obdobie/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9"/>
        </w:trPr>
        <w:tc>
          <w:tcPr>
            <w:tcW w:w="5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70"/>
        </w:trPr>
        <w:tc>
          <w:tcPr>
            <w:tcW w:w="5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5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5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70"/>
        </w:trPr>
        <w:tc>
          <w:tcPr>
            <w:tcW w:w="5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</w:tbl>
    <w:p w:rsidR="00F67609" w:rsidRDefault="00F67609">
      <w:pPr>
        <w:spacing w:line="168" w:lineRule="exact"/>
        <w:rPr>
          <w:sz w:val="20"/>
          <w:szCs w:val="20"/>
        </w:rPr>
      </w:pPr>
    </w:p>
    <w:p w:rsidR="00F67609" w:rsidRDefault="00F67609">
      <w:pPr>
        <w:sectPr w:rsidR="00F67609"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p w:rsidR="00F67609" w:rsidRDefault="00484FFB">
      <w:pPr>
        <w:ind w:left="9980"/>
        <w:rPr>
          <w:sz w:val="20"/>
          <w:szCs w:val="20"/>
        </w:rPr>
      </w:pPr>
      <w:r>
        <w:rPr>
          <w:rFonts w:ascii="Calibri" w:eastAsia="Calibri" w:hAnsi="Calibri" w:cs="Calibri"/>
        </w:rPr>
        <w:lastRenderedPageBreak/>
        <w:t>11 / 14</w:t>
      </w:r>
    </w:p>
    <w:p w:rsidR="00F67609" w:rsidRDefault="00F67609">
      <w:pPr>
        <w:sectPr w:rsidR="00F67609">
          <w:type w:val="continuous"/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20"/>
        <w:gridCol w:w="320"/>
        <w:gridCol w:w="840"/>
        <w:gridCol w:w="1200"/>
        <w:gridCol w:w="280"/>
        <w:gridCol w:w="540"/>
        <w:gridCol w:w="520"/>
        <w:gridCol w:w="280"/>
        <w:gridCol w:w="320"/>
        <w:gridCol w:w="280"/>
        <w:gridCol w:w="300"/>
        <w:gridCol w:w="260"/>
        <w:gridCol w:w="240"/>
        <w:gridCol w:w="260"/>
        <w:gridCol w:w="60"/>
        <w:gridCol w:w="240"/>
        <w:gridCol w:w="280"/>
        <w:gridCol w:w="900"/>
        <w:gridCol w:w="260"/>
        <w:gridCol w:w="300"/>
        <w:gridCol w:w="260"/>
        <w:gridCol w:w="320"/>
        <w:gridCol w:w="260"/>
        <w:gridCol w:w="260"/>
        <w:gridCol w:w="300"/>
        <w:gridCol w:w="260"/>
        <w:gridCol w:w="280"/>
        <w:gridCol w:w="300"/>
        <w:gridCol w:w="580"/>
        <w:gridCol w:w="30"/>
      </w:tblGrid>
      <w:tr w:rsidR="00F67609">
        <w:trPr>
          <w:trHeight w:val="261"/>
        </w:trPr>
        <w:tc>
          <w:tcPr>
            <w:tcW w:w="20" w:type="dxa"/>
            <w:vAlign w:val="bottom"/>
          </w:tcPr>
          <w:p w:rsidR="00F67609" w:rsidRDefault="00F67609">
            <w:bookmarkStart w:id="11" w:name="page12"/>
            <w:bookmarkEnd w:id="11"/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F67609" w:rsidRDefault="00F67609"/>
        </w:tc>
        <w:tc>
          <w:tcPr>
            <w:tcW w:w="2320" w:type="dxa"/>
            <w:gridSpan w:val="3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Poznámky Úč MÚJ 3-01</w:t>
            </w:r>
          </w:p>
        </w:tc>
        <w:tc>
          <w:tcPr>
            <w:tcW w:w="540" w:type="dxa"/>
            <w:vAlign w:val="bottom"/>
          </w:tcPr>
          <w:p w:rsidR="00F67609" w:rsidRDefault="00F67609"/>
        </w:tc>
        <w:tc>
          <w:tcPr>
            <w:tcW w:w="52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right="9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ind w:left="8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ind w:right="10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80" w:type="dxa"/>
            <w:vAlign w:val="bottom"/>
          </w:tcPr>
          <w:p w:rsidR="00F67609" w:rsidRDefault="00F67609"/>
        </w:tc>
        <w:tc>
          <w:tcPr>
            <w:tcW w:w="90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3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10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6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380" w:type="dxa"/>
            <w:gridSpan w:val="11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2"/>
                <w:szCs w:val="12"/>
              </w:rPr>
              <w:t>Aplikácia "PoznámkyMUJ" © Equilibrium, s.r.o. 2014-2015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42"/>
        </w:trPr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1060" w:type="dxa"/>
            <w:gridSpan w:val="2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1160" w:type="dxa"/>
            <w:gridSpan w:val="2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1940" w:type="dxa"/>
            <w:gridSpan w:val="5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1400" w:type="dxa"/>
            <w:gridSpan w:val="6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80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2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86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gridSpan w:val="2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highlight w:val="white"/>
              </w:rPr>
              <w:t>Spoločnosť</w:t>
            </w:r>
          </w:p>
        </w:tc>
        <w:tc>
          <w:tcPr>
            <w:tcW w:w="1200" w:type="dxa"/>
            <w:shd w:val="clear" w:color="auto" w:fill="CCFFCC"/>
            <w:vAlign w:val="bottom"/>
          </w:tcPr>
          <w:p w:rsidR="00F67609" w:rsidRDefault="00484FFB">
            <w:pPr>
              <w:ind w:left="1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neeviduje</w:t>
            </w:r>
          </w:p>
        </w:tc>
        <w:tc>
          <w:tcPr>
            <w:tcW w:w="3580" w:type="dxa"/>
            <w:gridSpan w:val="12"/>
            <w:vAlign w:val="bottom"/>
          </w:tcPr>
          <w:p w:rsidR="00F67609" w:rsidRDefault="00484FFB">
            <w:pPr>
              <w:ind w:right="1600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podmienené zäväzky.</w:t>
            </w: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576"/>
        </w:trPr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040" w:type="dxa"/>
            <w:gridSpan w:val="5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40" w:type="dxa"/>
            <w:gridSpan w:val="7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55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vAlign w:val="bottom"/>
          </w:tcPr>
          <w:p w:rsidR="00F67609" w:rsidRDefault="00F67609"/>
        </w:tc>
        <w:tc>
          <w:tcPr>
            <w:tcW w:w="3980" w:type="dxa"/>
            <w:gridSpan w:val="7"/>
            <w:vMerge w:val="restart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ind w:right="69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Druh podmieneného záväzku</w:t>
            </w:r>
          </w:p>
        </w:tc>
        <w:tc>
          <w:tcPr>
            <w:tcW w:w="280" w:type="dxa"/>
            <w:vAlign w:val="bottom"/>
          </w:tcPr>
          <w:p w:rsidR="00F67609" w:rsidRDefault="00F67609"/>
        </w:tc>
        <w:tc>
          <w:tcPr>
            <w:tcW w:w="300" w:type="dxa"/>
            <w:vAlign w:val="bottom"/>
          </w:tcPr>
          <w:p w:rsidR="00F67609" w:rsidRDefault="00F67609"/>
        </w:tc>
        <w:tc>
          <w:tcPr>
            <w:tcW w:w="260" w:type="dxa"/>
            <w:vAlign w:val="bottom"/>
          </w:tcPr>
          <w:p w:rsidR="00F67609" w:rsidRDefault="00F67609"/>
        </w:tc>
        <w:tc>
          <w:tcPr>
            <w:tcW w:w="240" w:type="dxa"/>
            <w:vAlign w:val="bottom"/>
          </w:tcPr>
          <w:p w:rsidR="00F67609" w:rsidRDefault="00F67609"/>
        </w:tc>
        <w:tc>
          <w:tcPr>
            <w:tcW w:w="260" w:type="dxa"/>
            <w:vAlign w:val="bottom"/>
          </w:tcPr>
          <w:p w:rsidR="00F67609" w:rsidRDefault="00F67609"/>
        </w:tc>
        <w:tc>
          <w:tcPr>
            <w:tcW w:w="60" w:type="dxa"/>
            <w:vAlign w:val="bottom"/>
          </w:tcPr>
          <w:p w:rsidR="00F67609" w:rsidRDefault="00F67609"/>
        </w:tc>
        <w:tc>
          <w:tcPr>
            <w:tcW w:w="240" w:type="dxa"/>
            <w:vAlign w:val="bottom"/>
          </w:tcPr>
          <w:p w:rsidR="00F67609" w:rsidRDefault="00F67609"/>
        </w:tc>
        <w:tc>
          <w:tcPr>
            <w:tcW w:w="280" w:type="dxa"/>
            <w:vAlign w:val="bottom"/>
          </w:tcPr>
          <w:p w:rsidR="00F67609" w:rsidRDefault="00F67609"/>
        </w:tc>
        <w:tc>
          <w:tcPr>
            <w:tcW w:w="4280" w:type="dxa"/>
            <w:gridSpan w:val="12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5" w:lineRule="exact"/>
              <w:ind w:left="78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Hodnota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980" w:type="dxa"/>
            <w:gridSpan w:val="7"/>
            <w:vMerge/>
            <w:tcBorders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1640" w:type="dxa"/>
            <w:gridSpan w:val="7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99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8"/>
                <w:szCs w:val="8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8"/>
                <w:szCs w:val="8"/>
              </w:rPr>
            </w:pPr>
          </w:p>
        </w:tc>
        <w:tc>
          <w:tcPr>
            <w:tcW w:w="3980" w:type="dxa"/>
            <w:gridSpan w:val="7"/>
            <w:vMerge/>
            <w:tcBorders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8"/>
                <w:szCs w:val="8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8"/>
                <w:szCs w:val="8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8"/>
                <w:szCs w:val="8"/>
              </w:rPr>
            </w:pPr>
          </w:p>
        </w:tc>
        <w:tc>
          <w:tcPr>
            <w:tcW w:w="1060" w:type="dxa"/>
            <w:gridSpan w:val="5"/>
            <w:vMerge w:val="restart"/>
            <w:vAlign w:val="bottom"/>
          </w:tcPr>
          <w:p w:rsidR="00F67609" w:rsidRDefault="00484FFB">
            <w:pPr>
              <w:spacing w:line="252" w:lineRule="exact"/>
              <w:ind w:left="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celkom</w:t>
            </w:r>
          </w:p>
        </w:tc>
        <w:tc>
          <w:tcPr>
            <w:tcW w:w="280" w:type="dxa"/>
            <w:tcBorders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8"/>
                <w:szCs w:val="8"/>
              </w:rPr>
            </w:pPr>
          </w:p>
        </w:tc>
        <w:tc>
          <w:tcPr>
            <w:tcW w:w="2040" w:type="dxa"/>
            <w:gridSpan w:val="5"/>
            <w:vMerge w:val="restart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2" w:lineRule="exact"/>
              <w:ind w:right="23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voči dcérskej ÚJ</w:t>
            </w:r>
          </w:p>
        </w:tc>
        <w:tc>
          <w:tcPr>
            <w:tcW w:w="2240" w:type="dxa"/>
            <w:gridSpan w:val="7"/>
            <w:vMerge w:val="restart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voči ÚJ s podstatným vplyvom</w:t>
            </w: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1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5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1060" w:type="dxa"/>
            <w:gridSpan w:val="5"/>
            <w:vMerge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2040" w:type="dxa"/>
            <w:gridSpan w:val="5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2240" w:type="dxa"/>
            <w:gridSpan w:val="7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14"/>
                <w:szCs w:val="1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2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80" w:type="dxa"/>
            <w:gridSpan w:val="5"/>
            <w:tcBorders>
              <w:bottom w:val="single" w:sz="8" w:space="0" w:color="auto"/>
            </w:tcBorders>
            <w:vAlign w:val="bottom"/>
          </w:tcPr>
          <w:p w:rsidR="00F67609" w:rsidRDefault="00484FFB">
            <w:pPr>
              <w:spacing w:line="262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Zo súdnych rozhodnutí</w:t>
            </w:r>
          </w:p>
        </w:tc>
        <w:tc>
          <w:tcPr>
            <w:tcW w:w="5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80" w:type="dxa"/>
            <w:gridSpan w:val="5"/>
            <w:tcBorders>
              <w:bottom w:val="single" w:sz="8" w:space="0" w:color="auto"/>
            </w:tcBorders>
            <w:vAlign w:val="bottom"/>
          </w:tcPr>
          <w:p w:rsidR="00F67609" w:rsidRDefault="00484FFB">
            <w:pPr>
              <w:spacing w:line="261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 poskytnutých záruk</w:t>
            </w:r>
          </w:p>
        </w:tc>
        <w:tc>
          <w:tcPr>
            <w:tcW w:w="5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80" w:type="dxa"/>
            <w:gridSpan w:val="5"/>
            <w:tcBorders>
              <w:bottom w:val="single" w:sz="8" w:space="0" w:color="auto"/>
            </w:tcBorders>
            <w:vAlign w:val="bottom"/>
          </w:tcPr>
          <w:p w:rsidR="00F67609" w:rsidRDefault="00484FFB">
            <w:pPr>
              <w:spacing w:line="261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Zo všeobecne záväzných predpisov</w:t>
            </w:r>
          </w:p>
        </w:tc>
        <w:tc>
          <w:tcPr>
            <w:tcW w:w="5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80" w:type="dxa"/>
            <w:gridSpan w:val="5"/>
            <w:tcBorders>
              <w:bottom w:val="single" w:sz="8" w:space="0" w:color="auto"/>
            </w:tcBorders>
            <w:vAlign w:val="bottom"/>
          </w:tcPr>
          <w:p w:rsidR="00F67609" w:rsidRDefault="00484FFB">
            <w:pPr>
              <w:spacing w:line="261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Zo zmluvy o podriadenom záväzku</w:t>
            </w:r>
          </w:p>
        </w:tc>
        <w:tc>
          <w:tcPr>
            <w:tcW w:w="5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80" w:type="dxa"/>
            <w:gridSpan w:val="5"/>
            <w:tcBorders>
              <w:bottom w:val="single" w:sz="8" w:space="0" w:color="auto"/>
            </w:tcBorders>
            <w:vAlign w:val="bottom"/>
          </w:tcPr>
          <w:p w:rsidR="00F67609" w:rsidRDefault="00484FFB">
            <w:pPr>
              <w:spacing w:line="261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 ručenia</w:t>
            </w:r>
          </w:p>
        </w:tc>
        <w:tc>
          <w:tcPr>
            <w:tcW w:w="5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484FFB">
        <w:trPr>
          <w:trHeight w:val="279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484FFB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484FFB">
        <w:trPr>
          <w:trHeight w:val="27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484FFB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484FFB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484FFB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484FFB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484FFB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484FFB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  <w:tr w:rsidR="00484FFB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8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120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4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9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0" w:type="dxa"/>
            <w:vAlign w:val="bottom"/>
          </w:tcPr>
          <w:p w:rsidR="00F67609" w:rsidRDefault="00F67609">
            <w:pPr>
              <w:rPr>
                <w:sz w:val="1"/>
                <w:szCs w:val="1"/>
              </w:rPr>
            </w:pPr>
          </w:p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7968" behindDoc="1" locked="0" layoutInCell="0" allowOverlap="1">
            <wp:simplePos x="0" y="0"/>
            <wp:positionH relativeFrom="column">
              <wp:posOffset>17145</wp:posOffset>
            </wp:positionH>
            <wp:positionV relativeFrom="paragraph">
              <wp:posOffset>-5715</wp:posOffset>
            </wp:positionV>
            <wp:extent cx="6663055" cy="516572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5165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265" w:lineRule="exact"/>
        <w:rPr>
          <w:sz w:val="20"/>
          <w:szCs w:val="20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</w:rPr>
        <w:t>Spoločnosť k významným finančným povinnostiam a podmieneným záväzkom uvádza ďalšie informácie: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21" w:lineRule="exact"/>
        <w:rPr>
          <w:sz w:val="20"/>
          <w:szCs w:val="20"/>
        </w:rPr>
      </w:pPr>
    </w:p>
    <w:p w:rsidR="00F67609" w:rsidRDefault="00484FFB">
      <w:pPr>
        <w:tabs>
          <w:tab w:val="left" w:pos="1260"/>
        </w:tabs>
        <w:ind w:left="60"/>
        <w:rPr>
          <w:sz w:val="20"/>
          <w:szCs w:val="20"/>
        </w:rPr>
      </w:pPr>
      <w:r>
        <w:rPr>
          <w:rFonts w:ascii="Calibri" w:eastAsia="Calibri" w:hAnsi="Calibri" w:cs="Calibri"/>
          <w:highlight w:val="white"/>
        </w:rPr>
        <w:t>Spoločnosť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color w:val="FF0000"/>
          <w:shd w:val="clear" w:color="auto" w:fill="CCFFCC"/>
        </w:rPr>
        <w:t xml:space="preserve">neposkytla </w:t>
      </w:r>
      <w:r>
        <w:rPr>
          <w:rFonts w:ascii="Calibri" w:eastAsia="Calibri" w:hAnsi="Calibri" w:cs="Calibri"/>
          <w:color w:val="000000"/>
        </w:rPr>
        <w:t>účasť na dochodkových programoch pre zamestnancov.</w:t>
      </w:r>
    </w:p>
    <w:p w:rsidR="00F67609" w:rsidRDefault="00F67609">
      <w:pPr>
        <w:spacing w:line="22" w:lineRule="exact"/>
        <w:rPr>
          <w:sz w:val="20"/>
          <w:szCs w:val="20"/>
        </w:rPr>
      </w:pPr>
    </w:p>
    <w:p w:rsidR="00F67609" w:rsidRDefault="00484FFB">
      <w:pPr>
        <w:ind w:left="60"/>
        <w:rPr>
          <w:sz w:val="20"/>
          <w:szCs w:val="20"/>
        </w:rPr>
      </w:pPr>
      <w:r>
        <w:rPr>
          <w:rFonts w:ascii="Calibri" w:eastAsia="Calibri" w:hAnsi="Calibri" w:cs="Calibri"/>
        </w:rPr>
        <w:t>K významým povinnostiam vyplývajúcim z dôchodkových programov Spoločnosť uvádza:</w:t>
      </w:r>
    </w:p>
    <w:p w:rsidR="00F67609" w:rsidRDefault="00F67609">
      <w:pPr>
        <w:sectPr w:rsidR="00F67609"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59" w:lineRule="exact"/>
        <w:rPr>
          <w:sz w:val="20"/>
          <w:szCs w:val="20"/>
        </w:rPr>
      </w:pPr>
    </w:p>
    <w:p w:rsidR="00F67609" w:rsidRDefault="00484FFB">
      <w:pPr>
        <w:ind w:left="9980"/>
        <w:rPr>
          <w:sz w:val="20"/>
          <w:szCs w:val="20"/>
        </w:rPr>
      </w:pPr>
      <w:r>
        <w:rPr>
          <w:rFonts w:ascii="Calibri" w:eastAsia="Calibri" w:hAnsi="Calibri" w:cs="Calibri"/>
        </w:rPr>
        <w:t>12 / 14</w:t>
      </w:r>
    </w:p>
    <w:p w:rsidR="00F67609" w:rsidRDefault="00F67609">
      <w:pPr>
        <w:sectPr w:rsidR="00F67609">
          <w:type w:val="continuous"/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tbl>
      <w:tblPr>
        <w:tblW w:w="0" w:type="auto"/>
        <w:tblInd w:w="27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40"/>
        <w:gridCol w:w="1060"/>
        <w:gridCol w:w="280"/>
        <w:gridCol w:w="280"/>
        <w:gridCol w:w="320"/>
        <w:gridCol w:w="300"/>
        <w:gridCol w:w="260"/>
        <w:gridCol w:w="240"/>
        <w:gridCol w:w="260"/>
        <w:gridCol w:w="300"/>
        <w:gridCol w:w="118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40"/>
              <w:rPr>
                <w:sz w:val="20"/>
                <w:szCs w:val="20"/>
              </w:rPr>
            </w:pPr>
            <w:bookmarkStart w:id="12" w:name="page13"/>
            <w:bookmarkEnd w:id="12"/>
            <w:r>
              <w:rPr>
                <w:rFonts w:ascii="Calibri" w:eastAsia="Calibri" w:hAnsi="Calibri" w:cs="Calibri"/>
                <w:sz w:val="20"/>
                <w:szCs w:val="20"/>
              </w:rPr>
              <w:lastRenderedPageBreak/>
              <w:t>Poznámky Úč MÚJ 3-01</w:t>
            </w:r>
          </w:p>
        </w:tc>
        <w:tc>
          <w:tcPr>
            <w:tcW w:w="106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1180" w:type="dxa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6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</w:tbl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992" behindDoc="1" locked="0" layoutInCell="0" allowOverlap="1">
            <wp:simplePos x="0" y="0"/>
            <wp:positionH relativeFrom="column">
              <wp:posOffset>-20320</wp:posOffset>
            </wp:positionH>
            <wp:positionV relativeFrom="paragraph">
              <wp:posOffset>-5715</wp:posOffset>
            </wp:positionV>
            <wp:extent cx="6663055" cy="167640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3055" cy="167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44" w:lineRule="exact"/>
        <w:rPr>
          <w:sz w:val="20"/>
          <w:szCs w:val="20"/>
        </w:rPr>
      </w:pPr>
    </w:p>
    <w:p w:rsidR="00F67609" w:rsidRDefault="00484FFB">
      <w:pPr>
        <w:ind w:left="7120"/>
        <w:rPr>
          <w:sz w:val="20"/>
          <w:szCs w:val="20"/>
        </w:rPr>
      </w:pPr>
      <w:r>
        <w:rPr>
          <w:rFonts w:ascii="Calibri" w:eastAsia="Calibri" w:hAnsi="Calibri" w:cs="Calibri"/>
          <w:sz w:val="12"/>
          <w:szCs w:val="12"/>
        </w:rPr>
        <w:t>Aplikácia "PoznámkyMUJ" © Equilibrium, s.r.o. 2014-2015</w:t>
      </w:r>
    </w:p>
    <w:p w:rsidR="00F67609" w:rsidRDefault="00484FFB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0016" behindDoc="1" locked="0" layoutInCell="0" allowOverlap="1">
            <wp:simplePos x="0" y="0"/>
            <wp:positionH relativeFrom="column">
              <wp:posOffset>-32385</wp:posOffset>
            </wp:positionH>
            <wp:positionV relativeFrom="paragraph">
              <wp:posOffset>33020</wp:posOffset>
            </wp:positionV>
            <wp:extent cx="6679565" cy="9225915"/>
            <wp:effectExtent l="0" t="0" r="0" b="0"/>
            <wp:wrapNone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79565" cy="92259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68" w:lineRule="exact"/>
        <w:rPr>
          <w:sz w:val="20"/>
          <w:szCs w:val="20"/>
        </w:rPr>
      </w:pPr>
    </w:p>
    <w:p w:rsidR="00F67609" w:rsidRDefault="00484FFB">
      <w:pPr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orgánoch účtovnej jednotky</w:t>
      </w:r>
    </w:p>
    <w:p w:rsidR="00F67609" w:rsidRDefault="00F67609">
      <w:pPr>
        <w:spacing w:line="312" w:lineRule="exact"/>
        <w:rPr>
          <w:sz w:val="20"/>
          <w:szCs w:val="20"/>
        </w:rPr>
      </w:pPr>
    </w:p>
    <w:p w:rsidR="00F67609" w:rsidRDefault="00484FFB">
      <w:pPr>
        <w:tabs>
          <w:tab w:val="left" w:pos="1200"/>
        </w:tabs>
        <w:rPr>
          <w:sz w:val="20"/>
          <w:szCs w:val="20"/>
        </w:rPr>
      </w:pPr>
      <w:r>
        <w:rPr>
          <w:rFonts w:ascii="Calibri" w:eastAsia="Calibri" w:hAnsi="Calibri" w:cs="Calibri"/>
          <w:highlight w:val="white"/>
        </w:rPr>
        <w:t>Spoločnosť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b/>
          <w:bCs/>
          <w:color w:val="FF0000"/>
          <w:shd w:val="clear" w:color="auto" w:fill="CCFFCC"/>
        </w:rPr>
        <w:t xml:space="preserve">neposkytla </w:t>
      </w:r>
      <w:r>
        <w:rPr>
          <w:rFonts w:ascii="Calibri" w:eastAsia="Calibri" w:hAnsi="Calibri" w:cs="Calibri"/>
          <w:color w:val="000000"/>
        </w:rPr>
        <w:t>členom orgánov ÚJ záruky, zabezpečenia, pôžičky, plnenia na súkromné účely.</w:t>
      </w: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12" w:lineRule="exact"/>
        <w:rPr>
          <w:sz w:val="20"/>
          <w:szCs w:val="20"/>
        </w:rPr>
      </w:pPr>
    </w:p>
    <w:p w:rsidR="00F67609" w:rsidRDefault="00484FFB">
      <w:pPr>
        <w:rPr>
          <w:sz w:val="20"/>
          <w:szCs w:val="20"/>
        </w:rPr>
      </w:pPr>
      <w:r>
        <w:rPr>
          <w:rFonts w:ascii="Calibri" w:eastAsia="Calibri" w:hAnsi="Calibri" w:cs="Calibri"/>
        </w:rPr>
        <w:t>Prehľad o príjmoch a výhodách členov štatutárnych, dozorných a iných orgánov v tabuľke:</w:t>
      </w:r>
    </w:p>
    <w:p w:rsidR="00F67609" w:rsidRDefault="00F67609">
      <w:pPr>
        <w:spacing w:line="316" w:lineRule="exact"/>
        <w:rPr>
          <w:sz w:val="20"/>
          <w:szCs w:val="20"/>
        </w:rPr>
      </w:pPr>
    </w:p>
    <w:p w:rsidR="00F67609" w:rsidRDefault="00484FFB">
      <w:pPr>
        <w:ind w:left="6020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Hodnota príjmu, výhody členov orgánov</w:t>
      </w:r>
    </w:p>
    <w:p w:rsidR="00F67609" w:rsidRDefault="00F67609">
      <w:pPr>
        <w:spacing w:line="9" w:lineRule="exact"/>
        <w:rPr>
          <w:sz w:val="20"/>
          <w:szCs w:val="20"/>
        </w:rPr>
      </w:pPr>
    </w:p>
    <w:tbl>
      <w:tblPr>
        <w:tblW w:w="0" w:type="auto"/>
        <w:tblInd w:w="14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360"/>
        <w:gridCol w:w="1920"/>
        <w:gridCol w:w="1740"/>
        <w:gridCol w:w="1980"/>
      </w:tblGrid>
      <w:tr w:rsidR="00F67609">
        <w:trPr>
          <w:trHeight w:val="290"/>
        </w:trPr>
        <w:tc>
          <w:tcPr>
            <w:tcW w:w="3360" w:type="dxa"/>
            <w:vAlign w:val="bottom"/>
          </w:tcPr>
          <w:p w:rsidR="00F67609" w:rsidRDefault="00484FFB">
            <w:pPr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Druh príjmu, výhody</w:t>
            </w:r>
          </w:p>
        </w:tc>
        <w:tc>
          <w:tcPr>
            <w:tcW w:w="19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5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štatutárnych</w:t>
            </w:r>
          </w:p>
        </w:tc>
        <w:tc>
          <w:tcPr>
            <w:tcW w:w="17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5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dozorných</w:t>
            </w:r>
          </w:p>
        </w:tc>
        <w:tc>
          <w:tcPr>
            <w:tcW w:w="19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F67609" w:rsidRDefault="00484FFB">
            <w:pPr>
              <w:ind w:left="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iných</w:t>
            </w:r>
          </w:p>
        </w:tc>
      </w:tr>
    </w:tbl>
    <w:p w:rsidR="00F67609" w:rsidRDefault="00F67609">
      <w:pPr>
        <w:spacing w:line="13" w:lineRule="exact"/>
        <w:rPr>
          <w:sz w:val="20"/>
          <w:szCs w:val="20"/>
        </w:rPr>
      </w:pPr>
    </w:p>
    <w:p w:rsidR="00F67609" w:rsidRDefault="00484FFB">
      <w:pPr>
        <w:ind w:left="7420"/>
        <w:rPr>
          <w:sz w:val="20"/>
          <w:szCs w:val="20"/>
        </w:rPr>
      </w:pPr>
      <w:r>
        <w:rPr>
          <w:rFonts w:ascii="Calibri" w:eastAsia="Calibri" w:hAnsi="Calibri" w:cs="Calibri"/>
          <w:b/>
          <w:bCs/>
          <w:color w:val="FF0000"/>
          <w:sz w:val="20"/>
          <w:szCs w:val="20"/>
        </w:rPr>
        <w:t>2 01</w:t>
      </w:r>
      <w:r w:rsidR="00036F9C">
        <w:rPr>
          <w:rFonts w:ascii="Calibri" w:eastAsia="Calibri" w:hAnsi="Calibri" w:cs="Calibri"/>
          <w:b/>
          <w:bCs/>
          <w:color w:val="FF0000"/>
          <w:sz w:val="20"/>
          <w:szCs w:val="20"/>
        </w:rPr>
        <w:t>8</w:t>
      </w:r>
    </w:p>
    <w:p w:rsidR="00F67609" w:rsidRDefault="00F67609">
      <w:pPr>
        <w:spacing w:line="21" w:lineRule="exact"/>
        <w:rPr>
          <w:sz w:val="20"/>
          <w:szCs w:val="20"/>
        </w:rPr>
      </w:pPr>
    </w:p>
    <w:p w:rsidR="00F67609" w:rsidRDefault="00484FFB">
      <w:pPr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Poskytnuté záruky a iné zabezpečenia</w:t>
      </w:r>
    </w:p>
    <w:p w:rsidR="00F67609" w:rsidRDefault="00F67609">
      <w:pPr>
        <w:spacing w:line="31" w:lineRule="exact"/>
        <w:rPr>
          <w:sz w:val="20"/>
          <w:szCs w:val="20"/>
        </w:rPr>
      </w:pPr>
    </w:p>
    <w:p w:rsidR="00F67609" w:rsidRDefault="00484FFB">
      <w:pPr>
        <w:rPr>
          <w:sz w:val="20"/>
          <w:szCs w:val="20"/>
        </w:rPr>
      </w:pPr>
      <w:r>
        <w:rPr>
          <w:rFonts w:ascii="Calibri" w:eastAsia="Calibri" w:hAnsi="Calibri" w:cs="Calibri"/>
        </w:rPr>
        <w:t>Hlavné podmienky poskytnutých záruk:</w:t>
      </w:r>
    </w:p>
    <w:p w:rsidR="00F67609" w:rsidRDefault="00F67609">
      <w:pPr>
        <w:spacing w:line="171" w:lineRule="exact"/>
        <w:rPr>
          <w:sz w:val="20"/>
          <w:szCs w:val="20"/>
        </w:rPr>
      </w:pPr>
    </w:p>
    <w:p w:rsidR="00F67609" w:rsidRDefault="00484FFB">
      <w:pPr>
        <w:jc w:val="right"/>
        <w:rPr>
          <w:sz w:val="20"/>
          <w:szCs w:val="20"/>
        </w:rPr>
      </w:pPr>
      <w:r>
        <w:rPr>
          <w:rFonts w:ascii="Calibri" w:eastAsia="Calibri" w:hAnsi="Calibri" w:cs="Calibri"/>
        </w:rPr>
        <w:t>13 / 14</w:t>
      </w:r>
    </w:p>
    <w:p w:rsidR="00F67609" w:rsidRDefault="00F67609">
      <w:pPr>
        <w:sectPr w:rsidR="00F67609">
          <w:pgSz w:w="11900" w:h="16836"/>
          <w:pgMar w:top="659" w:right="524" w:bottom="99" w:left="820" w:header="0" w:footer="0" w:gutter="0"/>
          <w:cols w:space="708" w:equalWidth="0">
            <w:col w:w="1056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20"/>
        <w:gridCol w:w="320"/>
        <w:gridCol w:w="900"/>
        <w:gridCol w:w="800"/>
        <w:gridCol w:w="620"/>
        <w:gridCol w:w="500"/>
        <w:gridCol w:w="340"/>
        <w:gridCol w:w="220"/>
        <w:gridCol w:w="280"/>
        <w:gridCol w:w="280"/>
        <w:gridCol w:w="320"/>
        <w:gridCol w:w="340"/>
        <w:gridCol w:w="220"/>
        <w:gridCol w:w="240"/>
        <w:gridCol w:w="260"/>
        <w:gridCol w:w="80"/>
        <w:gridCol w:w="220"/>
        <w:gridCol w:w="840"/>
        <w:gridCol w:w="340"/>
        <w:gridCol w:w="260"/>
        <w:gridCol w:w="300"/>
        <w:gridCol w:w="260"/>
        <w:gridCol w:w="280"/>
        <w:gridCol w:w="300"/>
        <w:gridCol w:w="260"/>
        <w:gridCol w:w="300"/>
        <w:gridCol w:w="260"/>
        <w:gridCol w:w="280"/>
        <w:gridCol w:w="300"/>
        <w:gridCol w:w="580"/>
      </w:tblGrid>
      <w:tr w:rsidR="00F67609">
        <w:trPr>
          <w:trHeight w:val="261"/>
        </w:trPr>
        <w:tc>
          <w:tcPr>
            <w:tcW w:w="20" w:type="dxa"/>
            <w:vAlign w:val="bottom"/>
          </w:tcPr>
          <w:p w:rsidR="00F67609" w:rsidRDefault="00F67609">
            <w:bookmarkStart w:id="13" w:name="page14"/>
            <w:bookmarkEnd w:id="13"/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F67609" w:rsidRDefault="00F67609"/>
        </w:tc>
        <w:tc>
          <w:tcPr>
            <w:tcW w:w="2320" w:type="dxa"/>
            <w:gridSpan w:val="3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2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Poznámky Úč MÚJ 3-01</w:t>
            </w:r>
          </w:p>
        </w:tc>
        <w:tc>
          <w:tcPr>
            <w:tcW w:w="500" w:type="dxa"/>
            <w:vAlign w:val="bottom"/>
          </w:tcPr>
          <w:p w:rsidR="00F67609" w:rsidRDefault="00F67609"/>
        </w:tc>
        <w:tc>
          <w:tcPr>
            <w:tcW w:w="560" w:type="dxa"/>
            <w:gridSpan w:val="2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ind w:right="1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3</w:t>
            </w:r>
          </w:p>
        </w:tc>
        <w:tc>
          <w:tcPr>
            <w:tcW w:w="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ind w:right="3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0" w:type="dxa"/>
            <w:tcBorders>
              <w:top w:val="single" w:sz="8" w:space="0" w:color="auto"/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w w:val="89"/>
              </w:rPr>
              <w:t>1</w:t>
            </w:r>
          </w:p>
        </w:tc>
        <w:tc>
          <w:tcPr>
            <w:tcW w:w="1180" w:type="dxa"/>
            <w:gridSpan w:val="2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53" w:lineRule="exact"/>
              <w:ind w:left="6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DIČ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484FFB">
            <w:pPr>
              <w:spacing w:line="253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580" w:type="dxa"/>
            <w:vAlign w:val="bottom"/>
          </w:tcPr>
          <w:p w:rsidR="00F67609" w:rsidRDefault="00F67609"/>
        </w:tc>
      </w:tr>
      <w:tr w:rsidR="00F67609">
        <w:trPr>
          <w:trHeight w:val="210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6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380" w:type="dxa"/>
            <w:gridSpan w:val="11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2"/>
                <w:szCs w:val="12"/>
              </w:rPr>
              <w:t>Aplikácia "PoznámkyMUJ" © Equilibrium, s.r.o. 2014-2015</w:t>
            </w:r>
          </w:p>
        </w:tc>
      </w:tr>
      <w:tr w:rsidR="00F67609">
        <w:trPr>
          <w:trHeight w:val="42"/>
        </w:trPr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620" w:type="dxa"/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500" w:type="dxa"/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  <w:tc>
          <w:tcPr>
            <w:tcW w:w="5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3"/>
                <w:szCs w:val="3"/>
              </w:rPr>
            </w:pPr>
          </w:p>
        </w:tc>
      </w:tr>
      <w:tr w:rsidR="00F67609">
        <w:trPr>
          <w:trHeight w:val="2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220" w:type="dxa"/>
            <w:gridSpan w:val="2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120" w:type="dxa"/>
            <w:gridSpan w:val="2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80" w:type="dxa"/>
            <w:gridSpan w:val="3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160" w:type="dxa"/>
            <w:gridSpan w:val="4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gridSpan w:val="2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8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62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/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vAlign w:val="bottom"/>
          </w:tcPr>
          <w:p w:rsidR="00F67609" w:rsidRDefault="00F67609"/>
        </w:tc>
        <w:tc>
          <w:tcPr>
            <w:tcW w:w="2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8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</w:tr>
      <w:tr w:rsidR="00F67609">
        <w:trPr>
          <w:trHeight w:val="27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140" w:type="dxa"/>
            <w:gridSpan w:val="5"/>
            <w:tcBorders>
              <w:bottom w:val="single" w:sz="8" w:space="0" w:color="auto"/>
            </w:tcBorders>
            <w:vAlign w:val="bottom"/>
          </w:tcPr>
          <w:p w:rsidR="00F67609" w:rsidRDefault="00484FFB">
            <w:pPr>
              <w:spacing w:line="256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Poskytnuté pôžičky ku dňu:</w:t>
            </w: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80" w:type="dxa"/>
            <w:gridSpan w:val="3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484FFB">
            <w:pPr>
              <w:spacing w:line="262" w:lineRule="exact"/>
              <w:ind w:right="3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31.12.</w:t>
            </w: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C0C0C0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C0C0C0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0C0C0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C0C0C0"/>
            </w:tcBorders>
            <w:shd w:val="clear" w:color="auto" w:fill="C0C0C0"/>
            <w:vAlign w:val="bottom"/>
          </w:tcPr>
          <w:p w:rsidR="00F67609" w:rsidRDefault="00484FFB">
            <w:pPr>
              <w:spacing w:line="256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0</w:t>
            </w: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1160" w:type="dxa"/>
            <w:gridSpan w:val="4"/>
            <w:tcBorders>
              <w:bottom w:val="single" w:sz="8" w:space="0" w:color="auto"/>
              <w:right w:val="single" w:sz="8" w:space="0" w:color="C0C0C0"/>
            </w:tcBorders>
            <w:shd w:val="clear" w:color="auto" w:fill="C0C0C0"/>
            <w:vAlign w:val="bottom"/>
          </w:tcPr>
          <w:p w:rsidR="00F67609" w:rsidRDefault="00484FFB">
            <w:pPr>
              <w:spacing w:line="256" w:lineRule="exact"/>
              <w:ind w:right="13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0</w:t>
            </w: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0C0C0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0C0C0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0C0C0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40" w:type="dxa"/>
            <w:gridSpan w:val="2"/>
            <w:tcBorders>
              <w:bottom w:val="single" w:sz="8" w:space="0" w:color="auto"/>
              <w:right w:val="single" w:sz="8" w:space="0" w:color="C0C0C0"/>
            </w:tcBorders>
            <w:shd w:val="clear" w:color="auto" w:fill="C0C0C0"/>
            <w:vAlign w:val="bottom"/>
          </w:tcPr>
          <w:p w:rsidR="00F67609" w:rsidRDefault="00484FFB">
            <w:pPr>
              <w:spacing w:line="256" w:lineRule="exact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0</w:t>
            </w: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0C0C0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219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2900" w:type="dxa"/>
            <w:gridSpan w:val="8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celková suma poskytnutých pôžičiek (+)</w:t>
            </w:r>
          </w:p>
        </w:tc>
        <w:tc>
          <w:tcPr>
            <w:tcW w:w="800" w:type="dxa"/>
            <w:gridSpan w:val="4"/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30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9"/>
                <w:szCs w:val="19"/>
              </w:rPr>
            </w:pPr>
          </w:p>
        </w:tc>
      </w:tr>
      <w:tr w:rsidR="00F67609">
        <w:trPr>
          <w:trHeight w:val="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900" w:type="dxa"/>
            <w:gridSpan w:val="8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gridSpan w:val="4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</w:tr>
      <w:tr w:rsidR="00F67609">
        <w:trPr>
          <w:trHeight w:val="210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900" w:type="dxa"/>
            <w:gridSpan w:val="8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celková suma splatených pôžičiek (-)</w:t>
            </w: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</w:tr>
      <w:tr w:rsidR="00F67609">
        <w:trPr>
          <w:trHeight w:val="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700" w:type="dxa"/>
            <w:gridSpan w:val="9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gridSpan w:val="4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</w:tr>
      <w:tr w:rsidR="00F67609">
        <w:trPr>
          <w:trHeight w:val="210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700" w:type="dxa"/>
            <w:gridSpan w:val="9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celková suma odpustených/odpísaných pôžičiek (-)</w:t>
            </w: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</w:tr>
      <w:tr w:rsidR="00F67609">
        <w:trPr>
          <w:trHeight w:val="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1220" w:type="dxa"/>
            <w:gridSpan w:val="2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900" w:type="dxa"/>
            <w:gridSpan w:val="8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gridSpan w:val="4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</w:tr>
      <w:tr w:rsidR="00F67609">
        <w:trPr>
          <w:trHeight w:val="245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4920" w:type="dxa"/>
            <w:gridSpan w:val="11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spacing w:line="246" w:lineRule="exact"/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Hlavné podmienky poskytnutých pôžičiek:</w:t>
            </w:r>
          </w:p>
        </w:tc>
        <w:tc>
          <w:tcPr>
            <w:tcW w:w="800" w:type="dxa"/>
            <w:gridSpan w:val="4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84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</w:tr>
      <w:tr w:rsidR="00F67609">
        <w:trPr>
          <w:trHeight w:val="2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6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800" w:type="dxa"/>
            <w:gridSpan w:val="4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"/>
                <w:szCs w:val="2"/>
              </w:rPr>
            </w:pPr>
          </w:p>
        </w:tc>
      </w:tr>
      <w:tr w:rsidR="00F67609">
        <w:trPr>
          <w:trHeight w:val="210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6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660" w:type="dxa"/>
            <w:gridSpan w:val="2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úroky:</w:t>
            </w: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</w:tr>
      <w:tr w:rsidR="00F67609">
        <w:trPr>
          <w:trHeight w:val="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6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1220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gridSpan w:val="4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</w:tr>
      <w:tr w:rsidR="00F67609">
        <w:trPr>
          <w:trHeight w:val="210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6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gridSpan w:val="4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výška pôžičky:</w:t>
            </w: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</w:tr>
      <w:tr w:rsidR="00F67609">
        <w:trPr>
          <w:trHeight w:val="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6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1220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gridSpan w:val="4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</w:tr>
      <w:tr w:rsidR="00F67609">
        <w:trPr>
          <w:trHeight w:val="210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6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gridSpan w:val="4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deň poskytnutia:</w:t>
            </w: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</w:tr>
      <w:tr w:rsidR="00F67609">
        <w:trPr>
          <w:trHeight w:val="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6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1220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gridSpan w:val="4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</w:tr>
      <w:tr w:rsidR="00F67609">
        <w:trPr>
          <w:trHeight w:val="210"/>
        </w:trPr>
        <w:tc>
          <w:tcPr>
            <w:tcW w:w="20" w:type="dxa"/>
            <w:shd w:val="clear" w:color="auto" w:fill="000000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6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0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gridSpan w:val="4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deň splatnosti:</w:t>
            </w: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0" w:type="dxa"/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18"/>
                <w:szCs w:val="18"/>
              </w:rPr>
            </w:pPr>
          </w:p>
        </w:tc>
      </w:tr>
      <w:tr w:rsidR="00F67609">
        <w:trPr>
          <w:trHeight w:val="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6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50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4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6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00" w:type="dxa"/>
            <w:gridSpan w:val="4"/>
            <w:tcBorders>
              <w:bottom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28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5"/>
                <w:szCs w:val="5"/>
              </w:rPr>
            </w:pPr>
          </w:p>
        </w:tc>
      </w:tr>
      <w:tr w:rsidR="00F67609">
        <w:trPr>
          <w:trHeight w:val="2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/>
        </w:tc>
        <w:tc>
          <w:tcPr>
            <w:tcW w:w="320" w:type="dxa"/>
            <w:vAlign w:val="bottom"/>
          </w:tcPr>
          <w:p w:rsidR="00F67609" w:rsidRDefault="00F67609"/>
        </w:tc>
        <w:tc>
          <w:tcPr>
            <w:tcW w:w="900" w:type="dxa"/>
            <w:vAlign w:val="bottom"/>
          </w:tcPr>
          <w:p w:rsidR="00F67609" w:rsidRDefault="00F67609"/>
        </w:tc>
        <w:tc>
          <w:tcPr>
            <w:tcW w:w="800" w:type="dxa"/>
            <w:vAlign w:val="bottom"/>
          </w:tcPr>
          <w:p w:rsidR="00F67609" w:rsidRDefault="00F67609"/>
        </w:tc>
        <w:tc>
          <w:tcPr>
            <w:tcW w:w="620" w:type="dxa"/>
            <w:vAlign w:val="bottom"/>
          </w:tcPr>
          <w:p w:rsidR="00F67609" w:rsidRDefault="00F67609"/>
        </w:tc>
        <w:tc>
          <w:tcPr>
            <w:tcW w:w="500" w:type="dxa"/>
            <w:vAlign w:val="bottom"/>
          </w:tcPr>
          <w:p w:rsidR="00F67609" w:rsidRDefault="00F67609"/>
        </w:tc>
        <w:tc>
          <w:tcPr>
            <w:tcW w:w="340" w:type="dxa"/>
            <w:vAlign w:val="bottom"/>
          </w:tcPr>
          <w:p w:rsidR="00F67609" w:rsidRDefault="00F67609"/>
        </w:tc>
        <w:tc>
          <w:tcPr>
            <w:tcW w:w="220" w:type="dxa"/>
            <w:vAlign w:val="bottom"/>
          </w:tcPr>
          <w:p w:rsidR="00F67609" w:rsidRDefault="00F67609"/>
        </w:tc>
        <w:tc>
          <w:tcPr>
            <w:tcW w:w="280" w:type="dxa"/>
            <w:vAlign w:val="bottom"/>
          </w:tcPr>
          <w:p w:rsidR="00F67609" w:rsidRDefault="00F67609"/>
        </w:tc>
        <w:tc>
          <w:tcPr>
            <w:tcW w:w="280" w:type="dxa"/>
            <w:vAlign w:val="bottom"/>
          </w:tcPr>
          <w:p w:rsidR="00F67609" w:rsidRDefault="00F67609"/>
        </w:tc>
        <w:tc>
          <w:tcPr>
            <w:tcW w:w="660" w:type="dxa"/>
            <w:gridSpan w:val="2"/>
            <w:tcBorders>
              <w:right w:val="single" w:sz="8" w:space="0" w:color="auto"/>
            </w:tcBorders>
            <w:vAlign w:val="bottom"/>
          </w:tcPr>
          <w:p w:rsidR="00F67609" w:rsidRDefault="00484FFB">
            <w:pPr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splátky:</w:t>
            </w:r>
          </w:p>
        </w:tc>
        <w:tc>
          <w:tcPr>
            <w:tcW w:w="22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4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80" w:type="dxa"/>
            <w:tcBorders>
              <w:bottom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2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840" w:type="dxa"/>
            <w:tcBorders>
              <w:bottom w:val="single" w:sz="8" w:space="0" w:color="CCFFCC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4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CCFFCC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6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28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30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/>
        </w:tc>
        <w:tc>
          <w:tcPr>
            <w:tcW w:w="580" w:type="dxa"/>
            <w:tcBorders>
              <w:bottom w:val="single" w:sz="8" w:space="0" w:color="CCFFCC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/>
        </w:tc>
      </w:tr>
      <w:tr w:rsidR="00F67609">
        <w:trPr>
          <w:trHeight w:val="249"/>
        </w:trPr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4920" w:type="dxa"/>
            <w:gridSpan w:val="11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Suma plnenia (finančného alebo iného) na súkromné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6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80" w:type="dxa"/>
            <w:tcBorders>
              <w:top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34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6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30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6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8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300" w:type="dxa"/>
            <w:tcBorders>
              <w:top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6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30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6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28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300" w:type="dxa"/>
            <w:tcBorders>
              <w:top w:val="single" w:sz="8" w:space="0" w:color="auto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single" w:sz="8" w:space="0" w:color="auto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1"/>
                <w:szCs w:val="21"/>
              </w:rPr>
            </w:pPr>
          </w:p>
        </w:tc>
      </w:tr>
      <w:tr w:rsidR="00F67609">
        <w:trPr>
          <w:trHeight w:val="298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140" w:type="dxa"/>
            <w:gridSpan w:val="5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účely</w:t>
            </w: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bottom w:val="single" w:sz="8" w:space="0" w:color="CCFFCC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CCFFCC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CCFFCC"/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tcBorders>
              <w:bottom w:val="single" w:sz="8" w:space="0" w:color="CCFFCC"/>
              <w:right w:val="single" w:sz="8" w:space="0" w:color="auto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553"/>
        </w:trPr>
        <w:tc>
          <w:tcPr>
            <w:tcW w:w="2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720" w:type="dxa"/>
            <w:gridSpan w:val="15"/>
            <w:tcBorders>
              <w:top w:val="single" w:sz="8" w:space="0" w:color="auto"/>
            </w:tcBorders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Informácie o udelení výlučného práva alebo osobitného práva</w:t>
            </w:r>
          </w:p>
        </w:tc>
        <w:tc>
          <w:tcPr>
            <w:tcW w:w="22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single" w:sz="8" w:space="0" w:color="auto"/>
            </w:tcBorders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308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220" w:type="dxa"/>
            <w:gridSpan w:val="2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4760" w:type="dxa"/>
            <w:gridSpan w:val="14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740" w:type="dxa"/>
            <w:gridSpan w:val="6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gridSpan w:val="2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90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1220" w:type="dxa"/>
            <w:gridSpan w:val="2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highlight w:val="white"/>
              </w:rPr>
              <w:t>Spoločnosti</w:t>
            </w:r>
          </w:p>
        </w:tc>
        <w:tc>
          <w:tcPr>
            <w:tcW w:w="800" w:type="dxa"/>
            <w:shd w:val="clear" w:color="auto" w:fill="CCFFCC"/>
            <w:vAlign w:val="bottom"/>
          </w:tcPr>
          <w:p w:rsidR="00F67609" w:rsidRDefault="00484FFB">
            <w:pPr>
              <w:ind w:left="16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color w:val="FF0000"/>
              </w:rPr>
              <w:t>nie je</w:t>
            </w:r>
          </w:p>
        </w:tc>
        <w:tc>
          <w:tcPr>
            <w:tcW w:w="7060" w:type="dxa"/>
            <w:gridSpan w:val="22"/>
            <w:vAlign w:val="bottom"/>
          </w:tcPr>
          <w:p w:rsidR="00F67609" w:rsidRDefault="00484FFB">
            <w:pPr>
              <w:ind w:right="190"/>
              <w:jc w:val="right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udelené výlučné právo alebo osobitné právo ktorým jej bolo udelené právo</w:t>
            </w: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72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9080" w:type="dxa"/>
            <w:gridSpan w:val="25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poskytovať služby vo verejnom záujme, pričom prijíma náhradu za túto činnosť v akejkoľvek forme.</w:t>
            </w: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  <w:tc>
          <w:tcPr>
            <w:tcW w:w="580" w:type="dxa"/>
            <w:vAlign w:val="bottom"/>
          </w:tcPr>
          <w:p w:rsidR="00F67609" w:rsidRDefault="00F67609">
            <w:pPr>
              <w:rPr>
                <w:sz w:val="23"/>
                <w:szCs w:val="23"/>
              </w:rPr>
            </w:pPr>
          </w:p>
        </w:tc>
      </w:tr>
      <w:tr w:rsidR="00F67609">
        <w:trPr>
          <w:trHeight w:val="880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140" w:type="dxa"/>
            <w:gridSpan w:val="5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Všetky formy prijatej náhrady:</w:t>
            </w: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042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720" w:type="dxa"/>
            <w:gridSpan w:val="15"/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81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720" w:type="dxa"/>
            <w:gridSpan w:val="15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Účtovné zásady pri priraďovaní nákladov a výnosov:</w:t>
            </w: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042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140" w:type="dxa"/>
            <w:gridSpan w:val="5"/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81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140" w:type="dxa"/>
            <w:gridSpan w:val="5"/>
            <w:vAlign w:val="bottom"/>
          </w:tcPr>
          <w:p w:rsidR="00F67609" w:rsidRDefault="00484FFB">
            <w:pPr>
              <w:ind w:left="4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Všetky druhy činností Spoločnosti:</w:t>
            </w: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484FFB">
        <w:trPr>
          <w:trHeight w:val="2042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6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tcBorders>
              <w:right w:val="single" w:sz="8" w:space="0" w:color="CCFFCC"/>
            </w:tcBorders>
            <w:shd w:val="clear" w:color="auto" w:fill="CCFFCC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  <w:tr w:rsidR="00F67609">
        <w:trPr>
          <w:trHeight w:val="293"/>
        </w:trPr>
        <w:tc>
          <w:tcPr>
            <w:tcW w:w="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6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2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  <w:tc>
          <w:tcPr>
            <w:tcW w:w="580" w:type="dxa"/>
            <w:vAlign w:val="bottom"/>
          </w:tcPr>
          <w:p w:rsidR="00F67609" w:rsidRDefault="00F67609">
            <w:pPr>
              <w:rPr>
                <w:sz w:val="24"/>
                <w:szCs w:val="24"/>
              </w:rPr>
            </w:pPr>
          </w:p>
        </w:tc>
      </w:tr>
    </w:tbl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ectPr w:rsidR="00F67609">
          <w:pgSz w:w="11900" w:h="16836"/>
          <w:pgMar w:top="659" w:right="524" w:bottom="99" w:left="760" w:header="0" w:footer="0" w:gutter="0"/>
          <w:cols w:space="708" w:equalWidth="0">
            <w:col w:w="10620"/>
          </w:cols>
        </w:sect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200" w:lineRule="exact"/>
        <w:rPr>
          <w:sz w:val="20"/>
          <w:szCs w:val="20"/>
        </w:rPr>
      </w:pPr>
    </w:p>
    <w:p w:rsidR="00F67609" w:rsidRDefault="00F67609">
      <w:pPr>
        <w:spacing w:line="343" w:lineRule="exact"/>
        <w:rPr>
          <w:sz w:val="20"/>
          <w:szCs w:val="20"/>
        </w:rPr>
      </w:pPr>
    </w:p>
    <w:p w:rsidR="00F67609" w:rsidRDefault="00484FFB">
      <w:pPr>
        <w:ind w:left="9980"/>
        <w:rPr>
          <w:sz w:val="20"/>
          <w:szCs w:val="20"/>
        </w:rPr>
      </w:pPr>
      <w:r>
        <w:rPr>
          <w:rFonts w:ascii="Calibri" w:eastAsia="Calibri" w:hAnsi="Calibri" w:cs="Calibri"/>
        </w:rPr>
        <w:t>14 / 14</w:t>
      </w:r>
    </w:p>
    <w:sectPr w:rsidR="00F67609" w:rsidSect="00F67609">
      <w:type w:val="continuous"/>
      <w:pgSz w:w="11900" w:h="16836"/>
      <w:pgMar w:top="659" w:right="524" w:bottom="99" w:left="760" w:header="0" w:footer="0" w:gutter="0"/>
      <w:cols w:space="708" w:equalWidth="0">
        <w:col w:w="1062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A3268566"/>
    <w:lvl w:ilvl="0" w:tplc="19D42CBC">
      <w:start w:val="1"/>
      <w:numFmt w:val="bullet"/>
      <w:lvlText w:val="•"/>
      <w:lvlJc w:val="left"/>
    </w:lvl>
    <w:lvl w:ilvl="1" w:tplc="6E60B028">
      <w:numFmt w:val="decimal"/>
      <w:lvlText w:val=""/>
      <w:lvlJc w:val="left"/>
    </w:lvl>
    <w:lvl w:ilvl="2" w:tplc="8ABCE55A">
      <w:numFmt w:val="decimal"/>
      <w:lvlText w:val=""/>
      <w:lvlJc w:val="left"/>
    </w:lvl>
    <w:lvl w:ilvl="3" w:tplc="4588E6D2">
      <w:numFmt w:val="decimal"/>
      <w:lvlText w:val=""/>
      <w:lvlJc w:val="left"/>
    </w:lvl>
    <w:lvl w:ilvl="4" w:tplc="B9D6B68C">
      <w:numFmt w:val="decimal"/>
      <w:lvlText w:val=""/>
      <w:lvlJc w:val="left"/>
    </w:lvl>
    <w:lvl w:ilvl="5" w:tplc="A5EAA7C0">
      <w:numFmt w:val="decimal"/>
      <w:lvlText w:val=""/>
      <w:lvlJc w:val="left"/>
    </w:lvl>
    <w:lvl w:ilvl="6" w:tplc="122449B6">
      <w:numFmt w:val="decimal"/>
      <w:lvlText w:val=""/>
      <w:lvlJc w:val="left"/>
    </w:lvl>
    <w:lvl w:ilvl="7" w:tplc="537C1922">
      <w:numFmt w:val="decimal"/>
      <w:lvlText w:val=""/>
      <w:lvlJc w:val="left"/>
    </w:lvl>
    <w:lvl w:ilvl="8" w:tplc="6D70DE7C">
      <w:numFmt w:val="decimal"/>
      <w:lvlText w:val=""/>
      <w:lvlJc w:val="left"/>
    </w:lvl>
  </w:abstractNum>
  <w:abstractNum w:abstractNumId="1">
    <w:nsid w:val="1190CDE7"/>
    <w:multiLevelType w:val="hybridMultilevel"/>
    <w:tmpl w:val="19A672F8"/>
    <w:lvl w:ilvl="0" w:tplc="38D839CC">
      <w:start w:val="1"/>
      <w:numFmt w:val="bullet"/>
      <w:lvlText w:val="•"/>
      <w:lvlJc w:val="left"/>
    </w:lvl>
    <w:lvl w:ilvl="1" w:tplc="8EC49EB2">
      <w:numFmt w:val="decimal"/>
      <w:lvlText w:val=""/>
      <w:lvlJc w:val="left"/>
    </w:lvl>
    <w:lvl w:ilvl="2" w:tplc="9BA815A8">
      <w:numFmt w:val="decimal"/>
      <w:lvlText w:val=""/>
      <w:lvlJc w:val="left"/>
    </w:lvl>
    <w:lvl w:ilvl="3" w:tplc="38F6C910">
      <w:numFmt w:val="decimal"/>
      <w:lvlText w:val=""/>
      <w:lvlJc w:val="left"/>
    </w:lvl>
    <w:lvl w:ilvl="4" w:tplc="FD20403C">
      <w:numFmt w:val="decimal"/>
      <w:lvlText w:val=""/>
      <w:lvlJc w:val="left"/>
    </w:lvl>
    <w:lvl w:ilvl="5" w:tplc="91F00D96">
      <w:numFmt w:val="decimal"/>
      <w:lvlText w:val=""/>
      <w:lvlJc w:val="left"/>
    </w:lvl>
    <w:lvl w:ilvl="6" w:tplc="7D4C5BA6">
      <w:numFmt w:val="decimal"/>
      <w:lvlText w:val=""/>
      <w:lvlJc w:val="left"/>
    </w:lvl>
    <w:lvl w:ilvl="7" w:tplc="576C1DA4">
      <w:numFmt w:val="decimal"/>
      <w:lvlText w:val=""/>
      <w:lvlJc w:val="left"/>
    </w:lvl>
    <w:lvl w:ilvl="8" w:tplc="964EC4F2">
      <w:numFmt w:val="decimal"/>
      <w:lvlText w:val=""/>
      <w:lvlJc w:val="left"/>
    </w:lvl>
  </w:abstractNum>
  <w:abstractNum w:abstractNumId="2">
    <w:nsid w:val="12200854"/>
    <w:multiLevelType w:val="hybridMultilevel"/>
    <w:tmpl w:val="844270D8"/>
    <w:lvl w:ilvl="0" w:tplc="9CFAACA2">
      <w:start w:val="1"/>
      <w:numFmt w:val="bullet"/>
      <w:lvlText w:val="•"/>
      <w:lvlJc w:val="left"/>
    </w:lvl>
    <w:lvl w:ilvl="1" w:tplc="6B622482">
      <w:numFmt w:val="decimal"/>
      <w:lvlText w:val=""/>
      <w:lvlJc w:val="left"/>
    </w:lvl>
    <w:lvl w:ilvl="2" w:tplc="F96E9EC0">
      <w:numFmt w:val="decimal"/>
      <w:lvlText w:val=""/>
      <w:lvlJc w:val="left"/>
    </w:lvl>
    <w:lvl w:ilvl="3" w:tplc="A58EE8CC">
      <w:numFmt w:val="decimal"/>
      <w:lvlText w:val=""/>
      <w:lvlJc w:val="left"/>
    </w:lvl>
    <w:lvl w:ilvl="4" w:tplc="8E0E4CC2">
      <w:numFmt w:val="decimal"/>
      <w:lvlText w:val=""/>
      <w:lvlJc w:val="left"/>
    </w:lvl>
    <w:lvl w:ilvl="5" w:tplc="2D825362">
      <w:numFmt w:val="decimal"/>
      <w:lvlText w:val=""/>
      <w:lvlJc w:val="left"/>
    </w:lvl>
    <w:lvl w:ilvl="6" w:tplc="53E8461E">
      <w:numFmt w:val="decimal"/>
      <w:lvlText w:val=""/>
      <w:lvlJc w:val="left"/>
    </w:lvl>
    <w:lvl w:ilvl="7" w:tplc="6B1EFC5E">
      <w:numFmt w:val="decimal"/>
      <w:lvlText w:val=""/>
      <w:lvlJc w:val="left"/>
    </w:lvl>
    <w:lvl w:ilvl="8" w:tplc="366650D2">
      <w:numFmt w:val="decimal"/>
      <w:lvlText w:val=""/>
      <w:lvlJc w:val="left"/>
    </w:lvl>
  </w:abstractNum>
  <w:abstractNum w:abstractNumId="3">
    <w:nsid w:val="140E0F76"/>
    <w:multiLevelType w:val="hybridMultilevel"/>
    <w:tmpl w:val="FD6471F8"/>
    <w:lvl w:ilvl="0" w:tplc="96C482C8">
      <w:start w:val="1"/>
      <w:numFmt w:val="bullet"/>
      <w:lvlText w:val="•"/>
      <w:lvlJc w:val="left"/>
    </w:lvl>
    <w:lvl w:ilvl="1" w:tplc="958E11FC">
      <w:numFmt w:val="decimal"/>
      <w:lvlText w:val=""/>
      <w:lvlJc w:val="left"/>
    </w:lvl>
    <w:lvl w:ilvl="2" w:tplc="4642B156">
      <w:numFmt w:val="decimal"/>
      <w:lvlText w:val=""/>
      <w:lvlJc w:val="left"/>
    </w:lvl>
    <w:lvl w:ilvl="3" w:tplc="CAA811D8">
      <w:numFmt w:val="decimal"/>
      <w:lvlText w:val=""/>
      <w:lvlJc w:val="left"/>
    </w:lvl>
    <w:lvl w:ilvl="4" w:tplc="03567A04">
      <w:numFmt w:val="decimal"/>
      <w:lvlText w:val=""/>
      <w:lvlJc w:val="left"/>
    </w:lvl>
    <w:lvl w:ilvl="5" w:tplc="70560900">
      <w:numFmt w:val="decimal"/>
      <w:lvlText w:val=""/>
      <w:lvlJc w:val="left"/>
    </w:lvl>
    <w:lvl w:ilvl="6" w:tplc="A7E68DFE">
      <w:numFmt w:val="decimal"/>
      <w:lvlText w:val=""/>
      <w:lvlJc w:val="left"/>
    </w:lvl>
    <w:lvl w:ilvl="7" w:tplc="B39AB626">
      <w:numFmt w:val="decimal"/>
      <w:lvlText w:val=""/>
      <w:lvlJc w:val="left"/>
    </w:lvl>
    <w:lvl w:ilvl="8" w:tplc="4D9E211A">
      <w:numFmt w:val="decimal"/>
      <w:lvlText w:val=""/>
      <w:lvlJc w:val="left"/>
    </w:lvl>
  </w:abstractNum>
  <w:abstractNum w:abstractNumId="4">
    <w:nsid w:val="1F16E9E8"/>
    <w:multiLevelType w:val="hybridMultilevel"/>
    <w:tmpl w:val="C3A64B68"/>
    <w:lvl w:ilvl="0" w:tplc="39EED8FA">
      <w:start w:val="1"/>
      <w:numFmt w:val="bullet"/>
      <w:lvlText w:val="•"/>
      <w:lvlJc w:val="left"/>
    </w:lvl>
    <w:lvl w:ilvl="1" w:tplc="86EC91FA">
      <w:numFmt w:val="decimal"/>
      <w:lvlText w:val=""/>
      <w:lvlJc w:val="left"/>
    </w:lvl>
    <w:lvl w:ilvl="2" w:tplc="9746D926">
      <w:numFmt w:val="decimal"/>
      <w:lvlText w:val=""/>
      <w:lvlJc w:val="left"/>
    </w:lvl>
    <w:lvl w:ilvl="3" w:tplc="22047E7A">
      <w:numFmt w:val="decimal"/>
      <w:lvlText w:val=""/>
      <w:lvlJc w:val="left"/>
    </w:lvl>
    <w:lvl w:ilvl="4" w:tplc="A40281BA">
      <w:numFmt w:val="decimal"/>
      <w:lvlText w:val=""/>
      <w:lvlJc w:val="left"/>
    </w:lvl>
    <w:lvl w:ilvl="5" w:tplc="2E8AD1A2">
      <w:numFmt w:val="decimal"/>
      <w:lvlText w:val=""/>
      <w:lvlJc w:val="left"/>
    </w:lvl>
    <w:lvl w:ilvl="6" w:tplc="B2060FD6">
      <w:numFmt w:val="decimal"/>
      <w:lvlText w:val=""/>
      <w:lvlJc w:val="left"/>
    </w:lvl>
    <w:lvl w:ilvl="7" w:tplc="D00AC38C">
      <w:numFmt w:val="decimal"/>
      <w:lvlText w:val=""/>
      <w:lvlJc w:val="left"/>
    </w:lvl>
    <w:lvl w:ilvl="8" w:tplc="7D826A1C">
      <w:numFmt w:val="decimal"/>
      <w:lvlText w:val=""/>
      <w:lvlJc w:val="left"/>
    </w:lvl>
  </w:abstractNum>
  <w:abstractNum w:abstractNumId="5">
    <w:nsid w:val="3352255A"/>
    <w:multiLevelType w:val="hybridMultilevel"/>
    <w:tmpl w:val="54A8375C"/>
    <w:lvl w:ilvl="0" w:tplc="174E5246">
      <w:start w:val="3"/>
      <w:numFmt w:val="decimal"/>
      <w:lvlText w:val="%1."/>
      <w:lvlJc w:val="left"/>
    </w:lvl>
    <w:lvl w:ilvl="1" w:tplc="BA501002">
      <w:numFmt w:val="decimal"/>
      <w:lvlText w:val=""/>
      <w:lvlJc w:val="left"/>
    </w:lvl>
    <w:lvl w:ilvl="2" w:tplc="7DD6DFA6">
      <w:numFmt w:val="decimal"/>
      <w:lvlText w:val=""/>
      <w:lvlJc w:val="left"/>
    </w:lvl>
    <w:lvl w:ilvl="3" w:tplc="92AA15B2">
      <w:numFmt w:val="decimal"/>
      <w:lvlText w:val=""/>
      <w:lvlJc w:val="left"/>
    </w:lvl>
    <w:lvl w:ilvl="4" w:tplc="BD32967E">
      <w:numFmt w:val="decimal"/>
      <w:lvlText w:val=""/>
      <w:lvlJc w:val="left"/>
    </w:lvl>
    <w:lvl w:ilvl="5" w:tplc="C86C4B7A">
      <w:numFmt w:val="decimal"/>
      <w:lvlText w:val=""/>
      <w:lvlJc w:val="left"/>
    </w:lvl>
    <w:lvl w:ilvl="6" w:tplc="027CAAEC">
      <w:numFmt w:val="decimal"/>
      <w:lvlText w:val=""/>
      <w:lvlJc w:val="left"/>
    </w:lvl>
    <w:lvl w:ilvl="7" w:tplc="CFC43634">
      <w:numFmt w:val="decimal"/>
      <w:lvlText w:val=""/>
      <w:lvlJc w:val="left"/>
    </w:lvl>
    <w:lvl w:ilvl="8" w:tplc="E7FA1FB2">
      <w:numFmt w:val="decimal"/>
      <w:lvlText w:val=""/>
      <w:lvlJc w:val="left"/>
    </w:lvl>
  </w:abstractNum>
  <w:abstractNum w:abstractNumId="6">
    <w:nsid w:val="41B71EFB"/>
    <w:multiLevelType w:val="hybridMultilevel"/>
    <w:tmpl w:val="B096F574"/>
    <w:lvl w:ilvl="0" w:tplc="11E4C86E">
      <w:start w:val="1"/>
      <w:numFmt w:val="decimal"/>
      <w:lvlText w:val="%1."/>
      <w:lvlJc w:val="left"/>
    </w:lvl>
    <w:lvl w:ilvl="1" w:tplc="CD3E47CA">
      <w:numFmt w:val="decimal"/>
      <w:lvlText w:val=""/>
      <w:lvlJc w:val="left"/>
    </w:lvl>
    <w:lvl w:ilvl="2" w:tplc="63AC5CEC">
      <w:numFmt w:val="decimal"/>
      <w:lvlText w:val=""/>
      <w:lvlJc w:val="left"/>
    </w:lvl>
    <w:lvl w:ilvl="3" w:tplc="2A0203AE">
      <w:numFmt w:val="decimal"/>
      <w:lvlText w:val=""/>
      <w:lvlJc w:val="left"/>
    </w:lvl>
    <w:lvl w:ilvl="4" w:tplc="9244D8E2">
      <w:numFmt w:val="decimal"/>
      <w:lvlText w:val=""/>
      <w:lvlJc w:val="left"/>
    </w:lvl>
    <w:lvl w:ilvl="5" w:tplc="F640B9D8">
      <w:numFmt w:val="decimal"/>
      <w:lvlText w:val=""/>
      <w:lvlJc w:val="left"/>
    </w:lvl>
    <w:lvl w:ilvl="6" w:tplc="2940018A">
      <w:numFmt w:val="decimal"/>
      <w:lvlText w:val=""/>
      <w:lvlJc w:val="left"/>
    </w:lvl>
    <w:lvl w:ilvl="7" w:tplc="465CB52C">
      <w:numFmt w:val="decimal"/>
      <w:lvlText w:val=""/>
      <w:lvlJc w:val="left"/>
    </w:lvl>
    <w:lvl w:ilvl="8" w:tplc="DBA62864">
      <w:numFmt w:val="decimal"/>
      <w:lvlText w:val=""/>
      <w:lvlJc w:val="left"/>
    </w:lvl>
  </w:abstractNum>
  <w:abstractNum w:abstractNumId="7">
    <w:nsid w:val="4DB127F8"/>
    <w:multiLevelType w:val="hybridMultilevel"/>
    <w:tmpl w:val="0010CC20"/>
    <w:lvl w:ilvl="0" w:tplc="65946B82">
      <w:start w:val="1"/>
      <w:numFmt w:val="bullet"/>
      <w:lvlText w:val="•"/>
      <w:lvlJc w:val="left"/>
    </w:lvl>
    <w:lvl w:ilvl="1" w:tplc="BF5CD6E0">
      <w:numFmt w:val="decimal"/>
      <w:lvlText w:val=""/>
      <w:lvlJc w:val="left"/>
    </w:lvl>
    <w:lvl w:ilvl="2" w:tplc="EF3C5280">
      <w:numFmt w:val="decimal"/>
      <w:lvlText w:val=""/>
      <w:lvlJc w:val="left"/>
    </w:lvl>
    <w:lvl w:ilvl="3" w:tplc="674C6EA8">
      <w:numFmt w:val="decimal"/>
      <w:lvlText w:val=""/>
      <w:lvlJc w:val="left"/>
    </w:lvl>
    <w:lvl w:ilvl="4" w:tplc="8D6A91FC">
      <w:numFmt w:val="decimal"/>
      <w:lvlText w:val=""/>
      <w:lvlJc w:val="left"/>
    </w:lvl>
    <w:lvl w:ilvl="5" w:tplc="1DDC0BC6">
      <w:numFmt w:val="decimal"/>
      <w:lvlText w:val=""/>
      <w:lvlJc w:val="left"/>
    </w:lvl>
    <w:lvl w:ilvl="6" w:tplc="F3BAE09E">
      <w:numFmt w:val="decimal"/>
      <w:lvlText w:val=""/>
      <w:lvlJc w:val="left"/>
    </w:lvl>
    <w:lvl w:ilvl="7" w:tplc="BD4EFBD2">
      <w:numFmt w:val="decimal"/>
      <w:lvlText w:val=""/>
      <w:lvlJc w:val="left"/>
    </w:lvl>
    <w:lvl w:ilvl="8" w:tplc="38125AB8">
      <w:numFmt w:val="decimal"/>
      <w:lvlText w:val=""/>
      <w:lvlJc w:val="left"/>
    </w:lvl>
  </w:abstractNum>
  <w:abstractNum w:abstractNumId="8">
    <w:nsid w:val="515F007C"/>
    <w:multiLevelType w:val="hybridMultilevel"/>
    <w:tmpl w:val="6456ABF4"/>
    <w:lvl w:ilvl="0" w:tplc="63C04B34">
      <w:start w:val="1"/>
      <w:numFmt w:val="bullet"/>
      <w:lvlText w:val="•"/>
      <w:lvlJc w:val="left"/>
    </w:lvl>
    <w:lvl w:ilvl="1" w:tplc="99E220DA">
      <w:numFmt w:val="decimal"/>
      <w:lvlText w:val=""/>
      <w:lvlJc w:val="left"/>
    </w:lvl>
    <w:lvl w:ilvl="2" w:tplc="A7340396">
      <w:numFmt w:val="decimal"/>
      <w:lvlText w:val=""/>
      <w:lvlJc w:val="left"/>
    </w:lvl>
    <w:lvl w:ilvl="3" w:tplc="0038AC0C">
      <w:numFmt w:val="decimal"/>
      <w:lvlText w:val=""/>
      <w:lvlJc w:val="left"/>
    </w:lvl>
    <w:lvl w:ilvl="4" w:tplc="F77E5DEC">
      <w:numFmt w:val="decimal"/>
      <w:lvlText w:val=""/>
      <w:lvlJc w:val="left"/>
    </w:lvl>
    <w:lvl w:ilvl="5" w:tplc="A208A61C">
      <w:numFmt w:val="decimal"/>
      <w:lvlText w:val=""/>
      <w:lvlJc w:val="left"/>
    </w:lvl>
    <w:lvl w:ilvl="6" w:tplc="15A011D8">
      <w:numFmt w:val="decimal"/>
      <w:lvlText w:val=""/>
      <w:lvlJc w:val="left"/>
    </w:lvl>
    <w:lvl w:ilvl="7" w:tplc="CC08D530">
      <w:numFmt w:val="decimal"/>
      <w:lvlText w:val=""/>
      <w:lvlJc w:val="left"/>
    </w:lvl>
    <w:lvl w:ilvl="8" w:tplc="24B47EEA">
      <w:numFmt w:val="decimal"/>
      <w:lvlText w:val=""/>
      <w:lvlJc w:val="left"/>
    </w:lvl>
  </w:abstractNum>
  <w:abstractNum w:abstractNumId="9">
    <w:nsid w:val="5BD062C2"/>
    <w:multiLevelType w:val="hybridMultilevel"/>
    <w:tmpl w:val="56B4B372"/>
    <w:lvl w:ilvl="0" w:tplc="ABC09AD6">
      <w:start w:val="1"/>
      <w:numFmt w:val="bullet"/>
      <w:lvlText w:val="•"/>
      <w:lvlJc w:val="left"/>
    </w:lvl>
    <w:lvl w:ilvl="1" w:tplc="933CD242">
      <w:numFmt w:val="decimal"/>
      <w:lvlText w:val=""/>
      <w:lvlJc w:val="left"/>
    </w:lvl>
    <w:lvl w:ilvl="2" w:tplc="B3044E2C">
      <w:numFmt w:val="decimal"/>
      <w:lvlText w:val=""/>
      <w:lvlJc w:val="left"/>
    </w:lvl>
    <w:lvl w:ilvl="3" w:tplc="5AF6EED2">
      <w:numFmt w:val="decimal"/>
      <w:lvlText w:val=""/>
      <w:lvlJc w:val="left"/>
    </w:lvl>
    <w:lvl w:ilvl="4" w:tplc="877654EC">
      <w:numFmt w:val="decimal"/>
      <w:lvlText w:val=""/>
      <w:lvlJc w:val="left"/>
    </w:lvl>
    <w:lvl w:ilvl="5" w:tplc="5106EA50">
      <w:numFmt w:val="decimal"/>
      <w:lvlText w:val=""/>
      <w:lvlJc w:val="left"/>
    </w:lvl>
    <w:lvl w:ilvl="6" w:tplc="835CE29E">
      <w:numFmt w:val="decimal"/>
      <w:lvlText w:val=""/>
      <w:lvlJc w:val="left"/>
    </w:lvl>
    <w:lvl w:ilvl="7" w:tplc="4D3ECFE4">
      <w:numFmt w:val="decimal"/>
      <w:lvlText w:val=""/>
      <w:lvlJc w:val="left"/>
    </w:lvl>
    <w:lvl w:ilvl="8" w:tplc="0BE23794">
      <w:numFmt w:val="decimal"/>
      <w:lvlText w:val=""/>
      <w:lvlJc w:val="left"/>
    </w:lvl>
  </w:abstractNum>
  <w:abstractNum w:abstractNumId="10">
    <w:nsid w:val="66EF438D"/>
    <w:multiLevelType w:val="hybridMultilevel"/>
    <w:tmpl w:val="3274EB8A"/>
    <w:lvl w:ilvl="0" w:tplc="D2024C8A">
      <w:start w:val="1"/>
      <w:numFmt w:val="bullet"/>
      <w:lvlText w:val="•"/>
      <w:lvlJc w:val="left"/>
    </w:lvl>
    <w:lvl w:ilvl="1" w:tplc="DA6E4310">
      <w:numFmt w:val="decimal"/>
      <w:lvlText w:val=""/>
      <w:lvlJc w:val="left"/>
    </w:lvl>
    <w:lvl w:ilvl="2" w:tplc="3E76BC54">
      <w:numFmt w:val="decimal"/>
      <w:lvlText w:val=""/>
      <w:lvlJc w:val="left"/>
    </w:lvl>
    <w:lvl w:ilvl="3" w:tplc="71727CE8">
      <w:numFmt w:val="decimal"/>
      <w:lvlText w:val=""/>
      <w:lvlJc w:val="left"/>
    </w:lvl>
    <w:lvl w:ilvl="4" w:tplc="3E302AA0">
      <w:numFmt w:val="decimal"/>
      <w:lvlText w:val=""/>
      <w:lvlJc w:val="left"/>
    </w:lvl>
    <w:lvl w:ilvl="5" w:tplc="A83EBF80">
      <w:numFmt w:val="decimal"/>
      <w:lvlText w:val=""/>
      <w:lvlJc w:val="left"/>
    </w:lvl>
    <w:lvl w:ilvl="6" w:tplc="0890CFFA">
      <w:numFmt w:val="decimal"/>
      <w:lvlText w:val=""/>
      <w:lvlJc w:val="left"/>
    </w:lvl>
    <w:lvl w:ilvl="7" w:tplc="30385854">
      <w:numFmt w:val="decimal"/>
      <w:lvlText w:val=""/>
      <w:lvlJc w:val="left"/>
    </w:lvl>
    <w:lvl w:ilvl="8" w:tplc="F12E0AA0">
      <w:numFmt w:val="decimal"/>
      <w:lvlText w:val=""/>
      <w:lvlJc w:val="left"/>
    </w:lvl>
  </w:abstractNum>
  <w:abstractNum w:abstractNumId="11">
    <w:nsid w:val="7545E146"/>
    <w:multiLevelType w:val="hybridMultilevel"/>
    <w:tmpl w:val="AE1AC072"/>
    <w:lvl w:ilvl="0" w:tplc="7AAA4D58">
      <w:start w:val="1"/>
      <w:numFmt w:val="bullet"/>
      <w:lvlText w:val="•"/>
      <w:lvlJc w:val="left"/>
    </w:lvl>
    <w:lvl w:ilvl="1" w:tplc="93301B26">
      <w:numFmt w:val="decimal"/>
      <w:lvlText w:val=""/>
      <w:lvlJc w:val="left"/>
    </w:lvl>
    <w:lvl w:ilvl="2" w:tplc="0584FDCC">
      <w:numFmt w:val="decimal"/>
      <w:lvlText w:val=""/>
      <w:lvlJc w:val="left"/>
    </w:lvl>
    <w:lvl w:ilvl="3" w:tplc="2BAE29BE">
      <w:numFmt w:val="decimal"/>
      <w:lvlText w:val=""/>
      <w:lvlJc w:val="left"/>
    </w:lvl>
    <w:lvl w:ilvl="4" w:tplc="A978DD6A">
      <w:numFmt w:val="decimal"/>
      <w:lvlText w:val=""/>
      <w:lvlJc w:val="left"/>
    </w:lvl>
    <w:lvl w:ilvl="5" w:tplc="BFCA5436">
      <w:numFmt w:val="decimal"/>
      <w:lvlText w:val=""/>
      <w:lvlJc w:val="left"/>
    </w:lvl>
    <w:lvl w:ilvl="6" w:tplc="F5764892">
      <w:numFmt w:val="decimal"/>
      <w:lvlText w:val=""/>
      <w:lvlJc w:val="left"/>
    </w:lvl>
    <w:lvl w:ilvl="7" w:tplc="92D8FA1C">
      <w:numFmt w:val="decimal"/>
      <w:lvlText w:val=""/>
      <w:lvlJc w:val="left"/>
    </w:lvl>
    <w:lvl w:ilvl="8" w:tplc="8634EBCA">
      <w:numFmt w:val="decimal"/>
      <w:lvlText w:val=""/>
      <w:lvlJc w:val="left"/>
    </w:lvl>
  </w:abstractNum>
  <w:abstractNum w:abstractNumId="12">
    <w:nsid w:val="79E2A9E3"/>
    <w:multiLevelType w:val="hybridMultilevel"/>
    <w:tmpl w:val="CBAC2050"/>
    <w:lvl w:ilvl="0" w:tplc="25A6DDAE">
      <w:start w:val="1"/>
      <w:numFmt w:val="bullet"/>
      <w:lvlText w:val="•"/>
      <w:lvlJc w:val="left"/>
    </w:lvl>
    <w:lvl w:ilvl="1" w:tplc="FAE83D0C">
      <w:start w:val="2"/>
      <w:numFmt w:val="decimal"/>
      <w:lvlText w:val="%2."/>
      <w:lvlJc w:val="left"/>
    </w:lvl>
    <w:lvl w:ilvl="2" w:tplc="74988BEA">
      <w:numFmt w:val="decimal"/>
      <w:lvlText w:val=""/>
      <w:lvlJc w:val="left"/>
    </w:lvl>
    <w:lvl w:ilvl="3" w:tplc="F9B89214">
      <w:numFmt w:val="decimal"/>
      <w:lvlText w:val=""/>
      <w:lvlJc w:val="left"/>
    </w:lvl>
    <w:lvl w:ilvl="4" w:tplc="8F8A45C2">
      <w:numFmt w:val="decimal"/>
      <w:lvlText w:val=""/>
      <w:lvlJc w:val="left"/>
    </w:lvl>
    <w:lvl w:ilvl="5" w:tplc="A36CE2FA">
      <w:numFmt w:val="decimal"/>
      <w:lvlText w:val=""/>
      <w:lvlJc w:val="left"/>
    </w:lvl>
    <w:lvl w:ilvl="6" w:tplc="46BAB68A">
      <w:numFmt w:val="decimal"/>
      <w:lvlText w:val=""/>
      <w:lvlJc w:val="left"/>
    </w:lvl>
    <w:lvl w:ilvl="7" w:tplc="6E82050C">
      <w:numFmt w:val="decimal"/>
      <w:lvlText w:val=""/>
      <w:lvlJc w:val="left"/>
    </w:lvl>
    <w:lvl w:ilvl="8" w:tplc="FE744642">
      <w:numFmt w:val="decimal"/>
      <w:lvlText w:val=""/>
      <w:lvlJc w:val="left"/>
    </w:lvl>
  </w:abstractNum>
  <w:num w:numId="1">
    <w:abstractNumId w:val="6"/>
  </w:num>
  <w:num w:numId="2">
    <w:abstractNumId w:val="12"/>
  </w:num>
  <w:num w:numId="3">
    <w:abstractNumId w:val="11"/>
  </w:num>
  <w:num w:numId="4">
    <w:abstractNumId w:val="8"/>
  </w:num>
  <w:num w:numId="5">
    <w:abstractNumId w:val="9"/>
  </w:num>
  <w:num w:numId="6">
    <w:abstractNumId w:val="2"/>
  </w:num>
  <w:num w:numId="7">
    <w:abstractNumId w:val="7"/>
  </w:num>
  <w:num w:numId="8">
    <w:abstractNumId w:val="0"/>
  </w:num>
  <w:num w:numId="9">
    <w:abstractNumId w:val="4"/>
  </w:num>
  <w:num w:numId="10">
    <w:abstractNumId w:val="1"/>
  </w:num>
  <w:num w:numId="11">
    <w:abstractNumId w:val="10"/>
  </w:num>
  <w:num w:numId="12">
    <w:abstractNumId w:val="3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F67609"/>
    <w:rsid w:val="00036F9C"/>
    <w:rsid w:val="004764B6"/>
    <w:rsid w:val="00484FFB"/>
    <w:rsid w:val="00F676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6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2378</Words>
  <Characters>13555</Characters>
  <Application>Microsoft Office Word</Application>
  <DocSecurity>0</DocSecurity>
  <Lines>112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Matúš Galus</cp:lastModifiedBy>
  <cp:revision>2</cp:revision>
  <dcterms:created xsi:type="dcterms:W3CDTF">2019-07-01T19:23:00Z</dcterms:created>
  <dcterms:modified xsi:type="dcterms:W3CDTF">2019-07-01T19:23:00Z</dcterms:modified>
</cp:coreProperties>
</file>