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21028" w:rsidRDefault="00121028" w:rsidP="00121028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8"/>
          <w:szCs w:val="28"/>
        </w:rPr>
      </w:pPr>
      <w:r w:rsidRPr="00121028">
        <w:rPr>
          <w:rFonts w:ascii="Arial,Bold" w:hAnsi="Arial,Bold" w:cs="Arial,Bold"/>
          <w:b/>
          <w:bCs/>
          <w:sz w:val="28"/>
          <w:szCs w:val="28"/>
        </w:rPr>
        <w:t>Čl. I Všeobecné údaje o účtovnej jednotke</w:t>
      </w:r>
    </w:p>
    <w:p w:rsidR="00121028" w:rsidRDefault="00121028" w:rsidP="00121028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8"/>
          <w:szCs w:val="28"/>
        </w:rPr>
      </w:pPr>
    </w:p>
    <w:p w:rsidR="00121028" w:rsidRDefault="00121028" w:rsidP="00121028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8"/>
          <w:szCs w:val="28"/>
        </w:rPr>
      </w:pPr>
      <w:r>
        <w:rPr>
          <w:rFonts w:ascii="Arial,Bold" w:hAnsi="Arial,Bold" w:cs="Arial,Bold"/>
          <w:b/>
          <w:bCs/>
          <w:sz w:val="28"/>
          <w:szCs w:val="28"/>
        </w:rPr>
        <w:t>IČO: 51772582,DIČ: 2120788395</w:t>
      </w:r>
    </w:p>
    <w:p w:rsidR="00121028" w:rsidRPr="00121028" w:rsidRDefault="00121028" w:rsidP="00121028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8"/>
          <w:szCs w:val="28"/>
        </w:rPr>
      </w:pPr>
    </w:p>
    <w:p w:rsidR="00121028" w:rsidRPr="00121028" w:rsidRDefault="00121028" w:rsidP="00121028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8"/>
          <w:szCs w:val="28"/>
        </w:rPr>
      </w:pPr>
      <w:r w:rsidRPr="00121028">
        <w:rPr>
          <w:rFonts w:ascii="Arial,Bold" w:hAnsi="Arial,Bold" w:cs="Arial,Bold"/>
          <w:b/>
          <w:bCs/>
          <w:sz w:val="28"/>
          <w:szCs w:val="28"/>
        </w:rPr>
        <w:t>Čl. I (1) , (3) Všeobecné údaje</w:t>
      </w:r>
    </w:p>
    <w:p w:rsidR="00121028" w:rsidRPr="00121028" w:rsidRDefault="00121028" w:rsidP="0012102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8"/>
          <w:szCs w:val="28"/>
        </w:rPr>
      </w:pPr>
      <w:proofErr w:type="spellStart"/>
      <w:r w:rsidRPr="00121028">
        <w:rPr>
          <w:rFonts w:ascii="Arial" w:hAnsi="Arial" w:cs="Arial"/>
          <w:sz w:val="28"/>
          <w:szCs w:val="28"/>
        </w:rPr>
        <w:t>Ad</w:t>
      </w:r>
      <w:r>
        <w:rPr>
          <w:rFonts w:ascii="Arial" w:hAnsi="Arial" w:cs="Arial"/>
          <w:sz w:val="28"/>
          <w:szCs w:val="28"/>
        </w:rPr>
        <w:t>elit</w:t>
      </w:r>
      <w:proofErr w:type="spellEnd"/>
      <w:r>
        <w:rPr>
          <w:rFonts w:ascii="Arial" w:hAnsi="Arial" w:cs="Arial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sz w:val="28"/>
          <w:szCs w:val="28"/>
        </w:rPr>
        <w:t>s.r.o</w:t>
      </w:r>
      <w:proofErr w:type="spellEnd"/>
      <w:r>
        <w:rPr>
          <w:rFonts w:ascii="Arial" w:hAnsi="Arial" w:cs="Arial"/>
          <w:sz w:val="28"/>
          <w:szCs w:val="28"/>
        </w:rPr>
        <w:t>.</w:t>
      </w:r>
    </w:p>
    <w:p w:rsidR="00121028" w:rsidRPr="00121028" w:rsidRDefault="00121028" w:rsidP="0012102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8"/>
          <w:szCs w:val="28"/>
        </w:rPr>
      </w:pPr>
      <w:r w:rsidRPr="00121028">
        <w:rPr>
          <w:rFonts w:ascii="Arial" w:hAnsi="Arial" w:cs="Arial"/>
          <w:sz w:val="28"/>
          <w:szCs w:val="28"/>
        </w:rPr>
        <w:t>Čl. I (1) Obchodné meno účtovnej jednotky:</w:t>
      </w:r>
    </w:p>
    <w:p w:rsidR="00121028" w:rsidRPr="00121028" w:rsidRDefault="00121028" w:rsidP="0012102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8"/>
          <w:szCs w:val="28"/>
        </w:rPr>
      </w:pPr>
      <w:r w:rsidRPr="00121028">
        <w:rPr>
          <w:rFonts w:ascii="Arial" w:hAnsi="Arial" w:cs="Arial"/>
          <w:sz w:val="28"/>
          <w:szCs w:val="28"/>
        </w:rPr>
        <w:t>Sídlo:</w:t>
      </w:r>
    </w:p>
    <w:p w:rsidR="00121028" w:rsidRDefault="00121028" w:rsidP="0012102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Markušovská cesta 1</w:t>
      </w:r>
      <w:r w:rsidRPr="00121028">
        <w:rPr>
          <w:rFonts w:ascii="Arial" w:hAnsi="Arial" w:cs="Arial"/>
          <w:sz w:val="28"/>
          <w:szCs w:val="28"/>
        </w:rPr>
        <w:t>, 05201, Spišská Nová Ves</w:t>
      </w:r>
    </w:p>
    <w:p w:rsidR="00121028" w:rsidRPr="00121028" w:rsidRDefault="00121028" w:rsidP="0012102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8"/>
          <w:szCs w:val="28"/>
        </w:rPr>
      </w:pPr>
    </w:p>
    <w:p w:rsidR="00121028" w:rsidRPr="00121028" w:rsidRDefault="00121028" w:rsidP="0012102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8"/>
          <w:szCs w:val="28"/>
        </w:rPr>
      </w:pPr>
      <w:r w:rsidRPr="00121028">
        <w:rPr>
          <w:rFonts w:ascii="Arial" w:hAnsi="Arial" w:cs="Arial"/>
          <w:b/>
          <w:bCs/>
          <w:sz w:val="28"/>
          <w:szCs w:val="28"/>
        </w:rPr>
        <w:t>Čl. I (3) Priemerný počet zamestnancov:</w:t>
      </w:r>
    </w:p>
    <w:p w:rsidR="00121028" w:rsidRDefault="00121028" w:rsidP="0012102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8"/>
          <w:szCs w:val="28"/>
        </w:rPr>
      </w:pPr>
      <w:r w:rsidRPr="00121028">
        <w:rPr>
          <w:rFonts w:ascii="Arial" w:hAnsi="Arial" w:cs="Arial"/>
          <w:sz w:val="28"/>
          <w:szCs w:val="28"/>
        </w:rPr>
        <w:t>0</w:t>
      </w:r>
    </w:p>
    <w:p w:rsidR="00121028" w:rsidRPr="00121028" w:rsidRDefault="00121028" w:rsidP="0012102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8"/>
          <w:szCs w:val="28"/>
        </w:rPr>
      </w:pPr>
    </w:p>
    <w:p w:rsidR="00121028" w:rsidRPr="00121028" w:rsidRDefault="00121028" w:rsidP="00121028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8"/>
          <w:szCs w:val="28"/>
        </w:rPr>
      </w:pPr>
      <w:r w:rsidRPr="00121028">
        <w:rPr>
          <w:rFonts w:ascii="Arial,Bold" w:hAnsi="Arial,Bold" w:cs="Arial,Bold"/>
          <w:b/>
          <w:bCs/>
          <w:sz w:val="28"/>
          <w:szCs w:val="28"/>
        </w:rPr>
        <w:t>Čl. I (2) Údaje o konsolidovanom celku</w:t>
      </w:r>
    </w:p>
    <w:p w:rsidR="00121028" w:rsidRPr="00121028" w:rsidRDefault="00121028" w:rsidP="0012102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8"/>
          <w:szCs w:val="28"/>
        </w:rPr>
      </w:pPr>
      <w:proofErr w:type="spellStart"/>
      <w:r w:rsidRPr="00121028">
        <w:rPr>
          <w:rFonts w:ascii="Arial" w:hAnsi="Arial" w:cs="Arial"/>
          <w:sz w:val="28"/>
          <w:szCs w:val="28"/>
        </w:rPr>
        <w:t>Čl</w:t>
      </w:r>
      <w:proofErr w:type="spellEnd"/>
      <w:r w:rsidRPr="00121028">
        <w:rPr>
          <w:rFonts w:ascii="Arial" w:hAnsi="Arial" w:cs="Arial"/>
          <w:sz w:val="28"/>
          <w:szCs w:val="28"/>
        </w:rPr>
        <w:t xml:space="preserve"> I (2) a) Obchod. meno a sídlo konsolidovanej účtovnej jednotky, ktorá zostavuje konsolidovanú účtovnú závierku za tú skupinu účtovných </w:t>
      </w:r>
      <w:proofErr w:type="spellStart"/>
      <w:r w:rsidRPr="00121028">
        <w:rPr>
          <w:rFonts w:ascii="Arial" w:hAnsi="Arial" w:cs="Arial"/>
          <w:sz w:val="28"/>
          <w:szCs w:val="28"/>
        </w:rPr>
        <w:t>jednotliek</w:t>
      </w:r>
      <w:proofErr w:type="spellEnd"/>
      <w:r w:rsidRPr="00121028">
        <w:rPr>
          <w:rFonts w:ascii="Arial" w:hAnsi="Arial" w:cs="Arial"/>
          <w:sz w:val="28"/>
          <w:szCs w:val="28"/>
        </w:rPr>
        <w:t xml:space="preserve"> konsolidovaného celku,</w:t>
      </w:r>
    </w:p>
    <w:p w:rsidR="00121028" w:rsidRPr="00121028" w:rsidRDefault="00121028" w:rsidP="0012102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8"/>
          <w:szCs w:val="28"/>
        </w:rPr>
      </w:pPr>
      <w:r w:rsidRPr="00121028">
        <w:rPr>
          <w:rFonts w:ascii="Arial" w:hAnsi="Arial" w:cs="Arial"/>
          <w:sz w:val="28"/>
          <w:szCs w:val="28"/>
        </w:rPr>
        <w:t>ktorého súčasťou je aj účtovná jednotka:</w:t>
      </w:r>
    </w:p>
    <w:p w:rsidR="00121028" w:rsidRPr="00121028" w:rsidRDefault="00121028" w:rsidP="0012102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8"/>
          <w:szCs w:val="28"/>
        </w:rPr>
      </w:pPr>
      <w:r w:rsidRPr="00121028">
        <w:rPr>
          <w:rFonts w:ascii="Arial" w:hAnsi="Arial" w:cs="Arial"/>
          <w:sz w:val="28"/>
          <w:szCs w:val="28"/>
        </w:rPr>
        <w:t>Obchod. meno a sídlo účtovnej jednotky, ktorá je bezprostredne konsolidujúcou účtovnou jednotkou:</w:t>
      </w:r>
    </w:p>
    <w:p w:rsidR="00121028" w:rsidRPr="00121028" w:rsidRDefault="00121028" w:rsidP="0012102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8"/>
          <w:szCs w:val="28"/>
        </w:rPr>
      </w:pPr>
      <w:r w:rsidRPr="00121028">
        <w:rPr>
          <w:rFonts w:ascii="Arial" w:hAnsi="Arial" w:cs="Arial"/>
          <w:sz w:val="28"/>
          <w:szCs w:val="28"/>
        </w:rPr>
        <w:t>Čl. I (2) b) Účtovná jednotka je materskou účtovnou jednotkou</w:t>
      </w:r>
    </w:p>
    <w:p w:rsidR="00121028" w:rsidRPr="00121028" w:rsidRDefault="00121028" w:rsidP="0012102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8"/>
          <w:szCs w:val="28"/>
        </w:rPr>
      </w:pPr>
      <w:r w:rsidRPr="00121028">
        <w:rPr>
          <w:rFonts w:ascii="Arial" w:hAnsi="Arial" w:cs="Arial"/>
          <w:sz w:val="28"/>
          <w:szCs w:val="28"/>
        </w:rPr>
        <w:t>Áno Nie</w:t>
      </w:r>
    </w:p>
    <w:p w:rsidR="00121028" w:rsidRPr="00121028" w:rsidRDefault="00121028" w:rsidP="0012102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8"/>
          <w:szCs w:val="28"/>
        </w:rPr>
      </w:pPr>
      <w:r w:rsidRPr="00121028">
        <w:rPr>
          <w:rFonts w:ascii="Arial" w:hAnsi="Arial" w:cs="Arial"/>
          <w:sz w:val="28"/>
          <w:szCs w:val="28"/>
        </w:rPr>
        <w:t>Účtovná jednotka je oslobodená od povinnosti zostaviť konsolidovanú účtovnú závierku a konsolidovanú výročnú správu podľa § 22</w:t>
      </w:r>
    </w:p>
    <w:p w:rsidR="00121028" w:rsidRDefault="00121028" w:rsidP="0012102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8"/>
          <w:szCs w:val="28"/>
        </w:rPr>
      </w:pPr>
      <w:r w:rsidRPr="00121028">
        <w:rPr>
          <w:rFonts w:ascii="Arial" w:hAnsi="Arial" w:cs="Arial"/>
          <w:sz w:val="28"/>
          <w:szCs w:val="28"/>
        </w:rPr>
        <w:t>Áno Nie</w:t>
      </w:r>
    </w:p>
    <w:p w:rsidR="00121028" w:rsidRPr="00121028" w:rsidRDefault="00121028" w:rsidP="0012102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8"/>
          <w:szCs w:val="28"/>
        </w:rPr>
      </w:pPr>
    </w:p>
    <w:p w:rsidR="00121028" w:rsidRDefault="00121028" w:rsidP="00121028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8"/>
          <w:szCs w:val="28"/>
        </w:rPr>
      </w:pPr>
      <w:r w:rsidRPr="00121028">
        <w:rPr>
          <w:rFonts w:ascii="Arial,Bold" w:hAnsi="Arial,Bold" w:cs="Arial,Bold"/>
          <w:b/>
          <w:bCs/>
          <w:sz w:val="28"/>
          <w:szCs w:val="28"/>
        </w:rPr>
        <w:t>Čl. II Informácie o prijatých postupoch</w:t>
      </w:r>
    </w:p>
    <w:p w:rsidR="00121028" w:rsidRPr="00121028" w:rsidRDefault="00121028" w:rsidP="00121028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8"/>
          <w:szCs w:val="28"/>
        </w:rPr>
      </w:pPr>
    </w:p>
    <w:p w:rsidR="00121028" w:rsidRPr="00121028" w:rsidRDefault="00121028" w:rsidP="00121028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8"/>
          <w:szCs w:val="28"/>
        </w:rPr>
      </w:pPr>
      <w:r w:rsidRPr="00121028">
        <w:rPr>
          <w:rFonts w:ascii="Arial,Bold" w:hAnsi="Arial,Bold" w:cs="Arial,Bold"/>
          <w:b/>
          <w:bCs/>
          <w:sz w:val="28"/>
          <w:szCs w:val="28"/>
        </w:rPr>
        <w:t>Čl. II (1) Nepretržité pokračovanie účtovnej jednotky</w:t>
      </w:r>
    </w:p>
    <w:p w:rsidR="00121028" w:rsidRPr="00121028" w:rsidRDefault="00121028" w:rsidP="0012102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8"/>
          <w:szCs w:val="28"/>
        </w:rPr>
      </w:pPr>
      <w:r w:rsidRPr="00121028">
        <w:rPr>
          <w:rFonts w:ascii="Arial" w:hAnsi="Arial" w:cs="Arial"/>
          <w:sz w:val="28"/>
          <w:szCs w:val="28"/>
        </w:rPr>
        <w:t>Čl. II (1) Účtovná uzávierka je zostavená za splnenie predpokladu, že účtovná jednotka bude nepretržite pokračovať vo svojej činnosti:</w:t>
      </w:r>
    </w:p>
    <w:p w:rsidR="00121028" w:rsidRPr="00121028" w:rsidRDefault="00121028" w:rsidP="0012102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8"/>
          <w:szCs w:val="28"/>
        </w:rPr>
      </w:pPr>
      <w:r w:rsidRPr="00121028">
        <w:rPr>
          <w:rFonts w:ascii="Arial" w:hAnsi="Arial" w:cs="Arial"/>
          <w:sz w:val="28"/>
          <w:szCs w:val="28"/>
        </w:rPr>
        <w:t>Áno Nie</w:t>
      </w:r>
    </w:p>
    <w:p w:rsidR="00121028" w:rsidRDefault="00121028" w:rsidP="0012102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8"/>
          <w:szCs w:val="28"/>
        </w:rPr>
      </w:pPr>
      <w:r w:rsidRPr="00121028">
        <w:rPr>
          <w:rFonts w:ascii="Arial" w:hAnsi="Arial" w:cs="Arial"/>
          <w:sz w:val="28"/>
          <w:szCs w:val="28"/>
        </w:rPr>
        <w:t>firma nemá majetok</w:t>
      </w:r>
    </w:p>
    <w:p w:rsidR="00121028" w:rsidRPr="00121028" w:rsidRDefault="00121028" w:rsidP="0012102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8"/>
          <w:szCs w:val="28"/>
        </w:rPr>
      </w:pPr>
    </w:p>
    <w:p w:rsidR="00121028" w:rsidRPr="00121028" w:rsidRDefault="00121028" w:rsidP="00121028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8"/>
          <w:szCs w:val="28"/>
        </w:rPr>
      </w:pPr>
      <w:r w:rsidRPr="00121028">
        <w:rPr>
          <w:rFonts w:ascii="Arial,Bold" w:hAnsi="Arial,Bold" w:cs="Arial,Bold"/>
          <w:b/>
          <w:bCs/>
          <w:sz w:val="28"/>
          <w:szCs w:val="28"/>
        </w:rPr>
        <w:t>Čl. II (2) Spôsob oceňovania jednotlivých položiek majetku a záväzkov</w:t>
      </w:r>
    </w:p>
    <w:p w:rsidR="00121028" w:rsidRPr="00121028" w:rsidRDefault="00121028" w:rsidP="0012102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8"/>
          <w:szCs w:val="28"/>
        </w:rPr>
      </w:pPr>
      <w:r w:rsidRPr="00121028">
        <w:rPr>
          <w:rFonts w:ascii="Arial" w:hAnsi="Arial" w:cs="Arial"/>
          <w:sz w:val="28"/>
          <w:szCs w:val="28"/>
        </w:rPr>
        <w:t>Čl. II (2) Spôsob oceňovania jednotlivých položiek majetku a</w:t>
      </w:r>
      <w:r>
        <w:rPr>
          <w:rFonts w:ascii="Arial" w:hAnsi="Arial" w:cs="Arial"/>
          <w:sz w:val="28"/>
          <w:szCs w:val="28"/>
        </w:rPr>
        <w:t> </w:t>
      </w:r>
      <w:r w:rsidRPr="00121028">
        <w:rPr>
          <w:rFonts w:ascii="Arial" w:hAnsi="Arial" w:cs="Arial"/>
          <w:sz w:val="28"/>
          <w:szCs w:val="28"/>
        </w:rPr>
        <w:t>záväzkov</w:t>
      </w:r>
    </w:p>
    <w:p w:rsidR="00121028" w:rsidRPr="00121028" w:rsidRDefault="00121028" w:rsidP="00121028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8"/>
          <w:szCs w:val="28"/>
        </w:rPr>
      </w:pPr>
      <w:r w:rsidRPr="00121028">
        <w:rPr>
          <w:rFonts w:ascii="Arial,Bold" w:hAnsi="Arial,Bold" w:cs="Arial,Bold"/>
          <w:b/>
          <w:bCs/>
          <w:sz w:val="28"/>
          <w:szCs w:val="28"/>
        </w:rPr>
        <w:t>Popis položky Ocenenie majetku a záväzkov Poznámka k oceneniu</w:t>
      </w:r>
    </w:p>
    <w:p w:rsidR="00121028" w:rsidRPr="00121028" w:rsidRDefault="00121028" w:rsidP="0012102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8"/>
          <w:szCs w:val="28"/>
        </w:rPr>
      </w:pPr>
      <w:r w:rsidRPr="00121028">
        <w:rPr>
          <w:rFonts w:ascii="Arial" w:hAnsi="Arial" w:cs="Arial"/>
          <w:sz w:val="28"/>
          <w:szCs w:val="28"/>
        </w:rPr>
        <w:t>Derivátové operácie</w:t>
      </w:r>
    </w:p>
    <w:p w:rsidR="00121028" w:rsidRPr="00121028" w:rsidRDefault="00121028" w:rsidP="0012102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8"/>
          <w:szCs w:val="28"/>
        </w:rPr>
      </w:pPr>
      <w:r w:rsidRPr="00121028">
        <w:rPr>
          <w:rFonts w:ascii="Arial" w:hAnsi="Arial" w:cs="Arial"/>
          <w:sz w:val="28"/>
          <w:szCs w:val="28"/>
        </w:rPr>
        <w:t>Záväzky vrátane rezerv, dlhopisov, pôžičiek, úverov</w:t>
      </w:r>
    </w:p>
    <w:p w:rsidR="00121028" w:rsidRPr="00121028" w:rsidRDefault="00121028" w:rsidP="0012102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8"/>
          <w:szCs w:val="28"/>
        </w:rPr>
      </w:pPr>
      <w:r w:rsidRPr="00121028">
        <w:rPr>
          <w:rFonts w:ascii="Arial" w:hAnsi="Arial" w:cs="Arial"/>
          <w:sz w:val="28"/>
          <w:szCs w:val="28"/>
        </w:rPr>
        <w:t>Krátkodobý finančný majetok</w:t>
      </w:r>
    </w:p>
    <w:p w:rsidR="00121028" w:rsidRPr="00121028" w:rsidRDefault="00121028" w:rsidP="0012102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8"/>
          <w:szCs w:val="28"/>
        </w:rPr>
      </w:pPr>
      <w:r w:rsidRPr="00121028">
        <w:rPr>
          <w:rFonts w:ascii="Arial" w:hAnsi="Arial" w:cs="Arial"/>
          <w:sz w:val="28"/>
          <w:szCs w:val="28"/>
        </w:rPr>
        <w:t>Pohľadávky</w:t>
      </w:r>
    </w:p>
    <w:p w:rsidR="00121028" w:rsidRPr="00121028" w:rsidRDefault="00121028" w:rsidP="0012102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8"/>
          <w:szCs w:val="28"/>
        </w:rPr>
      </w:pPr>
      <w:r w:rsidRPr="00121028">
        <w:rPr>
          <w:rFonts w:ascii="Arial" w:hAnsi="Arial" w:cs="Arial"/>
          <w:sz w:val="28"/>
          <w:szCs w:val="28"/>
        </w:rPr>
        <w:t>Zásoby</w:t>
      </w:r>
    </w:p>
    <w:p w:rsidR="00121028" w:rsidRPr="00121028" w:rsidRDefault="00121028" w:rsidP="0012102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8"/>
          <w:szCs w:val="28"/>
        </w:rPr>
      </w:pPr>
      <w:r w:rsidRPr="00121028">
        <w:rPr>
          <w:rFonts w:ascii="Arial" w:hAnsi="Arial" w:cs="Arial"/>
          <w:sz w:val="28"/>
          <w:szCs w:val="28"/>
        </w:rPr>
        <w:lastRenderedPageBreak/>
        <w:t>Dlhodobý finančný majetok</w:t>
      </w:r>
    </w:p>
    <w:p w:rsidR="00121028" w:rsidRPr="00121028" w:rsidRDefault="00121028" w:rsidP="0012102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8"/>
          <w:szCs w:val="28"/>
        </w:rPr>
      </w:pPr>
      <w:r w:rsidRPr="00121028">
        <w:rPr>
          <w:rFonts w:ascii="Arial" w:hAnsi="Arial" w:cs="Arial"/>
          <w:sz w:val="28"/>
          <w:szCs w:val="28"/>
        </w:rPr>
        <w:t>Dlhodobý hmotný majetok</w:t>
      </w:r>
    </w:p>
    <w:p w:rsidR="00121028" w:rsidRPr="00121028" w:rsidRDefault="00121028" w:rsidP="0012102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8"/>
          <w:szCs w:val="28"/>
        </w:rPr>
      </w:pPr>
      <w:r w:rsidRPr="00121028">
        <w:rPr>
          <w:rFonts w:ascii="Arial" w:hAnsi="Arial" w:cs="Arial"/>
          <w:sz w:val="28"/>
          <w:szCs w:val="28"/>
        </w:rPr>
        <w:t>Dlhodobý nehmotný majetok</w:t>
      </w:r>
    </w:p>
    <w:p w:rsidR="00121028" w:rsidRPr="00121028" w:rsidRDefault="00121028" w:rsidP="00121028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8"/>
          <w:szCs w:val="28"/>
        </w:rPr>
      </w:pPr>
      <w:r w:rsidRPr="00121028">
        <w:rPr>
          <w:rFonts w:ascii="Arial,Bold" w:hAnsi="Arial,Bold" w:cs="Arial,Bold"/>
          <w:b/>
          <w:bCs/>
          <w:sz w:val="28"/>
          <w:szCs w:val="28"/>
        </w:rPr>
        <w:t>Čl. II (2) Spôsob oceňovania jednotlivých položiek majetku a záväzkov (účtovanie a úbytok</w:t>
      </w:r>
    </w:p>
    <w:p w:rsidR="00121028" w:rsidRPr="00121028" w:rsidRDefault="00121028" w:rsidP="00121028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8"/>
          <w:szCs w:val="28"/>
        </w:rPr>
      </w:pPr>
      <w:r w:rsidRPr="00121028">
        <w:rPr>
          <w:rFonts w:ascii="Arial,Bold" w:hAnsi="Arial,Bold" w:cs="Arial,Bold"/>
          <w:b/>
          <w:bCs/>
          <w:sz w:val="28"/>
          <w:szCs w:val="28"/>
        </w:rPr>
        <w:t>zásob)</w:t>
      </w:r>
    </w:p>
    <w:p w:rsidR="00121028" w:rsidRPr="00121028" w:rsidRDefault="00121028" w:rsidP="0012102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8"/>
          <w:szCs w:val="28"/>
        </w:rPr>
      </w:pPr>
      <w:r w:rsidRPr="00121028">
        <w:rPr>
          <w:rFonts w:ascii="Arial" w:hAnsi="Arial" w:cs="Arial"/>
          <w:sz w:val="28"/>
          <w:szCs w:val="28"/>
        </w:rPr>
        <w:t>iným spôsobom:</w:t>
      </w:r>
    </w:p>
    <w:p w:rsidR="00121028" w:rsidRPr="00121028" w:rsidRDefault="00121028" w:rsidP="0012102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8"/>
          <w:szCs w:val="28"/>
        </w:rPr>
      </w:pPr>
      <w:r w:rsidRPr="00121028">
        <w:rPr>
          <w:rFonts w:ascii="Arial" w:hAnsi="Arial" w:cs="Arial"/>
          <w:sz w:val="28"/>
          <w:szCs w:val="28"/>
        </w:rPr>
        <w:t>metódou FIFO (1. cena na ocenenie prírastku zásob sa použila ako 1. cena na ocenenie úbytku zásob)</w:t>
      </w:r>
    </w:p>
    <w:p w:rsidR="00121028" w:rsidRPr="00121028" w:rsidRDefault="00121028" w:rsidP="0012102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8"/>
          <w:szCs w:val="28"/>
        </w:rPr>
      </w:pPr>
      <w:r w:rsidRPr="00121028">
        <w:rPr>
          <w:rFonts w:ascii="Arial" w:hAnsi="Arial" w:cs="Arial"/>
          <w:sz w:val="28"/>
          <w:szCs w:val="28"/>
        </w:rPr>
        <w:t>váženým aritmetickým priemerom z obstarávacích cien alebo vlastných nákladov</w:t>
      </w:r>
    </w:p>
    <w:p w:rsidR="00121028" w:rsidRPr="00121028" w:rsidRDefault="00121028" w:rsidP="0012102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8"/>
          <w:szCs w:val="28"/>
        </w:rPr>
      </w:pPr>
      <w:r w:rsidRPr="00121028">
        <w:rPr>
          <w:rFonts w:ascii="Arial" w:hAnsi="Arial" w:cs="Arial"/>
          <w:sz w:val="28"/>
          <w:szCs w:val="28"/>
        </w:rPr>
        <w:t>Úbytok zásob rovnakého druhu účtovná jednotka oceňovala:</w:t>
      </w:r>
    </w:p>
    <w:p w:rsidR="00121028" w:rsidRPr="00121028" w:rsidRDefault="00121028" w:rsidP="0012102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8"/>
          <w:szCs w:val="28"/>
        </w:rPr>
      </w:pPr>
      <w:r w:rsidRPr="00121028">
        <w:rPr>
          <w:rFonts w:ascii="Arial" w:hAnsi="Arial" w:cs="Arial"/>
          <w:sz w:val="28"/>
          <w:szCs w:val="28"/>
        </w:rPr>
        <w:t>spôsobom B účtovania zásob</w:t>
      </w:r>
    </w:p>
    <w:p w:rsidR="00121028" w:rsidRPr="00121028" w:rsidRDefault="00121028" w:rsidP="0012102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8"/>
          <w:szCs w:val="28"/>
        </w:rPr>
      </w:pPr>
      <w:r w:rsidRPr="00121028">
        <w:rPr>
          <w:rFonts w:ascii="Arial" w:hAnsi="Arial" w:cs="Arial"/>
          <w:sz w:val="28"/>
          <w:szCs w:val="28"/>
        </w:rPr>
        <w:t>spôsobom A účtovania zásob</w:t>
      </w:r>
    </w:p>
    <w:p w:rsidR="00121028" w:rsidRPr="00121028" w:rsidRDefault="00121028" w:rsidP="0012102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8"/>
          <w:szCs w:val="28"/>
        </w:rPr>
      </w:pPr>
      <w:r w:rsidRPr="00121028">
        <w:rPr>
          <w:rFonts w:ascii="Arial" w:hAnsi="Arial" w:cs="Arial"/>
          <w:sz w:val="28"/>
          <w:szCs w:val="28"/>
        </w:rPr>
        <w:t>Pri účtovaní zásob postupovala účtovná jednotka podľa § 43 postupov účtovania v PÚ:</w:t>
      </w:r>
    </w:p>
    <w:p w:rsidR="00121028" w:rsidRDefault="00121028" w:rsidP="0012102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8"/>
          <w:szCs w:val="28"/>
        </w:rPr>
      </w:pPr>
      <w:r w:rsidRPr="00121028">
        <w:rPr>
          <w:rFonts w:ascii="Arial" w:hAnsi="Arial" w:cs="Arial"/>
          <w:sz w:val="28"/>
          <w:szCs w:val="28"/>
        </w:rPr>
        <w:t>Čl. II (2) Spôsob oceňovania jednotlivých položiek majetku a záväzkov (účtovanie a úbytok zásob)</w:t>
      </w:r>
    </w:p>
    <w:p w:rsidR="00121028" w:rsidRPr="00121028" w:rsidRDefault="00121028" w:rsidP="0012102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8"/>
          <w:szCs w:val="28"/>
        </w:rPr>
      </w:pPr>
      <w:bookmarkStart w:id="0" w:name="_GoBack"/>
      <w:bookmarkEnd w:id="0"/>
    </w:p>
    <w:p w:rsidR="00121028" w:rsidRPr="00121028" w:rsidRDefault="00121028" w:rsidP="00121028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8"/>
          <w:szCs w:val="28"/>
        </w:rPr>
      </w:pPr>
      <w:r w:rsidRPr="00121028">
        <w:rPr>
          <w:rFonts w:ascii="Arial,Bold" w:hAnsi="Arial,Bold" w:cs="Arial,Bold"/>
          <w:b/>
          <w:bCs/>
          <w:sz w:val="28"/>
          <w:szCs w:val="28"/>
        </w:rPr>
        <w:t>Čl. III Informácie, ktoré vysvetľujú a dopĺňajú súvahu a výkaz ziskov a strát</w:t>
      </w:r>
    </w:p>
    <w:p w:rsidR="00121028" w:rsidRPr="00121028" w:rsidRDefault="00121028" w:rsidP="00121028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8"/>
          <w:szCs w:val="28"/>
        </w:rPr>
      </w:pPr>
      <w:r w:rsidRPr="00121028">
        <w:rPr>
          <w:rFonts w:ascii="Arial,Bold" w:hAnsi="Arial,Bold" w:cs="Arial,Bold"/>
          <w:b/>
          <w:bCs/>
          <w:sz w:val="28"/>
          <w:szCs w:val="28"/>
        </w:rPr>
        <w:t>Čl. III (4) b) Informácie o pôžičkách poskytnutých členom orgánov spoločnosti k poslednému</w:t>
      </w:r>
    </w:p>
    <w:p w:rsidR="00121028" w:rsidRPr="00121028" w:rsidRDefault="00121028" w:rsidP="00121028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8"/>
          <w:szCs w:val="28"/>
        </w:rPr>
      </w:pPr>
      <w:r w:rsidRPr="00121028">
        <w:rPr>
          <w:rFonts w:ascii="Arial,Bold" w:hAnsi="Arial,Bold" w:cs="Arial,Bold"/>
          <w:b/>
          <w:bCs/>
          <w:sz w:val="28"/>
          <w:szCs w:val="28"/>
        </w:rPr>
        <w:t>dňu účtovného obdobia</w:t>
      </w:r>
    </w:p>
    <w:p w:rsidR="00121028" w:rsidRPr="00121028" w:rsidRDefault="00121028" w:rsidP="0012102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8"/>
          <w:szCs w:val="28"/>
        </w:rPr>
      </w:pPr>
      <w:r w:rsidRPr="00121028">
        <w:rPr>
          <w:rFonts w:ascii="Arial" w:hAnsi="Arial" w:cs="Arial"/>
          <w:sz w:val="28"/>
          <w:szCs w:val="28"/>
        </w:rPr>
        <w:t>Čl. III (4) b) Informácie o pôžičkách poskytnutých členom orgánov spoločnosti k poslednému dňu účtovného obdobia</w:t>
      </w:r>
    </w:p>
    <w:p w:rsidR="00121028" w:rsidRPr="00121028" w:rsidRDefault="00121028" w:rsidP="00121028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8"/>
          <w:szCs w:val="28"/>
        </w:rPr>
      </w:pPr>
      <w:r w:rsidRPr="00121028">
        <w:rPr>
          <w:rFonts w:ascii="Arial,Bold" w:hAnsi="Arial,Bold" w:cs="Arial,Bold"/>
          <w:b/>
          <w:bCs/>
          <w:sz w:val="28"/>
          <w:szCs w:val="28"/>
        </w:rPr>
        <w:t>Hodnota pôžičky členov</w:t>
      </w:r>
    </w:p>
    <w:p w:rsidR="00121028" w:rsidRPr="00121028" w:rsidRDefault="00121028" w:rsidP="00121028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8"/>
          <w:szCs w:val="28"/>
        </w:rPr>
      </w:pPr>
      <w:r w:rsidRPr="00121028">
        <w:rPr>
          <w:rFonts w:ascii="Arial,Bold" w:hAnsi="Arial,Bold" w:cs="Arial,Bold"/>
          <w:b/>
          <w:bCs/>
          <w:sz w:val="28"/>
          <w:szCs w:val="28"/>
        </w:rPr>
        <w:t>iných orgánov</w:t>
      </w:r>
    </w:p>
    <w:p w:rsidR="00121028" w:rsidRPr="00121028" w:rsidRDefault="00121028" w:rsidP="00121028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8"/>
          <w:szCs w:val="28"/>
        </w:rPr>
      </w:pPr>
      <w:r w:rsidRPr="00121028">
        <w:rPr>
          <w:rFonts w:ascii="Arial,Bold" w:hAnsi="Arial,Bold" w:cs="Arial,Bold"/>
          <w:b/>
          <w:bCs/>
          <w:sz w:val="28"/>
          <w:szCs w:val="28"/>
        </w:rPr>
        <w:t>Hodnota pôžičky členov</w:t>
      </w:r>
    </w:p>
    <w:p w:rsidR="00121028" w:rsidRPr="00121028" w:rsidRDefault="00121028" w:rsidP="00121028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8"/>
          <w:szCs w:val="28"/>
        </w:rPr>
      </w:pPr>
      <w:r w:rsidRPr="00121028">
        <w:rPr>
          <w:rFonts w:ascii="Arial,Bold" w:hAnsi="Arial,Bold" w:cs="Arial,Bold"/>
          <w:b/>
          <w:bCs/>
          <w:sz w:val="28"/>
          <w:szCs w:val="28"/>
        </w:rPr>
        <w:t>dozorných orgánov</w:t>
      </w:r>
    </w:p>
    <w:p w:rsidR="00121028" w:rsidRPr="00121028" w:rsidRDefault="00121028" w:rsidP="00121028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8"/>
          <w:szCs w:val="28"/>
        </w:rPr>
      </w:pPr>
      <w:r w:rsidRPr="00121028">
        <w:rPr>
          <w:rFonts w:ascii="Arial,Bold" w:hAnsi="Arial,Bold" w:cs="Arial,Bold"/>
          <w:b/>
          <w:bCs/>
          <w:sz w:val="28"/>
          <w:szCs w:val="28"/>
        </w:rPr>
        <w:t>Hodnota pôžičky členov</w:t>
      </w:r>
    </w:p>
    <w:p w:rsidR="00121028" w:rsidRPr="00121028" w:rsidRDefault="00121028" w:rsidP="00121028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8"/>
          <w:szCs w:val="28"/>
        </w:rPr>
      </w:pPr>
      <w:r w:rsidRPr="00121028">
        <w:rPr>
          <w:rFonts w:ascii="Arial,Bold" w:hAnsi="Arial,Bold" w:cs="Arial,Bold"/>
          <w:b/>
          <w:bCs/>
          <w:sz w:val="28"/>
          <w:szCs w:val="28"/>
        </w:rPr>
        <w:t>Druh pôžičky štatutárnych orgánov</w:t>
      </w:r>
    </w:p>
    <w:p w:rsidR="00121028" w:rsidRPr="00121028" w:rsidRDefault="00121028" w:rsidP="0012102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8"/>
          <w:szCs w:val="28"/>
        </w:rPr>
      </w:pPr>
      <w:r w:rsidRPr="00121028">
        <w:rPr>
          <w:rFonts w:ascii="Arial" w:hAnsi="Arial" w:cs="Arial"/>
          <w:sz w:val="28"/>
          <w:szCs w:val="28"/>
        </w:rPr>
        <w:t>Celková suma odpísaných pôžičiek</w:t>
      </w:r>
    </w:p>
    <w:p w:rsidR="00121028" w:rsidRPr="00121028" w:rsidRDefault="00121028" w:rsidP="0012102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8"/>
          <w:szCs w:val="28"/>
        </w:rPr>
      </w:pPr>
      <w:r w:rsidRPr="00121028">
        <w:rPr>
          <w:rFonts w:ascii="Arial" w:hAnsi="Arial" w:cs="Arial"/>
          <w:sz w:val="28"/>
          <w:szCs w:val="28"/>
        </w:rPr>
        <w:t>Celková suma odpustených pôžičiek</w:t>
      </w:r>
    </w:p>
    <w:p w:rsidR="00121028" w:rsidRPr="00121028" w:rsidRDefault="00121028" w:rsidP="0012102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8"/>
          <w:szCs w:val="28"/>
        </w:rPr>
      </w:pPr>
      <w:proofErr w:type="spellStart"/>
      <w:r w:rsidRPr="00121028">
        <w:rPr>
          <w:rFonts w:ascii="Arial" w:hAnsi="Arial" w:cs="Arial"/>
          <w:sz w:val="28"/>
          <w:szCs w:val="28"/>
        </w:rPr>
        <w:t>Ceková</w:t>
      </w:r>
      <w:proofErr w:type="spellEnd"/>
      <w:r w:rsidRPr="00121028">
        <w:rPr>
          <w:rFonts w:ascii="Arial" w:hAnsi="Arial" w:cs="Arial"/>
          <w:sz w:val="28"/>
          <w:szCs w:val="28"/>
        </w:rPr>
        <w:t xml:space="preserve"> suma splatených pôžičiek</w:t>
      </w:r>
    </w:p>
    <w:p w:rsidR="00121028" w:rsidRPr="00121028" w:rsidRDefault="00121028" w:rsidP="0012102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8"/>
          <w:szCs w:val="28"/>
        </w:rPr>
      </w:pPr>
      <w:r w:rsidRPr="00121028">
        <w:rPr>
          <w:rFonts w:ascii="Arial" w:hAnsi="Arial" w:cs="Arial"/>
          <w:sz w:val="28"/>
          <w:szCs w:val="28"/>
        </w:rPr>
        <w:t>Celková suma poskytnutých pôžičiek</w:t>
      </w:r>
    </w:p>
    <w:p w:rsidR="00121028" w:rsidRPr="00121028" w:rsidRDefault="00121028" w:rsidP="00121028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8"/>
          <w:szCs w:val="28"/>
        </w:rPr>
      </w:pPr>
      <w:r w:rsidRPr="00121028">
        <w:rPr>
          <w:rFonts w:ascii="Arial,Bold" w:hAnsi="Arial,Bold" w:cs="Arial,Bold"/>
          <w:b/>
          <w:bCs/>
          <w:sz w:val="28"/>
          <w:szCs w:val="28"/>
        </w:rPr>
        <w:t>Čl. III (4) c) Informácie o hlavných podmienkach, na základe ktorých boli členom orgánov</w:t>
      </w:r>
    </w:p>
    <w:p w:rsidR="00121028" w:rsidRPr="00121028" w:rsidRDefault="00121028" w:rsidP="00121028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8"/>
          <w:szCs w:val="28"/>
        </w:rPr>
      </w:pPr>
      <w:r w:rsidRPr="00121028">
        <w:rPr>
          <w:rFonts w:ascii="Arial,Bold" w:hAnsi="Arial,Bold" w:cs="Arial,Bold"/>
          <w:b/>
          <w:bCs/>
          <w:sz w:val="28"/>
          <w:szCs w:val="28"/>
        </w:rPr>
        <w:t>spoločnosti záruky alebo iné zabezpečenia a pôžičky poskytnuté</w:t>
      </w:r>
    </w:p>
    <w:p w:rsidR="00121028" w:rsidRPr="00121028" w:rsidRDefault="00121028" w:rsidP="0012102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8"/>
          <w:szCs w:val="28"/>
        </w:rPr>
      </w:pPr>
      <w:r w:rsidRPr="00121028">
        <w:rPr>
          <w:rFonts w:ascii="Arial" w:hAnsi="Arial" w:cs="Arial"/>
          <w:sz w:val="28"/>
          <w:szCs w:val="28"/>
        </w:rPr>
        <w:t>Čl. III (4) c) Informácie o hlavných podmienkach, na základe ktorých boli členom orgánov spoločnosti poskytnuté záruky alebo iné zabezpečenia a pôžičky</w:t>
      </w:r>
    </w:p>
    <w:p w:rsidR="00121028" w:rsidRPr="00121028" w:rsidRDefault="00121028" w:rsidP="00121028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8"/>
          <w:szCs w:val="28"/>
        </w:rPr>
      </w:pPr>
      <w:r w:rsidRPr="00121028">
        <w:rPr>
          <w:rFonts w:ascii="Arial,Bold" w:hAnsi="Arial,Bold" w:cs="Arial,Bold"/>
          <w:b/>
          <w:bCs/>
          <w:sz w:val="28"/>
          <w:szCs w:val="28"/>
        </w:rPr>
        <w:t>Názov položky Hlavné podmienky</w:t>
      </w:r>
    </w:p>
    <w:p w:rsidR="00121028" w:rsidRPr="00121028" w:rsidRDefault="00121028" w:rsidP="0012102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8"/>
          <w:szCs w:val="28"/>
        </w:rPr>
      </w:pPr>
      <w:r w:rsidRPr="00121028">
        <w:rPr>
          <w:rFonts w:ascii="Arial" w:hAnsi="Arial" w:cs="Arial"/>
          <w:sz w:val="28"/>
          <w:szCs w:val="28"/>
        </w:rPr>
        <w:lastRenderedPageBreak/>
        <w:t>bezúročná pôžička 0%</w:t>
      </w:r>
    </w:p>
    <w:p w:rsidR="002573A0" w:rsidRPr="00121028" w:rsidRDefault="00121028" w:rsidP="00121028">
      <w:pPr>
        <w:rPr>
          <w:sz w:val="28"/>
          <w:szCs w:val="28"/>
        </w:rPr>
      </w:pPr>
      <w:r w:rsidRPr="00121028">
        <w:rPr>
          <w:rFonts w:ascii="Arial" w:hAnsi="Arial" w:cs="Arial"/>
          <w:sz w:val="28"/>
          <w:szCs w:val="28"/>
        </w:rPr>
        <w:t xml:space="preserve">Vytvorené v programe OMEGA - podvojné účtovníctvo a legislatíva bez starostí. © KROS </w:t>
      </w:r>
      <w:proofErr w:type="spellStart"/>
      <w:r w:rsidRPr="00121028">
        <w:rPr>
          <w:rFonts w:ascii="Arial" w:hAnsi="Arial" w:cs="Arial"/>
          <w:sz w:val="28"/>
          <w:szCs w:val="28"/>
        </w:rPr>
        <w:t>a.s</w:t>
      </w:r>
      <w:proofErr w:type="spellEnd"/>
      <w:r w:rsidRPr="00121028">
        <w:rPr>
          <w:rFonts w:ascii="Arial" w:hAnsi="Arial" w:cs="Arial"/>
          <w:sz w:val="28"/>
          <w:szCs w:val="28"/>
        </w:rPr>
        <w:t>., www.kros.sk/omega Strana: 2</w:t>
      </w:r>
    </w:p>
    <w:sectPr w:rsidR="002573A0" w:rsidRPr="0012102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21028"/>
    <w:rsid w:val="00121028"/>
    <w:rsid w:val="002573A0"/>
    <w:rsid w:val="009D2A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240582"/>
  <w15:chartTrackingRefBased/>
  <w15:docId w15:val="{3BAEE7FC-7FF7-4E49-B9CA-7DE4AC51B0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462</Words>
  <Characters>2636</Characters>
  <Application>Microsoft Office Word</Application>
  <DocSecurity>0</DocSecurity>
  <Lines>21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Užívatel</dc:creator>
  <cp:keywords/>
  <dc:description/>
  <cp:lastModifiedBy>Užívatel</cp:lastModifiedBy>
  <cp:revision>1</cp:revision>
  <dcterms:created xsi:type="dcterms:W3CDTF">2019-07-01T12:47:00Z</dcterms:created>
  <dcterms:modified xsi:type="dcterms:W3CDTF">2019-07-01T12:54:00Z</dcterms:modified>
</cp:coreProperties>
</file>