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5560" w:rsidRDefault="00B25560" w:rsidP="00B25560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Poznámky </w:t>
      </w:r>
      <w:proofErr w:type="spellStart"/>
      <w:r>
        <w:rPr>
          <w:rFonts w:ascii="Calibri" w:hAnsi="Calibri" w:cs="Calibri"/>
        </w:rPr>
        <w:t>Úč</w:t>
      </w:r>
      <w:proofErr w:type="spellEnd"/>
      <w:r>
        <w:rPr>
          <w:rFonts w:ascii="Calibri" w:hAnsi="Calibri" w:cs="Calibri"/>
        </w:rPr>
        <w:t xml:space="preserve"> MÚJ 3-01 IČO: 44702159 DIČ: 2022795434</w:t>
      </w:r>
    </w:p>
    <w:p w:rsidR="00B25560" w:rsidRDefault="00B25560" w:rsidP="00B25560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B25560" w:rsidRDefault="00B25560" w:rsidP="00B25560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Obchodné meno: A iné... s.r.o.</w:t>
      </w:r>
    </w:p>
    <w:p w:rsidR="00B25560" w:rsidRDefault="00B25560" w:rsidP="00B25560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Sídlo: Vlárska 16/298, 91105 Trenčín</w:t>
      </w:r>
    </w:p>
    <w:p w:rsidR="00B25560" w:rsidRDefault="00B25560" w:rsidP="00B25560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Obchodná jednotka pracovala v období od 1.1.201</w:t>
      </w:r>
      <w:r>
        <w:rPr>
          <w:rFonts w:ascii="Calibri" w:hAnsi="Calibri" w:cs="Calibri"/>
        </w:rPr>
        <w:t>8</w:t>
      </w:r>
      <w:r>
        <w:rPr>
          <w:rFonts w:ascii="Calibri" w:hAnsi="Calibri" w:cs="Calibri"/>
        </w:rPr>
        <w:t xml:space="preserve"> do 31.12.201</w:t>
      </w:r>
      <w:r>
        <w:rPr>
          <w:rFonts w:ascii="Calibri" w:hAnsi="Calibri" w:cs="Calibri"/>
        </w:rPr>
        <w:t>8</w:t>
      </w:r>
    </w:p>
    <w:p w:rsidR="00B25560" w:rsidRDefault="00B25560" w:rsidP="00B25560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B25560" w:rsidRDefault="00B25560" w:rsidP="00B25560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Priemerný počet zamestnancov :</w:t>
      </w:r>
      <w:r>
        <w:rPr>
          <w:rFonts w:ascii="Calibri" w:hAnsi="Calibri" w:cs="Calibri"/>
        </w:rPr>
        <w:t>2</w:t>
      </w:r>
    </w:p>
    <w:p w:rsidR="00B25560" w:rsidRDefault="00B25560" w:rsidP="00B25560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  <w:r>
        <w:rPr>
          <w:rFonts w:ascii="Calibri,Bold" w:hAnsi="Calibri,Bold" w:cs="Calibri,Bold"/>
          <w:b/>
          <w:bCs/>
        </w:rPr>
        <w:t>Údaje o konsolidovanom celku:</w:t>
      </w:r>
    </w:p>
    <w:p w:rsidR="00B25560" w:rsidRDefault="00B25560" w:rsidP="00B25560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Účtovná jednotka nemá náplň pre túto položku.</w:t>
      </w:r>
    </w:p>
    <w:p w:rsidR="00B25560" w:rsidRDefault="00B25560" w:rsidP="00B25560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  <w:r>
        <w:rPr>
          <w:rFonts w:ascii="Calibri,Bold" w:hAnsi="Calibri,Bold" w:cs="Calibri,Bold"/>
          <w:b/>
          <w:bCs/>
        </w:rPr>
        <w:t>Nepretržité pokračovanie účtovnej jednotky:</w:t>
      </w:r>
    </w:p>
    <w:p w:rsidR="00B25560" w:rsidRDefault="00B25560" w:rsidP="00B25560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Účtovná závierka je zostavená za splnenia predpokladu, že bude nepretržite pokračovať vo svojej</w:t>
      </w:r>
    </w:p>
    <w:p w:rsidR="00B25560" w:rsidRDefault="00B25560" w:rsidP="00B25560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činnosti.</w:t>
      </w:r>
      <w:r>
        <w:rPr>
          <w:rFonts w:ascii="Calibri" w:hAnsi="Calibri" w:cs="Calibri"/>
        </w:rPr>
        <w:t xml:space="preserve"> Skončila sa prevádzka obchod.</w:t>
      </w:r>
      <w:bookmarkStart w:id="0" w:name="_GoBack"/>
      <w:bookmarkEnd w:id="0"/>
      <w:r>
        <w:rPr>
          <w:rFonts w:ascii="Calibri" w:hAnsi="Calibri" w:cs="Calibri"/>
        </w:rPr>
        <w:t xml:space="preserve"> </w:t>
      </w:r>
    </w:p>
    <w:p w:rsidR="00B25560" w:rsidRDefault="00B25560" w:rsidP="00B25560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  <w:r>
        <w:rPr>
          <w:rFonts w:ascii="Calibri,Bold" w:hAnsi="Calibri,Bold" w:cs="Calibri,Bold"/>
          <w:b/>
          <w:bCs/>
        </w:rPr>
        <w:t>Zásoby obstarané kúpou:</w:t>
      </w:r>
    </w:p>
    <w:p w:rsidR="00B25560" w:rsidRDefault="00B25560" w:rsidP="00B25560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Podnik nakupoval zásoby. Pri účtovaní zásob postupoval podnik podľa postupov účtovania PÚ par. 42</w:t>
      </w:r>
    </w:p>
    <w:p w:rsidR="00B25560" w:rsidRDefault="00B25560" w:rsidP="00B25560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spôsobom B účtovania zásob. Pri vyskladnení zásob sa používal vážený aritmetický priemer</w:t>
      </w:r>
    </w:p>
    <w:p w:rsidR="00B25560" w:rsidRDefault="00B25560" w:rsidP="00B25560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z obstarávacích cien.</w:t>
      </w:r>
    </w:p>
    <w:p w:rsidR="00B25560" w:rsidRDefault="00B25560" w:rsidP="00B25560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  <w:r>
        <w:rPr>
          <w:rFonts w:ascii="Calibri,Bold" w:hAnsi="Calibri,Bold" w:cs="Calibri,Bold"/>
          <w:b/>
          <w:bCs/>
        </w:rPr>
        <w:t>Pohľadávky oceňoval podnik menovitou hodnotou</w:t>
      </w:r>
    </w:p>
    <w:p w:rsidR="00B25560" w:rsidRDefault="00B25560" w:rsidP="00B25560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  <w:r>
        <w:rPr>
          <w:rFonts w:ascii="Calibri,Bold" w:hAnsi="Calibri,Bold" w:cs="Calibri,Bold"/>
          <w:b/>
          <w:bCs/>
        </w:rPr>
        <w:t>Záväzky oceňoval podnik menovitou hodnotou</w:t>
      </w:r>
    </w:p>
    <w:p w:rsidR="00B25560" w:rsidRDefault="00B25560" w:rsidP="00B25560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</w:p>
    <w:p w:rsidR="00FC7E87" w:rsidRDefault="00B25560" w:rsidP="00B25560">
      <w:r>
        <w:rPr>
          <w:rFonts w:ascii="Calibri,Bold" w:hAnsi="Calibri,Bold" w:cs="Calibri,Bold"/>
          <w:b/>
          <w:bCs/>
        </w:rPr>
        <w:t xml:space="preserve">V Trenčíne </w:t>
      </w:r>
      <w:r>
        <w:rPr>
          <w:rFonts w:ascii="Calibri,Bold" w:hAnsi="Calibri,Bold" w:cs="Calibri,Bold"/>
          <w:b/>
          <w:bCs/>
        </w:rPr>
        <w:t>30.06.2019</w:t>
      </w:r>
    </w:p>
    <w:sectPr w:rsidR="00FC7E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5560"/>
    <w:rsid w:val="00B25560"/>
    <w:rsid w:val="00C72C79"/>
    <w:rsid w:val="00FC7E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122</Words>
  <Characters>696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2019-07-01T10:10:00Z</dcterms:created>
  <dcterms:modified xsi:type="dcterms:W3CDTF">2019-07-01T10:10:00Z</dcterms:modified>
</cp:coreProperties>
</file>