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43A42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MVE spol. s 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443A42">
        <w:rPr>
          <w:b/>
          <w:bCs/>
          <w:szCs w:val="22"/>
        </w:rPr>
        <w:t xml:space="preserve"> 35.11.0 – výroba elekt</w:t>
      </w:r>
      <w:r w:rsidR="00137252">
        <w:rPr>
          <w:b/>
          <w:bCs/>
          <w:szCs w:val="22"/>
        </w:rPr>
        <w:t xml:space="preserve">riny 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851074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30.6.2018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09"/>
        <w:gridCol w:w="337"/>
        <w:gridCol w:w="4258"/>
        <w:gridCol w:w="36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443A42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443A42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443A42" w:rsidRPr="00443A42" w:rsidRDefault="00443A42" w:rsidP="00443A42">
      <w:pPr>
        <w:pStyle w:val="Odstavecseseznamem"/>
        <w:keepNext/>
        <w:numPr>
          <w:ilvl w:val="0"/>
          <w:numId w:val="23"/>
        </w:numPr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 w:rsidRPr="00443A42">
        <w:rPr>
          <w:b/>
          <w:sz w:val="20"/>
          <w:szCs w:val="22"/>
        </w:rPr>
        <w:t xml:space="preserve">GEEN Holding a.s., Mariánské náměstí 617/1, 617 00 Brno, ČR, 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43A42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443A42" w:rsidRPr="00443A42" w:rsidRDefault="00443A42" w:rsidP="00443A42">
      <w:pPr>
        <w:pStyle w:val="Odstavecseseznamem"/>
        <w:keepNext/>
        <w:numPr>
          <w:ilvl w:val="0"/>
          <w:numId w:val="23"/>
        </w:numPr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 w:rsidRPr="00443A42">
        <w:rPr>
          <w:b/>
          <w:bCs/>
          <w:sz w:val="20"/>
          <w:szCs w:val="22"/>
        </w:rPr>
        <w:t>GEEN Holding a.s., Mariánské náměstí 617/1, 617 00 Brno, ČR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43A42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43A42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E520CE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E520CE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E520CE" w:rsidRDefault="00DF224D" w:rsidP="00563EC6">
            <w:pPr>
              <w:spacing w:after="0" w:line="240" w:lineRule="auto"/>
              <w:rPr>
                <w:b/>
                <w:szCs w:val="22"/>
              </w:rPr>
            </w:pPr>
            <w:r w:rsidRPr="00E520CE">
              <w:rPr>
                <w:b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E520CE" w:rsidRDefault="00DF224D" w:rsidP="00563EC6">
            <w:pPr>
              <w:spacing w:after="0" w:line="240" w:lineRule="auto"/>
              <w:rPr>
                <w:strike/>
                <w:szCs w:val="22"/>
              </w:rPr>
            </w:pPr>
            <w:r w:rsidRPr="00E520CE">
              <w:rPr>
                <w:strike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E520CE" w:rsidRDefault="00197476" w:rsidP="00E25B18">
            <w:pPr>
              <w:spacing w:after="0" w:line="240" w:lineRule="auto"/>
              <w:rPr>
                <w:strike/>
                <w:szCs w:val="22"/>
              </w:rPr>
            </w:pPr>
            <w:r w:rsidRPr="00E520CE">
              <w:rPr>
                <w:strike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E520CE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E520CE">
              <w:rPr>
                <w:b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  <w:r w:rsidR="003C07B4">
              <w:rPr>
                <w:szCs w:val="22"/>
              </w:rPr>
              <w:t xml:space="preserve"> 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Uzávěry</w:t>
            </w:r>
          </w:p>
        </w:tc>
        <w:tc>
          <w:tcPr>
            <w:tcW w:w="979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294 měs.</w:t>
            </w:r>
          </w:p>
        </w:tc>
        <w:tc>
          <w:tcPr>
            <w:tcW w:w="1177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MVE</w:t>
            </w:r>
          </w:p>
        </w:tc>
        <w:tc>
          <w:tcPr>
            <w:tcW w:w="979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282 měs.</w:t>
            </w:r>
          </w:p>
        </w:tc>
        <w:tc>
          <w:tcPr>
            <w:tcW w:w="1177" w:type="dxa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Přívodní kanál</w:t>
            </w:r>
          </w:p>
        </w:tc>
        <w:tc>
          <w:tcPr>
            <w:tcW w:w="979" w:type="dxa"/>
            <w:vAlign w:val="center"/>
          </w:tcPr>
          <w:p w:rsidR="00F86BAE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595DE0" w:rsidRDefault="00137252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294 měs.</w:t>
            </w:r>
          </w:p>
        </w:tc>
        <w:tc>
          <w:tcPr>
            <w:tcW w:w="1177" w:type="dxa"/>
            <w:vAlign w:val="center"/>
          </w:tcPr>
          <w:p w:rsidR="00F86BAE" w:rsidRPr="00595DE0" w:rsidRDefault="00137252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137252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Jez a vtok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294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Kabelové vyvedení výkonu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198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Vodní turbíny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174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Mostový jeřáb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104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36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Elektroregulace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176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Dálkové ovládání - MODEM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52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137252" w:rsidRPr="00595DE0" w:rsidTr="0031177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Zabezpečovací zařízení</w:t>
            </w:r>
          </w:p>
        </w:tc>
        <w:tc>
          <w:tcPr>
            <w:tcW w:w="9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78 měs.</w:t>
            </w:r>
          </w:p>
        </w:tc>
        <w:tc>
          <w:tcPr>
            <w:tcW w:w="1177" w:type="dxa"/>
          </w:tcPr>
          <w:p w:rsidR="00137252" w:rsidRDefault="00137252" w:rsidP="00137252">
            <w:r w:rsidRPr="00245369"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</w:tcPr>
          <w:p w:rsidR="00137252" w:rsidRDefault="00137252" w:rsidP="00137252">
            <w:r w:rsidRPr="005F5E21"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137252" w:rsidRPr="00595DE0" w:rsidRDefault="00137252" w:rsidP="00137252">
            <w:pPr>
              <w:spacing w:after="120"/>
              <w:rPr>
                <w:szCs w:val="22"/>
              </w:rPr>
            </w:pPr>
          </w:p>
        </w:tc>
      </w:tr>
      <w:tr w:rsidR="003C07B4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3C07B4" w:rsidRPr="00595DE0" w:rsidRDefault="003C07B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Pozemek</w:t>
            </w:r>
          </w:p>
        </w:tc>
        <w:tc>
          <w:tcPr>
            <w:tcW w:w="979" w:type="dxa"/>
            <w:vAlign w:val="center"/>
          </w:tcPr>
          <w:p w:rsidR="003C07B4" w:rsidRPr="00595DE0" w:rsidRDefault="003C07B4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3C07B4" w:rsidRPr="00595DE0" w:rsidRDefault="003C07B4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3C07B4" w:rsidRPr="00595DE0" w:rsidRDefault="003C07B4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C07B4" w:rsidRPr="00595DE0" w:rsidRDefault="003C07B4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C07B4" w:rsidRPr="00595DE0" w:rsidRDefault="00137252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Neodepisuje se</w:t>
            </w: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137252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nejsou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137252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51074">
              <w:rPr>
                <w:szCs w:val="22"/>
              </w:rPr>
              <w:t>215 500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851074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262 500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851074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215 500</w:t>
            </w:r>
          </w:p>
        </w:tc>
        <w:tc>
          <w:tcPr>
            <w:tcW w:w="1417" w:type="dxa"/>
            <w:vAlign w:val="center"/>
          </w:tcPr>
          <w:p w:rsidR="00A9717D" w:rsidRPr="00563EC6" w:rsidRDefault="00851074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262 500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37252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nejsou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37252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1777" w:rsidRDefault="00311777" w:rsidP="00107589">
      <w:pPr>
        <w:spacing w:after="0" w:line="240" w:lineRule="auto"/>
      </w:pPr>
      <w:r>
        <w:separator/>
      </w:r>
    </w:p>
  </w:endnote>
  <w:endnote w:type="continuationSeparator" w:id="0">
    <w:p w:rsidR="00311777" w:rsidRDefault="003117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51074">
      <w:rPr>
        <w:noProof/>
      </w:rPr>
      <w:t>6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1777" w:rsidRDefault="00311777" w:rsidP="00107589">
      <w:pPr>
        <w:spacing w:after="0" w:line="240" w:lineRule="auto"/>
      </w:pPr>
      <w:r>
        <w:separator/>
      </w:r>
    </w:p>
  </w:footnote>
  <w:footnote w:type="continuationSeparator" w:id="0">
    <w:p w:rsidR="00311777" w:rsidRDefault="003117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443A42">
            <w:t xml:space="preserve"> 31581544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443A42">
            <w:t>SK2020458803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62F2FFB"/>
    <w:multiLevelType w:val="hybridMultilevel"/>
    <w:tmpl w:val="91641404"/>
    <w:lvl w:ilvl="0" w:tplc="286630C6">
      <w:start w:val="30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2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4C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7252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77"/>
    <w:rsid w:val="00311795"/>
    <w:rsid w:val="003210DF"/>
    <w:rsid w:val="00321FCD"/>
    <w:rsid w:val="003264BF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07B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3A42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1074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28ED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520CE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588253E1"/>
  <w15:chartTrackingRefBased/>
  <w15:docId w15:val="{738A60C0-6757-44AE-A839-A1F9B32D1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link w:val="Podnadpis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73DDD2-6F96-445F-A561-88EBFEB6F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2382</Words>
  <Characters>14055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Hana Kuchynkova</cp:lastModifiedBy>
  <cp:revision>2</cp:revision>
  <cp:lastPrinted>2016-12-18T12:58:00Z</cp:lastPrinted>
  <dcterms:created xsi:type="dcterms:W3CDTF">2019-07-01T04:55:00Z</dcterms:created>
  <dcterms:modified xsi:type="dcterms:W3CDTF">2019-07-01T04:55:00Z</dcterms:modified>
</cp:coreProperties>
</file>