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A4" w:rsidRDefault="007E42B8" w:rsidP="007E42B8">
      <w:pPr>
        <w:ind w:left="1416"/>
        <w:rPr>
          <w:sz w:val="32"/>
          <w:szCs w:val="32"/>
        </w:rPr>
      </w:pPr>
      <w:r w:rsidRPr="007E42B8">
        <w:rPr>
          <w:sz w:val="32"/>
          <w:szCs w:val="32"/>
        </w:rPr>
        <w:t xml:space="preserve">Poznámky  k individuálnej účtovnej závierke </w:t>
      </w:r>
      <w:proofErr w:type="spellStart"/>
      <w:r w:rsidRPr="007E42B8">
        <w:rPr>
          <w:sz w:val="32"/>
          <w:szCs w:val="32"/>
        </w:rPr>
        <w:t>mik</w:t>
      </w:r>
      <w:r w:rsidR="007B42FA">
        <w:rPr>
          <w:sz w:val="32"/>
          <w:szCs w:val="32"/>
        </w:rPr>
        <w:t>roúčtovnej</w:t>
      </w:r>
      <w:proofErr w:type="spellEnd"/>
      <w:r w:rsidR="007B42FA">
        <w:rPr>
          <w:sz w:val="32"/>
          <w:szCs w:val="32"/>
        </w:rPr>
        <w:t xml:space="preserve">  jednotky za rok 2018</w:t>
      </w: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>Názov ÚJ 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Vepz</w:t>
      </w:r>
      <w:proofErr w:type="spellEnd"/>
      <w:r>
        <w:rPr>
          <w:sz w:val="32"/>
          <w:szCs w:val="32"/>
        </w:rPr>
        <w:t xml:space="preserve"> a Mont </w:t>
      </w:r>
      <w:proofErr w:type="spellStart"/>
      <w:r>
        <w:rPr>
          <w:sz w:val="32"/>
          <w:szCs w:val="32"/>
        </w:rPr>
        <w:t>spol.s.r.o</w:t>
      </w:r>
      <w:proofErr w:type="spellEnd"/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IČO: 365 21 990</w:t>
      </w: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DIČ: SDK2021342180</w:t>
      </w:r>
    </w:p>
    <w:p w:rsidR="00EF5F8C" w:rsidRDefault="00CE39FA" w:rsidP="00EF5F8C">
      <w:pPr>
        <w:spacing w:line="240" w:lineRule="auto"/>
        <w:rPr>
          <w:b/>
          <w:sz w:val="28"/>
          <w:szCs w:val="28"/>
        </w:rPr>
      </w:pPr>
      <w:r>
        <w:rPr>
          <w:sz w:val="32"/>
          <w:szCs w:val="32"/>
        </w:rPr>
        <w:lastRenderedPageBreak/>
        <w:tab/>
      </w:r>
      <w:r w:rsidR="00EF5F8C">
        <w:rPr>
          <w:sz w:val="32"/>
          <w:szCs w:val="32"/>
        </w:rPr>
        <w:tab/>
      </w:r>
      <w:r w:rsidR="00EF5F8C">
        <w:rPr>
          <w:sz w:val="32"/>
          <w:szCs w:val="32"/>
        </w:rPr>
        <w:tab/>
      </w:r>
      <w:r w:rsidR="00EF5F8C">
        <w:rPr>
          <w:sz w:val="32"/>
          <w:szCs w:val="32"/>
        </w:rPr>
        <w:tab/>
      </w:r>
      <w:r w:rsidR="00EF5F8C" w:rsidRPr="00EF5F8C">
        <w:rPr>
          <w:sz w:val="28"/>
          <w:szCs w:val="28"/>
        </w:rPr>
        <w:tab/>
      </w:r>
      <w:r w:rsidR="00EF5F8C" w:rsidRPr="00EF5F8C">
        <w:rPr>
          <w:b/>
          <w:sz w:val="28"/>
          <w:szCs w:val="28"/>
        </w:rPr>
        <w:t>ČI.I</w:t>
      </w:r>
    </w:p>
    <w:p w:rsidR="00EF5F8C" w:rsidRDefault="00EF5F8C" w:rsidP="00EF5F8C">
      <w:pPr>
        <w:spacing w:line="240" w:lineRule="auto"/>
        <w:rPr>
          <w:b/>
          <w:sz w:val="28"/>
          <w:szCs w:val="28"/>
        </w:rPr>
      </w:pP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  <w:t>Všeobecné údaje</w:t>
      </w:r>
    </w:p>
    <w:p w:rsidR="00EF5F8C" w:rsidRDefault="00EF5F8C" w:rsidP="00EF5F8C">
      <w:pPr>
        <w:spacing w:line="240" w:lineRule="auto"/>
        <w:rPr>
          <w:b/>
          <w:sz w:val="28"/>
          <w:szCs w:val="28"/>
        </w:rPr>
      </w:pP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 w:rsidRPr="00EF5F8C">
        <w:rPr>
          <w:i/>
          <w:sz w:val="24"/>
          <w:szCs w:val="24"/>
        </w:rPr>
        <w:t>Názov účtovnej jednotky:</w:t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r w:rsidRPr="00EF5F8C">
        <w:rPr>
          <w:i/>
          <w:sz w:val="24"/>
          <w:szCs w:val="24"/>
        </w:rPr>
        <w:t>Vepz</w:t>
      </w:r>
      <w:proofErr w:type="spellEnd"/>
      <w:r w:rsidRPr="00EF5F8C">
        <w:rPr>
          <w:i/>
          <w:sz w:val="24"/>
          <w:szCs w:val="24"/>
        </w:rPr>
        <w:t xml:space="preserve"> a Mont </w:t>
      </w:r>
      <w:proofErr w:type="spellStart"/>
      <w:r w:rsidRPr="00EF5F8C">
        <w:rPr>
          <w:i/>
          <w:sz w:val="24"/>
          <w:szCs w:val="24"/>
        </w:rPr>
        <w:t>spol.s.r.o</w:t>
      </w:r>
      <w:proofErr w:type="spellEnd"/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sídlo spoločnosti: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Jur nad Hronom 247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deň zápisu do OR: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22.07.1997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OR OS Nitra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odd.Sro</w:t>
      </w:r>
      <w:proofErr w:type="spellEnd"/>
      <w:r>
        <w:rPr>
          <w:i/>
          <w:sz w:val="24"/>
          <w:szCs w:val="24"/>
        </w:rPr>
        <w:t xml:space="preserve"> vložka č. 10420/N</w:t>
      </w: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právna forma: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spoločnosť s r.o.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 w:rsidRPr="00EF5F8C">
        <w:rPr>
          <w:i/>
          <w:sz w:val="24"/>
          <w:szCs w:val="24"/>
        </w:rPr>
        <w:t>Spoločníci:</w:t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  <w:t>Mgr. Adriana Kovács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podiel v obchodnej spoločnosti na ZI:</w:t>
      </w:r>
      <w:r>
        <w:rPr>
          <w:i/>
          <w:sz w:val="24"/>
          <w:szCs w:val="24"/>
        </w:rPr>
        <w:tab/>
        <w:t>100%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výška ZI 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6638,78 EUR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splatené: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6638,78 EUR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štatutárny zástupca – konateľ: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Mgr. Adriana Kovács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</w:p>
    <w:p w:rsidR="00EF5F8C" w:rsidRDefault="005162CB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 nie je materskou účtovnou jednotkou, a nemá povinnosť zostavovať konsolidovanú účtovnú závierku.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Priemerný počet zamestnancov: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0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vykonávala nasledovnú podnikateľskú činnosť, z ktorej dosiahla príjmy: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a/účtovné a právne  poradenstvo pre subjekty verejnej správy</w:t>
      </w:r>
      <w:r w:rsidR="009C7858">
        <w:rPr>
          <w:i/>
          <w:sz w:val="24"/>
          <w:szCs w:val="24"/>
        </w:rPr>
        <w:t xml:space="preserve"> a</w:t>
      </w:r>
      <w:r w:rsidR="00F85C8A">
        <w:rPr>
          <w:i/>
          <w:sz w:val="24"/>
          <w:szCs w:val="24"/>
        </w:rPr>
        <w:t> </w:t>
      </w:r>
      <w:r w:rsidR="009C7858">
        <w:rPr>
          <w:i/>
          <w:sz w:val="24"/>
          <w:szCs w:val="24"/>
        </w:rPr>
        <w:t>RO</w:t>
      </w:r>
      <w:r w:rsidR="00F85C8A">
        <w:rPr>
          <w:i/>
          <w:sz w:val="24"/>
          <w:szCs w:val="24"/>
        </w:rPr>
        <w:t>,PO  v oblasti rozpočtovania, štatistiky ,výkazníctva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b/ sprostred</w:t>
      </w:r>
      <w:r w:rsidR="007B42FA">
        <w:rPr>
          <w:i/>
          <w:sz w:val="24"/>
          <w:szCs w:val="24"/>
        </w:rPr>
        <w:t xml:space="preserve">kovateľská činnosť predaj </w:t>
      </w:r>
      <w:proofErr w:type="spellStart"/>
      <w:r w:rsidR="007B42FA">
        <w:rPr>
          <w:i/>
          <w:sz w:val="24"/>
          <w:szCs w:val="24"/>
        </w:rPr>
        <w:t>pvc</w:t>
      </w:r>
      <w:proofErr w:type="spellEnd"/>
      <w:r w:rsidR="007B42FA">
        <w:rPr>
          <w:i/>
          <w:sz w:val="24"/>
          <w:szCs w:val="24"/>
        </w:rPr>
        <w:t xml:space="preserve"> výrobkov na ďalšie použitie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</w:p>
    <w:p w:rsidR="005162CB" w:rsidRPr="005162CB" w:rsidRDefault="005162CB" w:rsidP="00EF5F8C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>Čl. II.</w:t>
      </w:r>
    </w:p>
    <w:p w:rsidR="005162CB" w:rsidRDefault="005162CB" w:rsidP="00EF5F8C">
      <w:pPr>
        <w:spacing w:line="240" w:lineRule="auto"/>
        <w:rPr>
          <w:b/>
          <w:i/>
          <w:sz w:val="24"/>
          <w:szCs w:val="24"/>
        </w:rPr>
      </w:pP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  <w:t>Informácie o prijatých postupoch</w:t>
      </w:r>
    </w:p>
    <w:p w:rsidR="005162CB" w:rsidRDefault="005162CB" w:rsidP="00EF5F8C">
      <w:pPr>
        <w:spacing w:line="240" w:lineRule="auto"/>
        <w:rPr>
          <w:b/>
          <w:i/>
          <w:sz w:val="24"/>
          <w:szCs w:val="24"/>
        </w:rPr>
      </w:pPr>
    </w:p>
    <w:p w:rsidR="007B42FA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a/</w:t>
      </w:r>
      <w:r w:rsidRPr="00607213">
        <w:rPr>
          <w:i/>
          <w:sz w:val="24"/>
          <w:szCs w:val="24"/>
        </w:rPr>
        <w:t xml:space="preserve">Účtovná závierka je zostavená </w:t>
      </w:r>
      <w:r w:rsidR="007B42FA">
        <w:rPr>
          <w:i/>
          <w:sz w:val="24"/>
          <w:szCs w:val="24"/>
        </w:rPr>
        <w:t>za rok 2018</w:t>
      </w:r>
      <w:r w:rsidRPr="00607213">
        <w:rPr>
          <w:i/>
          <w:sz w:val="24"/>
          <w:szCs w:val="24"/>
        </w:rPr>
        <w:t xml:space="preserve"> , a spoločnosť nepretržite pokračuje v podnik</w:t>
      </w:r>
      <w:r w:rsidR="007B42FA">
        <w:rPr>
          <w:i/>
          <w:sz w:val="24"/>
          <w:szCs w:val="24"/>
        </w:rPr>
        <w:t>ateľskej činnosti aj v roku 2019</w:t>
      </w:r>
    </w:p>
    <w:p w:rsidR="005162CB" w:rsidRDefault="007B42F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Všetky </w:t>
      </w:r>
      <w:proofErr w:type="spellStart"/>
      <w:r>
        <w:rPr>
          <w:i/>
          <w:sz w:val="24"/>
          <w:szCs w:val="24"/>
        </w:rPr>
        <w:t>príjmy,ktoré</w:t>
      </w:r>
      <w:proofErr w:type="spellEnd"/>
      <w:r>
        <w:rPr>
          <w:i/>
          <w:sz w:val="24"/>
          <w:szCs w:val="24"/>
        </w:rPr>
        <w:t xml:space="preserve"> obec dosiahla v roku 2018 boli len na základe bezhotovostného bankového prevodu. V hotovosti príjmy spoločnosť nemala , pokladňu nepoužíva.</w:t>
      </w:r>
    </w:p>
    <w:p w:rsidR="00607213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b/ Majetok a zásoby sú  oceňované  v obstarávacej cene, na základe  nadobúdacieho dokladu a to dodávateľskej faktúry pri kúpe.</w:t>
      </w:r>
    </w:p>
    <w:p w:rsidR="00607213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nenadobudla majetok vytvorený vlastnou činnosťou.</w:t>
      </w:r>
    </w:p>
    <w:p w:rsidR="00607213" w:rsidRDefault="007B42FA" w:rsidP="00607213">
      <w:pPr>
        <w:tabs>
          <w:tab w:val="left" w:pos="5625"/>
        </w:tabs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c/ Spoločnosť v roku 2018</w:t>
      </w:r>
      <w:r w:rsidR="00607213">
        <w:rPr>
          <w:i/>
          <w:sz w:val="24"/>
          <w:szCs w:val="24"/>
        </w:rPr>
        <w:t xml:space="preserve"> odpisy nevykonávala.</w:t>
      </w:r>
      <w:r w:rsidR="00607213">
        <w:rPr>
          <w:i/>
          <w:sz w:val="24"/>
          <w:szCs w:val="24"/>
        </w:rPr>
        <w:tab/>
      </w:r>
    </w:p>
    <w:p w:rsidR="00607213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d/ Sp</w:t>
      </w:r>
      <w:r w:rsidR="007B42FA">
        <w:rPr>
          <w:i/>
          <w:sz w:val="24"/>
          <w:szCs w:val="24"/>
        </w:rPr>
        <w:t>oločnosť neevidovala v roku 2018</w:t>
      </w:r>
      <w:r>
        <w:rPr>
          <w:i/>
          <w:sz w:val="24"/>
          <w:szCs w:val="24"/>
        </w:rPr>
        <w:t xml:space="preserve"> úver, ani iné prijaté návratné výpomoci, okrem bežných vkladov</w:t>
      </w:r>
      <w:r w:rsidR="007B42FA">
        <w:rPr>
          <w:i/>
          <w:sz w:val="24"/>
          <w:szCs w:val="24"/>
        </w:rPr>
        <w:t xml:space="preserve"> spoločníka v priebehu roka 2018</w:t>
      </w:r>
      <w:r>
        <w:rPr>
          <w:i/>
          <w:sz w:val="24"/>
          <w:szCs w:val="24"/>
        </w:rPr>
        <w:t xml:space="preserve"> na vyrovnanie časového nesúlade medzi príjmami a výdavkami spoločnosti.</w:t>
      </w:r>
    </w:p>
    <w:p w:rsidR="00731DB4" w:rsidRDefault="00731DB4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e/ S</w:t>
      </w:r>
      <w:r w:rsidR="007B42FA">
        <w:rPr>
          <w:i/>
          <w:sz w:val="24"/>
          <w:szCs w:val="24"/>
        </w:rPr>
        <w:t>poločnosť neúčtovala v roku 2018</w:t>
      </w:r>
      <w:r w:rsidR="00F85C8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o </w:t>
      </w:r>
      <w:proofErr w:type="spellStart"/>
      <w:r>
        <w:rPr>
          <w:i/>
          <w:sz w:val="24"/>
          <w:szCs w:val="24"/>
        </w:rPr>
        <w:t>dotáciach</w:t>
      </w:r>
      <w:proofErr w:type="spellEnd"/>
      <w:r>
        <w:rPr>
          <w:i/>
          <w:sz w:val="24"/>
          <w:szCs w:val="24"/>
        </w:rPr>
        <w:t xml:space="preserve"> , ani iných grantoch.</w:t>
      </w:r>
    </w:p>
    <w:p w:rsidR="00440AF8" w:rsidRDefault="00440AF8" w:rsidP="00EF5F8C">
      <w:pPr>
        <w:spacing w:line="240" w:lineRule="auto"/>
        <w:rPr>
          <w:i/>
          <w:sz w:val="24"/>
          <w:szCs w:val="24"/>
        </w:rPr>
      </w:pPr>
    </w:p>
    <w:p w:rsidR="00440AF8" w:rsidRDefault="007B42F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 roku 2018</w:t>
      </w:r>
      <w:r w:rsidR="00F85C8A">
        <w:rPr>
          <w:i/>
          <w:sz w:val="24"/>
          <w:szCs w:val="24"/>
        </w:rPr>
        <w:t xml:space="preserve"> </w:t>
      </w:r>
      <w:r w:rsidR="00440AF8">
        <w:rPr>
          <w:i/>
          <w:sz w:val="24"/>
          <w:szCs w:val="24"/>
        </w:rPr>
        <w:t xml:space="preserve"> boli zaúčtované cez interné doklady  inventarizačné rozdiely z dokladovej inventúry účtov, opravy účtovania minulýc</w:t>
      </w:r>
      <w:r w:rsidR="00F85C8A">
        <w:rPr>
          <w:i/>
          <w:sz w:val="24"/>
          <w:szCs w:val="24"/>
        </w:rPr>
        <w:t>h rokov .</w:t>
      </w:r>
    </w:p>
    <w:p w:rsidR="00731DB4" w:rsidRPr="00731DB4" w:rsidRDefault="00731DB4" w:rsidP="00EF5F8C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731DB4">
        <w:rPr>
          <w:b/>
          <w:i/>
          <w:sz w:val="24"/>
          <w:szCs w:val="24"/>
        </w:rPr>
        <w:t>Čl. III</w:t>
      </w:r>
      <w:r w:rsidR="00D56253">
        <w:rPr>
          <w:b/>
          <w:i/>
          <w:sz w:val="24"/>
          <w:szCs w:val="24"/>
        </w:rPr>
        <w:t xml:space="preserve"> </w:t>
      </w:r>
    </w:p>
    <w:p w:rsidR="00731DB4" w:rsidRDefault="00731DB4" w:rsidP="00EF5F8C">
      <w:pPr>
        <w:spacing w:line="240" w:lineRule="auto"/>
        <w:rPr>
          <w:b/>
          <w:i/>
          <w:sz w:val="24"/>
          <w:szCs w:val="24"/>
        </w:rPr>
      </w:pPr>
      <w:r w:rsidRPr="00731DB4">
        <w:rPr>
          <w:b/>
          <w:i/>
          <w:sz w:val="24"/>
          <w:szCs w:val="24"/>
        </w:rPr>
        <w:t xml:space="preserve">           </w:t>
      </w:r>
      <w:proofErr w:type="spellStart"/>
      <w:r w:rsidRPr="00731DB4">
        <w:rPr>
          <w:b/>
          <w:i/>
          <w:sz w:val="24"/>
          <w:szCs w:val="24"/>
        </w:rPr>
        <w:t>Informácie,ktoré</w:t>
      </w:r>
      <w:proofErr w:type="spellEnd"/>
      <w:r w:rsidRPr="00731DB4">
        <w:rPr>
          <w:b/>
          <w:i/>
          <w:sz w:val="24"/>
          <w:szCs w:val="24"/>
        </w:rPr>
        <w:t xml:space="preserve"> vysvetľujú a dopĺňajú  súvahu a  výkazu ziskov a</w:t>
      </w:r>
      <w:r>
        <w:rPr>
          <w:b/>
          <w:i/>
          <w:sz w:val="24"/>
          <w:szCs w:val="24"/>
        </w:rPr>
        <w:t> </w:t>
      </w:r>
      <w:r w:rsidRPr="00731DB4">
        <w:rPr>
          <w:b/>
          <w:i/>
          <w:sz w:val="24"/>
          <w:szCs w:val="24"/>
        </w:rPr>
        <w:t>strát</w:t>
      </w:r>
    </w:p>
    <w:p w:rsidR="00731DB4" w:rsidRDefault="00731DB4" w:rsidP="00EF5F8C">
      <w:pPr>
        <w:spacing w:line="240" w:lineRule="auto"/>
        <w:rPr>
          <w:b/>
          <w:i/>
          <w:sz w:val="24"/>
          <w:szCs w:val="24"/>
        </w:rPr>
      </w:pPr>
    </w:p>
    <w:p w:rsidR="00731DB4" w:rsidRDefault="00731DB4" w:rsidP="00EF5F8C">
      <w:pPr>
        <w:spacing w:line="24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a/ informácie o nákladoch a výnosoch ÚJ</w:t>
      </w:r>
    </w:p>
    <w:p w:rsidR="00731DB4" w:rsidRP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náklady  z pre</w:t>
      </w:r>
      <w:r w:rsidR="00D56253">
        <w:rPr>
          <w:i/>
          <w:sz w:val="24"/>
          <w:szCs w:val="24"/>
        </w:rPr>
        <w:t>v</w:t>
      </w:r>
      <w:r w:rsidR="007B42FA">
        <w:rPr>
          <w:i/>
          <w:sz w:val="24"/>
          <w:szCs w:val="24"/>
        </w:rPr>
        <w:t>ádzkovej činnosti ÚJ</w:t>
      </w:r>
      <w:r w:rsidR="007B42FA">
        <w:rPr>
          <w:i/>
          <w:sz w:val="24"/>
          <w:szCs w:val="24"/>
        </w:rPr>
        <w:tab/>
      </w:r>
      <w:r w:rsidR="007B42FA">
        <w:rPr>
          <w:i/>
          <w:sz w:val="24"/>
          <w:szCs w:val="24"/>
        </w:rPr>
        <w:tab/>
      </w:r>
      <w:r w:rsidR="007B42FA">
        <w:rPr>
          <w:i/>
          <w:sz w:val="24"/>
          <w:szCs w:val="24"/>
        </w:rPr>
        <w:tab/>
        <w:t xml:space="preserve">16 733,88 </w:t>
      </w:r>
      <w:r w:rsidR="00D56253">
        <w:rPr>
          <w:i/>
          <w:sz w:val="24"/>
          <w:szCs w:val="24"/>
        </w:rPr>
        <w:t xml:space="preserve"> </w:t>
      </w:r>
      <w:r w:rsidRPr="00E64B98">
        <w:rPr>
          <w:i/>
          <w:sz w:val="24"/>
          <w:szCs w:val="24"/>
        </w:rPr>
        <w:t>EUR</w:t>
      </w:r>
    </w:p>
    <w:p w:rsidR="00E64B98" w:rsidRP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výnosy z pr</w:t>
      </w:r>
      <w:r w:rsidR="00D56253">
        <w:rPr>
          <w:i/>
          <w:sz w:val="24"/>
          <w:szCs w:val="24"/>
        </w:rPr>
        <w:t>evá</w:t>
      </w:r>
      <w:r w:rsidR="007B42FA">
        <w:rPr>
          <w:i/>
          <w:sz w:val="24"/>
          <w:szCs w:val="24"/>
        </w:rPr>
        <w:t>dzkovej činnosti ÚJ</w:t>
      </w:r>
      <w:r w:rsidR="007B42FA">
        <w:rPr>
          <w:i/>
          <w:sz w:val="24"/>
          <w:szCs w:val="24"/>
        </w:rPr>
        <w:tab/>
      </w:r>
      <w:r w:rsidR="007B42FA">
        <w:rPr>
          <w:i/>
          <w:sz w:val="24"/>
          <w:szCs w:val="24"/>
        </w:rPr>
        <w:tab/>
      </w:r>
      <w:r w:rsidR="007B42FA">
        <w:rPr>
          <w:i/>
          <w:sz w:val="24"/>
          <w:szCs w:val="24"/>
        </w:rPr>
        <w:tab/>
        <w:t xml:space="preserve">20 499,32  </w:t>
      </w:r>
      <w:r w:rsidRPr="00E64B98">
        <w:rPr>
          <w:i/>
          <w:sz w:val="24"/>
          <w:szCs w:val="24"/>
        </w:rPr>
        <w:t xml:space="preserve"> EUR</w:t>
      </w:r>
    </w:p>
    <w:p w:rsidR="00E64B98" w:rsidRPr="00E64B98" w:rsidRDefault="00E64B98" w:rsidP="00EF5F8C">
      <w:pPr>
        <w:spacing w:line="240" w:lineRule="auto"/>
        <w:rPr>
          <w:i/>
          <w:sz w:val="24"/>
          <w:szCs w:val="24"/>
        </w:rPr>
      </w:pPr>
    </w:p>
    <w:p w:rsid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hos</w:t>
      </w:r>
      <w:r w:rsidR="00D56253">
        <w:rPr>
          <w:i/>
          <w:sz w:val="24"/>
          <w:szCs w:val="24"/>
        </w:rPr>
        <w:t>podársky v</w:t>
      </w:r>
      <w:r w:rsidR="007B42FA">
        <w:rPr>
          <w:i/>
          <w:sz w:val="24"/>
          <w:szCs w:val="24"/>
        </w:rPr>
        <w:t>ýsledok za obdobie 2017</w:t>
      </w:r>
      <w:r w:rsidR="007B42FA">
        <w:rPr>
          <w:i/>
          <w:sz w:val="24"/>
          <w:szCs w:val="24"/>
        </w:rPr>
        <w:tab/>
      </w:r>
      <w:r w:rsidR="007B42FA">
        <w:rPr>
          <w:i/>
          <w:sz w:val="24"/>
          <w:szCs w:val="24"/>
        </w:rPr>
        <w:tab/>
        <w:t xml:space="preserve">3765,44 </w:t>
      </w:r>
      <w:r w:rsidRPr="00E64B98">
        <w:rPr>
          <w:i/>
          <w:sz w:val="24"/>
          <w:szCs w:val="24"/>
        </w:rPr>
        <w:t xml:space="preserve"> EUR</w:t>
      </w:r>
    </w:p>
    <w:p w:rsidR="00E64B98" w:rsidRDefault="00E64B98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VH bol upravený o sumu :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7B42FA">
        <w:rPr>
          <w:i/>
          <w:sz w:val="24"/>
          <w:szCs w:val="24"/>
        </w:rPr>
        <w:t xml:space="preserve">+ 333,89 </w:t>
      </w:r>
      <w:r>
        <w:rPr>
          <w:i/>
          <w:sz w:val="24"/>
          <w:szCs w:val="24"/>
        </w:rPr>
        <w:t>EUR</w:t>
      </w:r>
    </w:p>
    <w:p w:rsidR="007B42FA" w:rsidRDefault="00E64B98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účet 513*</w:t>
      </w:r>
      <w:r w:rsidR="007B42FA">
        <w:rPr>
          <w:i/>
          <w:sz w:val="24"/>
          <w:szCs w:val="24"/>
        </w:rPr>
        <w:t xml:space="preserve"> reprezentačné výdavky, občerstvenie</w:t>
      </w:r>
    </w:p>
    <w:p w:rsidR="007B42FA" w:rsidRDefault="007B42F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účet 501* 20% z </w:t>
      </w:r>
      <w:proofErr w:type="spellStart"/>
      <w:r>
        <w:rPr>
          <w:i/>
          <w:sz w:val="24"/>
          <w:szCs w:val="24"/>
        </w:rPr>
        <w:t>celkovných</w:t>
      </w:r>
      <w:proofErr w:type="spellEnd"/>
      <w:r>
        <w:rPr>
          <w:i/>
          <w:sz w:val="24"/>
          <w:szCs w:val="24"/>
        </w:rPr>
        <w:t xml:space="preserve"> nákladov na PH </w:t>
      </w:r>
      <w:r>
        <w:rPr>
          <w:i/>
          <w:sz w:val="24"/>
          <w:szCs w:val="24"/>
        </w:rPr>
        <w:tab/>
        <w:t>+ 318,02 EUR</w:t>
      </w:r>
    </w:p>
    <w:p w:rsidR="007B42FA" w:rsidRDefault="007B42FA" w:rsidP="00EF5F8C">
      <w:pPr>
        <w:spacing w:line="240" w:lineRule="auto"/>
        <w:rPr>
          <w:i/>
          <w:sz w:val="24"/>
          <w:szCs w:val="24"/>
        </w:rPr>
      </w:pPr>
    </w:p>
    <w:p w:rsidR="007B42FA" w:rsidRDefault="007B42F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ako pripočítateľné položky k VH </w:t>
      </w:r>
    </w:p>
    <w:p w:rsidR="009578CE" w:rsidRDefault="009578CE" w:rsidP="00EF5F8C">
      <w:pPr>
        <w:spacing w:line="240" w:lineRule="auto"/>
        <w:rPr>
          <w:b/>
          <w:i/>
          <w:sz w:val="24"/>
          <w:szCs w:val="24"/>
        </w:rPr>
      </w:pPr>
      <w:r w:rsidRPr="009578CE">
        <w:rPr>
          <w:b/>
          <w:i/>
          <w:sz w:val="24"/>
          <w:szCs w:val="24"/>
        </w:rPr>
        <w:t>b/ informácie o</w:t>
      </w:r>
      <w:r>
        <w:rPr>
          <w:b/>
          <w:i/>
          <w:sz w:val="24"/>
          <w:szCs w:val="24"/>
        </w:rPr>
        <w:t> </w:t>
      </w:r>
      <w:r w:rsidRPr="009578CE">
        <w:rPr>
          <w:b/>
          <w:i/>
          <w:sz w:val="24"/>
          <w:szCs w:val="24"/>
        </w:rPr>
        <w:t>aktívach</w:t>
      </w:r>
    </w:p>
    <w:p w:rsidR="009578CE" w:rsidRPr="004107B7" w:rsidRDefault="009578CE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>Odberateľské pohľadávky tvoria pohľadávky  z bežného obchodného styku,</w:t>
      </w:r>
    </w:p>
    <w:p w:rsidR="009578CE" w:rsidRPr="004107B7" w:rsidRDefault="009578CE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 xml:space="preserve">spolu v sume </w:t>
      </w:r>
      <w:r w:rsidR="007B42FA">
        <w:rPr>
          <w:i/>
          <w:sz w:val="24"/>
          <w:szCs w:val="24"/>
        </w:rPr>
        <w:t xml:space="preserve">3727 </w:t>
      </w:r>
      <w:r w:rsidR="004107B7" w:rsidRPr="004107B7">
        <w:rPr>
          <w:i/>
          <w:sz w:val="24"/>
          <w:szCs w:val="24"/>
        </w:rPr>
        <w:t xml:space="preserve"> EUR.</w:t>
      </w:r>
    </w:p>
    <w:p w:rsidR="007B42FA" w:rsidRDefault="004107B7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>V tom sú aj pohľ</w:t>
      </w:r>
      <w:r w:rsidR="007B42FA">
        <w:rPr>
          <w:i/>
          <w:sz w:val="24"/>
          <w:szCs w:val="24"/>
        </w:rPr>
        <w:t>adávky po splatnosti z roku 2017  ,ktoré rozpočtová organizácia do dňa vyhotovenia účtovnej závierky uhradila .</w:t>
      </w:r>
    </w:p>
    <w:p w:rsidR="004107B7" w:rsidRPr="004107B7" w:rsidRDefault="004107B7" w:rsidP="00EF5F8C">
      <w:pPr>
        <w:spacing w:line="240" w:lineRule="auto"/>
        <w:rPr>
          <w:i/>
          <w:sz w:val="24"/>
          <w:szCs w:val="24"/>
        </w:rPr>
      </w:pPr>
      <w:proofErr w:type="spellStart"/>
      <w:r w:rsidRPr="004107B7">
        <w:rPr>
          <w:i/>
          <w:sz w:val="24"/>
          <w:szCs w:val="24"/>
        </w:rPr>
        <w:t>Espinn</w:t>
      </w:r>
      <w:proofErr w:type="spellEnd"/>
      <w:r w:rsidRPr="004107B7">
        <w:rPr>
          <w:i/>
          <w:sz w:val="24"/>
          <w:szCs w:val="24"/>
        </w:rPr>
        <w:t xml:space="preserve"> s.r.o</w:t>
      </w:r>
      <w:r w:rsidR="00D56253">
        <w:rPr>
          <w:i/>
          <w:sz w:val="24"/>
          <w:szCs w:val="24"/>
        </w:rPr>
        <w:t xml:space="preserve">.  </w:t>
      </w:r>
      <w:r w:rsidR="007B42FA">
        <w:rPr>
          <w:i/>
          <w:sz w:val="24"/>
          <w:szCs w:val="24"/>
        </w:rPr>
        <w:t>– spoločnosť v likvidácií  pohľadávka 292,10 EUR . Táto pohľadávka bude v priebehu roka 2019 odpísaná, prípadne tvorba opravnej položky v hodnote 100%.</w:t>
      </w:r>
    </w:p>
    <w:p w:rsidR="00440AF8" w:rsidRDefault="009578CE" w:rsidP="00EF5F8C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c</w:t>
      </w:r>
      <w:r w:rsidR="003645F8" w:rsidRPr="003645F8">
        <w:rPr>
          <w:b/>
          <w:i/>
          <w:sz w:val="24"/>
          <w:szCs w:val="24"/>
        </w:rPr>
        <w:t>/ informácie o</w:t>
      </w:r>
      <w:r w:rsidR="00A2196A">
        <w:rPr>
          <w:b/>
          <w:i/>
          <w:sz w:val="24"/>
          <w:szCs w:val="24"/>
        </w:rPr>
        <w:t> </w:t>
      </w:r>
      <w:r w:rsidR="003645F8" w:rsidRPr="003645F8">
        <w:rPr>
          <w:b/>
          <w:i/>
          <w:sz w:val="24"/>
          <w:szCs w:val="24"/>
        </w:rPr>
        <w:t>záväzkoch</w:t>
      </w:r>
    </w:p>
    <w:p w:rsidR="00A2196A" w:rsidRDefault="00A2196A" w:rsidP="00EF5F8C">
      <w:pPr>
        <w:spacing w:line="240" w:lineRule="auto"/>
        <w:rPr>
          <w:i/>
          <w:sz w:val="24"/>
          <w:szCs w:val="24"/>
        </w:rPr>
      </w:pPr>
      <w:r w:rsidRPr="00A2196A">
        <w:rPr>
          <w:i/>
          <w:sz w:val="24"/>
          <w:szCs w:val="24"/>
        </w:rPr>
        <w:t>Spoločnosť eviduje záväzky z bežného ob</w:t>
      </w:r>
      <w:r w:rsidR="007B42FA">
        <w:rPr>
          <w:i/>
          <w:sz w:val="24"/>
          <w:szCs w:val="24"/>
        </w:rPr>
        <w:t xml:space="preserve">chodného styku vo výške  4051,90 </w:t>
      </w:r>
      <w:r w:rsidR="0001456E">
        <w:rPr>
          <w:i/>
          <w:sz w:val="24"/>
          <w:szCs w:val="24"/>
        </w:rPr>
        <w:t xml:space="preserve"> </w:t>
      </w:r>
      <w:r w:rsidRPr="00A2196A">
        <w:rPr>
          <w:i/>
          <w:sz w:val="24"/>
          <w:szCs w:val="24"/>
        </w:rPr>
        <w:t>EUR</w:t>
      </w:r>
      <w:r>
        <w:rPr>
          <w:i/>
          <w:sz w:val="24"/>
          <w:szCs w:val="24"/>
        </w:rPr>
        <w:t xml:space="preserve"> a z prevádzkovej činnosti spoločnosti.</w:t>
      </w:r>
    </w:p>
    <w:p w:rsidR="00A2196A" w:rsidRDefault="00A2196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Záväzky voči DÚ tvorili záväzky na </w:t>
      </w:r>
      <w:proofErr w:type="spellStart"/>
      <w:r>
        <w:rPr>
          <w:i/>
          <w:sz w:val="24"/>
          <w:szCs w:val="24"/>
        </w:rPr>
        <w:t>dph</w:t>
      </w:r>
      <w:proofErr w:type="spellEnd"/>
      <w:r>
        <w:rPr>
          <w:i/>
          <w:sz w:val="24"/>
          <w:szCs w:val="24"/>
        </w:rPr>
        <w:t xml:space="preserve"> </w:t>
      </w:r>
      <w:r w:rsidR="007B42FA">
        <w:rPr>
          <w:i/>
          <w:sz w:val="24"/>
          <w:szCs w:val="24"/>
        </w:rPr>
        <w:t>za  IV.Q 2018  splatné 25.01.2019</w:t>
      </w:r>
      <w:r w:rsidR="0001456E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.</w:t>
      </w:r>
    </w:p>
    <w:p w:rsidR="00A2196A" w:rsidRPr="00A2196A" w:rsidRDefault="00A2196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Ostatné záväzky na účte 325* tvoria záväzky so splácania drobného HM neodpisovaného </w:t>
      </w:r>
      <w:r w:rsidR="006E7560">
        <w:rPr>
          <w:i/>
          <w:sz w:val="24"/>
          <w:szCs w:val="24"/>
        </w:rPr>
        <w:t>,nakúpený na splátky – mobilný telefón.</w:t>
      </w:r>
    </w:p>
    <w:p w:rsidR="00944ECA" w:rsidRPr="00E64B98" w:rsidRDefault="00944EC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Dodávateľské záv</w:t>
      </w:r>
      <w:r w:rsidR="0001456E">
        <w:rPr>
          <w:i/>
          <w:sz w:val="24"/>
          <w:szCs w:val="24"/>
        </w:rPr>
        <w:t>äzky</w:t>
      </w:r>
      <w:r>
        <w:rPr>
          <w:i/>
          <w:sz w:val="24"/>
          <w:szCs w:val="24"/>
        </w:rPr>
        <w:t xml:space="preserve"> tvoria záväzky z bežného obchodného styku priebežne splácané.</w:t>
      </w:r>
    </w:p>
    <w:p w:rsidR="00731DB4" w:rsidRPr="003B4C6C" w:rsidRDefault="00944ECA" w:rsidP="00EF5F8C">
      <w:pPr>
        <w:spacing w:line="240" w:lineRule="auto"/>
        <w:rPr>
          <w:i/>
          <w:sz w:val="24"/>
          <w:szCs w:val="24"/>
        </w:rPr>
      </w:pPr>
      <w:r w:rsidRPr="003B4C6C">
        <w:rPr>
          <w:i/>
          <w:sz w:val="24"/>
          <w:szCs w:val="24"/>
        </w:rPr>
        <w:t>b</w:t>
      </w:r>
      <w:r w:rsidRPr="003B4C6C">
        <w:rPr>
          <w:b/>
          <w:i/>
          <w:sz w:val="24"/>
          <w:szCs w:val="24"/>
        </w:rPr>
        <w:t>/ Ostatné záväzky voči spoločníkom</w:t>
      </w:r>
      <w:r w:rsidRPr="003B4C6C">
        <w:rPr>
          <w:i/>
          <w:sz w:val="24"/>
          <w:szCs w:val="24"/>
        </w:rPr>
        <w:t xml:space="preserve"> tvoria vklady z úhrady</w:t>
      </w:r>
      <w:r w:rsidR="009578CE" w:rsidRPr="003B4C6C">
        <w:rPr>
          <w:i/>
          <w:sz w:val="24"/>
          <w:szCs w:val="24"/>
        </w:rPr>
        <w:t xml:space="preserve"> straty predchádzajúcich období, účtované </w:t>
      </w:r>
      <w:r w:rsidR="007B42FA">
        <w:rPr>
          <w:i/>
          <w:sz w:val="24"/>
          <w:szCs w:val="24"/>
        </w:rPr>
        <w:t>na účte 365* ,  postupne sú vklady splácané podľa finančných možností spoločnosti.</w:t>
      </w:r>
    </w:p>
    <w:p w:rsidR="00607213" w:rsidRPr="003B4C6C" w:rsidRDefault="00607213" w:rsidP="00EF5F8C">
      <w:pPr>
        <w:spacing w:line="240" w:lineRule="auto"/>
        <w:rPr>
          <w:i/>
          <w:sz w:val="24"/>
          <w:szCs w:val="24"/>
        </w:rPr>
      </w:pPr>
    </w:p>
    <w:p w:rsidR="00CE39FA" w:rsidRDefault="00CE39FA" w:rsidP="00EF5F8C">
      <w:pPr>
        <w:spacing w:line="240" w:lineRule="auto"/>
        <w:rPr>
          <w:i/>
          <w:sz w:val="24"/>
          <w:szCs w:val="24"/>
        </w:rPr>
      </w:pPr>
      <w:bookmarkStart w:id="0" w:name="_GoBack"/>
      <w:bookmarkEnd w:id="0"/>
    </w:p>
    <w:p w:rsidR="00CE39FA" w:rsidRPr="00EF5F8C" w:rsidRDefault="00CE39F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Vypracovala: Mgr. Adriana Kovács</w:t>
      </w: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</w:p>
    <w:sectPr w:rsidR="00EF5F8C" w:rsidRPr="00EF5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4A7" w:rsidRDefault="00BE74A7" w:rsidP="00440AF8">
      <w:pPr>
        <w:spacing w:after="0" w:line="240" w:lineRule="auto"/>
      </w:pPr>
      <w:r>
        <w:separator/>
      </w:r>
    </w:p>
  </w:endnote>
  <w:endnote w:type="continuationSeparator" w:id="0">
    <w:p w:rsidR="00BE74A7" w:rsidRDefault="00BE74A7" w:rsidP="0044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4A7" w:rsidRDefault="00BE74A7" w:rsidP="00440AF8">
      <w:pPr>
        <w:spacing w:after="0" w:line="240" w:lineRule="auto"/>
      </w:pPr>
      <w:r>
        <w:separator/>
      </w:r>
    </w:p>
  </w:footnote>
  <w:footnote w:type="continuationSeparator" w:id="0">
    <w:p w:rsidR="00BE74A7" w:rsidRDefault="00BE74A7" w:rsidP="00440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B0"/>
    <w:rsid w:val="0001456E"/>
    <w:rsid w:val="000834A8"/>
    <w:rsid w:val="00205B34"/>
    <w:rsid w:val="002E3DB3"/>
    <w:rsid w:val="003645F8"/>
    <w:rsid w:val="003B4C6C"/>
    <w:rsid w:val="00402805"/>
    <w:rsid w:val="004107B7"/>
    <w:rsid w:val="00435F1E"/>
    <w:rsid w:val="00440AF8"/>
    <w:rsid w:val="004A225B"/>
    <w:rsid w:val="005162CB"/>
    <w:rsid w:val="00522FF7"/>
    <w:rsid w:val="006061D0"/>
    <w:rsid w:val="00607213"/>
    <w:rsid w:val="006B4AA7"/>
    <w:rsid w:val="006E7560"/>
    <w:rsid w:val="00731DB4"/>
    <w:rsid w:val="007B42FA"/>
    <w:rsid w:val="007E42B8"/>
    <w:rsid w:val="00815243"/>
    <w:rsid w:val="00944ECA"/>
    <w:rsid w:val="009578CE"/>
    <w:rsid w:val="009C7858"/>
    <w:rsid w:val="00A2196A"/>
    <w:rsid w:val="00AC7D5D"/>
    <w:rsid w:val="00BE74A7"/>
    <w:rsid w:val="00C011B0"/>
    <w:rsid w:val="00CA16A4"/>
    <w:rsid w:val="00CE39FA"/>
    <w:rsid w:val="00D56253"/>
    <w:rsid w:val="00D81878"/>
    <w:rsid w:val="00E64B98"/>
    <w:rsid w:val="00EF5F8C"/>
    <w:rsid w:val="00F8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2</cp:revision>
  <dcterms:created xsi:type="dcterms:W3CDTF">2019-07-01T20:41:00Z</dcterms:created>
  <dcterms:modified xsi:type="dcterms:W3CDTF">2019-07-01T20:41:00Z</dcterms:modified>
</cp:coreProperties>
</file>