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2A6" w:rsidRDefault="005302A6" w:rsidP="005302A6">
      <w:pPr>
        <w:spacing w:before="2" w:line="140" w:lineRule="exact"/>
        <w:rPr>
          <w:sz w:val="14"/>
          <w:szCs w:val="14"/>
          <w:lang w:val="en-US"/>
        </w:rPr>
      </w:pPr>
    </w:p>
    <w:p w:rsidR="005302A6" w:rsidRDefault="005302A6" w:rsidP="005302A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120"/>
        <w:jc w:val="center"/>
      </w:pPr>
      <w:r>
        <w:rPr>
          <w:rFonts w:ascii="Arial Narrow" w:hAnsi="Arial Narrow" w:cs="Arial Narrow"/>
          <w:b/>
        </w:rPr>
        <w:t>Poznámky k </w:t>
      </w:r>
      <w:proofErr w:type="spellStart"/>
      <w:r>
        <w:rPr>
          <w:rFonts w:ascii="Arial Narrow" w:hAnsi="Arial Narrow" w:cs="Arial Narrow"/>
          <w:b/>
        </w:rPr>
        <w:t>mikro</w:t>
      </w:r>
      <w:proofErr w:type="spellEnd"/>
      <w:r>
        <w:rPr>
          <w:rFonts w:ascii="Arial Narrow" w:hAnsi="Arial Narrow" w:cs="Arial Narrow"/>
          <w:b/>
        </w:rPr>
        <w:t xml:space="preserve"> účtovnej závierke za rok 201</w:t>
      </w:r>
      <w:r w:rsidR="00D221FC">
        <w:rPr>
          <w:rFonts w:ascii="Arial Narrow" w:hAnsi="Arial Narrow" w:cs="Arial Narrow"/>
          <w:b/>
        </w:rPr>
        <w:t>8</w:t>
      </w:r>
    </w:p>
    <w:p w:rsidR="005302A6" w:rsidRDefault="005302A6" w:rsidP="005302A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rFonts w:ascii="Arial Narrow" w:hAnsi="Arial Narrow" w:cs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>
        <w:rPr>
          <w:rFonts w:ascii="Arial Narrow" w:hAnsi="Arial Narrow" w:cs="Arial Narrow"/>
          <w:b/>
        </w:rPr>
        <w:t>mikro</w:t>
      </w:r>
      <w:proofErr w:type="spellEnd"/>
      <w:r>
        <w:rPr>
          <w:rFonts w:ascii="Arial Narrow" w:hAnsi="Arial Narrow" w:cs="Arial Narrow"/>
          <w:b/>
        </w:rPr>
        <w:t xml:space="preserve"> účtovné jednotky</w:t>
      </w:r>
      <w:r>
        <w:rPr>
          <w:rFonts w:ascii="Arial Narrow" w:hAnsi="Arial Narrow" w:cs="Arial Narrow"/>
        </w:rPr>
        <w:t xml:space="preserve"> v znení neskorších predpisov</w:t>
      </w:r>
    </w:p>
    <w:p w:rsidR="005302A6" w:rsidRDefault="005302A6" w:rsidP="005302A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rFonts w:ascii="Arial Narrow" w:hAnsi="Arial Narrow" w:cs="Arial Narrow"/>
        </w:rPr>
        <w:t>(ostatná novela č.MF/18008/2014-74 – FS č.10/2014)</w:t>
      </w:r>
    </w:p>
    <w:p w:rsidR="005302A6" w:rsidRDefault="005302A6" w:rsidP="005302A6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5302A6" w:rsidRDefault="005302A6" w:rsidP="005302A6">
      <w:pPr>
        <w:pStyle w:val="Nadpis1"/>
        <w:spacing w:before="69"/>
        <w:ind w:left="0" w:right="836" w:firstLine="0"/>
        <w:jc w:val="center"/>
      </w:pPr>
      <w:r>
        <w:rPr>
          <w:rFonts w:ascii="Arial" w:hAnsi="Arial" w:cs="Arial"/>
          <w:sz w:val="22"/>
          <w:szCs w:val="22"/>
        </w:rPr>
        <w:t>Článok I</w:t>
      </w:r>
    </w:p>
    <w:p w:rsidR="005302A6" w:rsidRDefault="005302A6" w:rsidP="005302A6">
      <w:pPr>
        <w:ind w:right="841"/>
        <w:jc w:val="center"/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:rsidR="005302A6" w:rsidRDefault="005302A6" w:rsidP="005302A6">
      <w:pPr>
        <w:spacing w:before="7" w:line="240" w:lineRule="exact"/>
        <w:jc w:val="both"/>
        <w:rPr>
          <w:rFonts w:ascii="Arial" w:eastAsia="Times New Roman" w:hAnsi="Arial" w:cs="Arial"/>
        </w:rPr>
      </w:pPr>
    </w:p>
    <w:p w:rsidR="005302A6" w:rsidRDefault="005302A6" w:rsidP="005302A6">
      <w:pPr>
        <w:pStyle w:val="Zkladntext"/>
        <w:tabs>
          <w:tab w:val="left" w:pos="808"/>
        </w:tabs>
        <w:ind w:left="0" w:firstLine="0"/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5302A6" w:rsidRDefault="005302A6" w:rsidP="005302A6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25" w:type="dxa"/>
        <w:tblLayout w:type="fixed"/>
        <w:tblLook w:val="0000"/>
      </w:tblPr>
      <w:tblGrid>
        <w:gridCol w:w="3085"/>
        <w:gridCol w:w="6652"/>
      </w:tblGrid>
      <w:tr w:rsidR="005302A6" w:rsidTr="003A4E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2A6" w:rsidRDefault="00F5697D" w:rsidP="003A4E0E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WOOD COMPANY</w:t>
            </w:r>
            <w:r w:rsidR="00A11A4D">
              <w:rPr>
                <w:rFonts w:ascii="Arial" w:hAnsi="Arial" w:cs="Arial"/>
              </w:rPr>
              <w:t xml:space="preserve"> s.r.o.</w:t>
            </w:r>
          </w:p>
        </w:tc>
      </w:tr>
      <w:tr w:rsidR="005302A6" w:rsidTr="003A4E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2A6" w:rsidRDefault="00F5697D" w:rsidP="003A4E0E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45270686</w:t>
            </w:r>
          </w:p>
        </w:tc>
      </w:tr>
      <w:tr w:rsidR="005302A6" w:rsidTr="003A4E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2A6" w:rsidRDefault="00972137" w:rsidP="003A4E0E">
            <w:pPr>
              <w:spacing w:line="260" w:lineRule="exact"/>
              <w:jc w:val="both"/>
            </w:pPr>
            <w:proofErr w:type="spellStart"/>
            <w:r>
              <w:rPr>
                <w:rFonts w:ascii="Arial" w:hAnsi="Arial" w:cs="Arial"/>
              </w:rPr>
              <w:t>Urxova</w:t>
            </w:r>
            <w:proofErr w:type="spellEnd"/>
            <w:r>
              <w:rPr>
                <w:rFonts w:ascii="Arial" w:hAnsi="Arial" w:cs="Arial"/>
              </w:rPr>
              <w:t xml:space="preserve"> 6, 080 05 Prešov</w:t>
            </w:r>
          </w:p>
        </w:tc>
      </w:tr>
    </w:tbl>
    <w:p w:rsidR="005302A6" w:rsidRDefault="005302A6" w:rsidP="005302A6">
      <w:pPr>
        <w:spacing w:line="260" w:lineRule="exact"/>
        <w:jc w:val="both"/>
        <w:rPr>
          <w:rFonts w:ascii="Arial" w:hAnsi="Arial" w:cs="Arial"/>
        </w:rPr>
      </w:pPr>
    </w:p>
    <w:p w:rsidR="005302A6" w:rsidRDefault="005302A6" w:rsidP="005302A6">
      <w:pPr>
        <w:spacing w:line="260" w:lineRule="exact"/>
        <w:jc w:val="both"/>
        <w:rPr>
          <w:rFonts w:ascii="Arial" w:hAnsi="Arial" w:cs="Arial"/>
        </w:rPr>
      </w:pPr>
    </w:p>
    <w:p w:rsidR="005302A6" w:rsidRDefault="005302A6" w:rsidP="005302A6">
      <w:pPr>
        <w:pStyle w:val="Zkladntext"/>
        <w:tabs>
          <w:tab w:val="left" w:pos="808"/>
        </w:tabs>
        <w:ind w:left="0" w:firstLine="0"/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 nie je súčasťou konsolidovaného celku</w:t>
      </w:r>
    </w:p>
    <w:p w:rsidR="005302A6" w:rsidRDefault="005302A6" w:rsidP="005302A6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5302A6" w:rsidRDefault="005302A6" w:rsidP="005302A6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5302A6" w:rsidRDefault="005302A6" w:rsidP="005302A6">
      <w:pPr>
        <w:spacing w:line="260" w:lineRule="exact"/>
        <w:jc w:val="both"/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5302A6" w:rsidRDefault="005302A6" w:rsidP="005302A6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25" w:type="dxa"/>
        <w:tblLayout w:type="fixed"/>
        <w:tblLook w:val="0000"/>
      </w:tblPr>
      <w:tblGrid>
        <w:gridCol w:w="4219"/>
        <w:gridCol w:w="2126"/>
        <w:gridCol w:w="3392"/>
      </w:tblGrid>
      <w:tr w:rsidR="005302A6" w:rsidTr="003A4E0E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Bežné účtovné</w:t>
            </w:r>
          </w:p>
          <w:p w:rsidR="005302A6" w:rsidRDefault="005302A6" w:rsidP="003A4E0E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5302A6" w:rsidTr="003A4E0E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spacing w:line="260" w:lineRule="exact"/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5302A6" w:rsidRDefault="005302A6" w:rsidP="005302A6">
      <w:pPr>
        <w:spacing w:line="260" w:lineRule="exact"/>
        <w:jc w:val="both"/>
        <w:rPr>
          <w:rFonts w:ascii="Arial" w:hAnsi="Arial" w:cs="Arial"/>
        </w:rPr>
      </w:pPr>
    </w:p>
    <w:p w:rsidR="005302A6" w:rsidRDefault="005302A6" w:rsidP="005302A6">
      <w:pPr>
        <w:spacing w:before="1" w:line="280" w:lineRule="exact"/>
        <w:jc w:val="both"/>
        <w:rPr>
          <w:rFonts w:ascii="Arial" w:hAnsi="Arial" w:cs="Arial"/>
        </w:rPr>
      </w:pPr>
    </w:p>
    <w:p w:rsidR="005302A6" w:rsidRDefault="005302A6" w:rsidP="005302A6">
      <w:pPr>
        <w:pStyle w:val="Nadpis1"/>
        <w:ind w:left="0" w:right="839" w:firstLine="0"/>
        <w:jc w:val="center"/>
      </w:pPr>
      <w:r>
        <w:rPr>
          <w:rFonts w:ascii="Arial" w:hAnsi="Arial" w:cs="Arial"/>
          <w:sz w:val="22"/>
          <w:szCs w:val="22"/>
        </w:rPr>
        <w:t>Článok II</w:t>
      </w:r>
    </w:p>
    <w:p w:rsidR="005302A6" w:rsidRDefault="005302A6" w:rsidP="005302A6">
      <w:pPr>
        <w:ind w:right="836"/>
        <w:jc w:val="center"/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:rsidR="005302A6" w:rsidRDefault="005302A6" w:rsidP="005302A6">
      <w:pPr>
        <w:spacing w:before="11" w:line="260" w:lineRule="exact"/>
        <w:jc w:val="both"/>
        <w:rPr>
          <w:rFonts w:ascii="Arial" w:eastAsia="Times New Roman" w:hAnsi="Arial" w:cs="Arial"/>
        </w:rPr>
      </w:pPr>
    </w:p>
    <w:p w:rsidR="005302A6" w:rsidRDefault="005302A6" w:rsidP="005302A6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innosti: ÚJ bude nepretržite pokračovať vo svojej činnosti</w:t>
      </w:r>
    </w:p>
    <w:p w:rsidR="005302A6" w:rsidRDefault="005302A6" w:rsidP="005302A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302A6" w:rsidRDefault="005302A6" w:rsidP="005302A6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:rsidR="005302A6" w:rsidRDefault="005302A6" w:rsidP="005302A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25" w:type="dxa"/>
        <w:tblLayout w:type="fixed"/>
        <w:tblLook w:val="0000"/>
      </w:tblPr>
      <w:tblGrid>
        <w:gridCol w:w="4843"/>
        <w:gridCol w:w="4894"/>
      </w:tblGrid>
      <w:tr w:rsidR="005302A6" w:rsidTr="003A4E0E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5302A6" w:rsidTr="003A4E0E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5302A6" w:rsidTr="003A4E0E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5302A6" w:rsidTr="003A4E0E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5302A6" w:rsidTr="003A4E0E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5302A6" w:rsidTr="003A4E0E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5302A6" w:rsidTr="003A4E0E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5302A6" w:rsidTr="003A4E0E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5302A6" w:rsidTr="003A4E0E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5302A6" w:rsidTr="003A4E0E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5302A6" w:rsidTr="003A4E0E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5302A6" w:rsidTr="003A4E0E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5302A6" w:rsidTr="003A4E0E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2A6" w:rsidRDefault="005302A6" w:rsidP="003A4E0E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5302A6" w:rsidRDefault="005302A6" w:rsidP="005302A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302A6" w:rsidRDefault="005302A6" w:rsidP="005302A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302A6" w:rsidRDefault="005302A6" w:rsidP="005302A6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y </w:t>
      </w:r>
      <w:r>
        <w:rPr>
          <w:rFonts w:ascii="Arial" w:hAnsi="Arial" w:cs="Arial"/>
          <w:sz w:val="22"/>
          <w:szCs w:val="22"/>
        </w:rPr>
        <w:lastRenderedPageBreak/>
        <w:t>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 nemá náplň pre tento bod</w:t>
      </w:r>
    </w:p>
    <w:p w:rsidR="005302A6" w:rsidRDefault="005302A6" w:rsidP="005302A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302A6" w:rsidRDefault="005302A6" w:rsidP="005302A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302A6" w:rsidRDefault="005302A6" w:rsidP="005302A6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 ÚJ nezmenila účtovné zásady a metódy</w:t>
      </w:r>
    </w:p>
    <w:p w:rsidR="005302A6" w:rsidRDefault="005302A6" w:rsidP="005302A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5302A6" w:rsidRDefault="005302A6" w:rsidP="005302A6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pacing w:val="-5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e: ÚJ nemá dotácie</w:t>
      </w:r>
    </w:p>
    <w:p w:rsidR="005302A6" w:rsidRDefault="005302A6" w:rsidP="005302A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302A6" w:rsidRDefault="005302A6" w:rsidP="005302A6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 ÚJ neúčtovala o opravách chýb minulých období</w:t>
      </w:r>
    </w:p>
    <w:p w:rsidR="005302A6" w:rsidRDefault="005302A6" w:rsidP="005302A6">
      <w:pPr>
        <w:spacing w:before="1" w:line="280" w:lineRule="exact"/>
        <w:jc w:val="both"/>
        <w:rPr>
          <w:rFonts w:ascii="Arial" w:hAnsi="Arial" w:cs="Arial"/>
        </w:rPr>
      </w:pPr>
    </w:p>
    <w:p w:rsidR="005302A6" w:rsidRDefault="005302A6" w:rsidP="005302A6">
      <w:pPr>
        <w:pStyle w:val="Nadpis1"/>
        <w:ind w:left="0" w:right="157" w:firstLine="0"/>
        <w:jc w:val="center"/>
      </w:pPr>
      <w:r>
        <w:rPr>
          <w:rFonts w:ascii="Arial" w:hAnsi="Arial" w:cs="Arial"/>
          <w:sz w:val="22"/>
          <w:szCs w:val="22"/>
        </w:rPr>
        <w:t>Článok III</w:t>
      </w:r>
    </w:p>
    <w:p w:rsidR="005302A6" w:rsidRDefault="005302A6" w:rsidP="005302A6">
      <w:pPr>
        <w:ind w:right="157"/>
        <w:jc w:val="center"/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:rsidR="005302A6" w:rsidRDefault="005302A6" w:rsidP="005302A6">
      <w:pPr>
        <w:spacing w:before="11" w:line="260" w:lineRule="exact"/>
        <w:jc w:val="both"/>
        <w:rPr>
          <w:rFonts w:ascii="Arial" w:eastAsia="Times New Roman" w:hAnsi="Arial" w:cs="Arial"/>
        </w:rPr>
      </w:pP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 náklady a výnosy vznikli len v súvislosti s ekonomickou činnosťou ÚJ</w:t>
      </w: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 nemá náplň pre tento bod</w:t>
      </w: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 nemá náplň pre tento bod</w:t>
      </w: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 nemá náplň pre tento bod</w:t>
      </w: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 ÚJ nemá náplň pre tento bod</w:t>
      </w: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 nemá náplň pre tento bod</w:t>
      </w: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 nemá náplň pre tento bod</w:t>
      </w: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pacing w:val="-5"/>
          <w:sz w:val="22"/>
          <w:szCs w:val="22"/>
        </w:rPr>
        <w:lastRenderedPageBreak/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tovať: ÚJ nemá náplň pre tento bod</w:t>
      </w: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 ÚJ nemá náplň pre tento bod</w:t>
      </w: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 ÚJ nemá náplň pre tento bod</w:t>
      </w: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 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 ÚJ nemá náplň pre tento bod</w:t>
      </w: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 ÚJ nemá náplň pre tento bod</w:t>
      </w: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302A6" w:rsidRDefault="005302A6" w:rsidP="005302A6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 ÚJ nemám náplň pre tento bod</w:t>
      </w:r>
    </w:p>
    <w:p w:rsidR="002E53B1" w:rsidRDefault="002E53B1"/>
    <w:sectPr w:rsidR="002E53B1" w:rsidSect="00676A63">
      <w:headerReference w:type="default" r:id="rId7"/>
      <w:footerReference w:type="default" r:id="rId8"/>
      <w:pgSz w:w="11906" w:h="16860"/>
      <w:pgMar w:top="1340" w:right="1300" w:bottom="800" w:left="1060" w:header="0" w:footer="6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5DA" w:rsidRDefault="008E65DA" w:rsidP="00676A63">
      <w:r>
        <w:separator/>
      </w:r>
    </w:p>
  </w:endnote>
  <w:endnote w:type="continuationSeparator" w:id="0">
    <w:p w:rsidR="008E65DA" w:rsidRDefault="008E65DA" w:rsidP="00676A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63" w:rsidRDefault="00A8628F">
    <w:pPr>
      <w:spacing w:line="200" w:lineRule="exact"/>
      <w:rPr>
        <w:sz w:val="20"/>
        <w:szCs w:val="20"/>
        <w:lang w:val="en-US"/>
      </w:rPr>
    </w:pPr>
    <w:r w:rsidRPr="00A8628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35pt;height:13.75pt;z-index:-251658752;mso-wrap-distance-left:9.05pt;mso-wrap-distance-right:9.05pt;mso-position-horizontal-relative:page;mso-position-vertical-relative:page" stroked="f">
          <v:fill color2="black"/>
          <v:textbox inset=".05pt,.05pt,.05pt,.05pt">
            <w:txbxContent>
              <w:p w:rsidR="00676A63" w:rsidRDefault="00A77EF0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r w:rsidR="00A8628F">
                  <w:fldChar w:fldCharType="begin"/>
                </w:r>
                <w:r>
                  <w:instrText xml:space="preserve"> PAGE </w:instrText>
                </w:r>
                <w:r w:rsidR="00A8628F">
                  <w:fldChar w:fldCharType="separate"/>
                </w:r>
                <w:r w:rsidR="00F5697D">
                  <w:rPr>
                    <w:noProof/>
                  </w:rPr>
                  <w:t>3</w:t>
                </w:r>
                <w:r w:rsidR="00A8628F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5DA" w:rsidRDefault="008E65DA" w:rsidP="00676A63">
      <w:r>
        <w:separator/>
      </w:r>
    </w:p>
  </w:footnote>
  <w:footnote w:type="continuationSeparator" w:id="0">
    <w:p w:rsidR="008E65DA" w:rsidRDefault="008E65DA" w:rsidP="00676A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63" w:rsidRDefault="00676A63">
    <w:pPr>
      <w:pStyle w:val="Hlavika"/>
    </w:pPr>
  </w:p>
  <w:p w:rsidR="00676A63" w:rsidRDefault="00676A63">
    <w:pPr>
      <w:pStyle w:val="Hlavika"/>
    </w:pPr>
  </w:p>
  <w:p w:rsidR="00676A63" w:rsidRDefault="00676A63">
    <w:pPr>
      <w:pStyle w:val="Hlavika"/>
    </w:pPr>
  </w:p>
  <w:p w:rsidR="00676A63" w:rsidRDefault="00A77EF0">
    <w:pPr>
      <w:pStyle w:val="Zkladntext"/>
      <w:tabs>
        <w:tab w:val="left" w:pos="2990"/>
        <w:tab w:val="left" w:pos="6348"/>
      </w:tabs>
      <w:ind w:left="-397" w:firstLine="0"/>
      <w:jc w:val="center"/>
    </w:pPr>
    <w:r>
      <w:rPr>
        <w:rFonts w:ascii="Arial" w:hAnsi="Arial" w:cs="Arial"/>
        <w:sz w:val="22"/>
        <w:szCs w:val="22"/>
        <w:bdr w:val="single" w:sz="4" w:space="0" w:color="000000"/>
      </w:rPr>
      <w:t>Po</w:t>
    </w:r>
    <w:r>
      <w:rPr>
        <w:rFonts w:ascii="Arial" w:hAnsi="Arial" w:cs="Arial"/>
        <w:spacing w:val="1"/>
        <w:sz w:val="22"/>
        <w:szCs w:val="22"/>
        <w:bdr w:val="single" w:sz="4" w:space="0" w:color="000000"/>
      </w:rPr>
      <w:t>z</w:t>
    </w:r>
    <w:r>
      <w:rPr>
        <w:rFonts w:ascii="Arial" w:hAnsi="Arial" w:cs="Arial"/>
        <w:sz w:val="22"/>
        <w:szCs w:val="22"/>
        <w:bdr w:val="single" w:sz="4" w:space="0" w:color="000000"/>
      </w:rPr>
      <w:t>n</w:t>
    </w:r>
    <w:r>
      <w:rPr>
        <w:rFonts w:ascii="Arial" w:hAnsi="Arial" w:cs="Arial"/>
        <w:spacing w:val="-1"/>
        <w:sz w:val="22"/>
        <w:szCs w:val="22"/>
        <w:bdr w:val="single" w:sz="4" w:space="0" w:color="000000"/>
      </w:rPr>
      <w:t>á</w:t>
    </w:r>
    <w:r>
      <w:rPr>
        <w:rFonts w:ascii="Arial" w:hAnsi="Arial" w:cs="Arial"/>
        <w:sz w:val="22"/>
        <w:szCs w:val="22"/>
        <w:bdr w:val="single" w:sz="4" w:space="0" w:color="000000"/>
      </w:rPr>
      <w:t>m</w:t>
    </w:r>
    <w:r>
      <w:rPr>
        <w:rFonts w:ascii="Arial" w:hAnsi="Arial" w:cs="Arial"/>
        <w:spacing w:val="2"/>
        <w:sz w:val="22"/>
        <w:szCs w:val="22"/>
        <w:bdr w:val="single" w:sz="4" w:space="0" w:color="000000"/>
      </w:rPr>
      <w:t>k</w:t>
    </w:r>
    <w:r>
      <w:rPr>
        <w:rFonts w:ascii="Arial" w:hAnsi="Arial" w:cs="Arial"/>
        <w:sz w:val="22"/>
        <w:szCs w:val="22"/>
        <w:bdr w:val="single" w:sz="4" w:space="0" w:color="000000"/>
      </w:rPr>
      <w:t>y</w:t>
    </w:r>
    <w:r>
      <w:rPr>
        <w:rFonts w:ascii="Arial" w:hAnsi="Arial" w:cs="Arial"/>
        <w:spacing w:val="-8"/>
        <w:sz w:val="22"/>
        <w:szCs w:val="22"/>
        <w:bdr w:val="single" w:sz="4" w:space="0" w:color="000000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bdr w:val="single" w:sz="4" w:space="0" w:color="000000"/>
      </w:rPr>
      <w:t>Ú</w:t>
    </w:r>
    <w:r>
      <w:rPr>
        <w:rFonts w:ascii="Arial" w:hAnsi="Arial" w:cs="Arial"/>
        <w:sz w:val="22"/>
        <w:szCs w:val="22"/>
        <w:bdr w:val="single" w:sz="4" w:space="0" w:color="000000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000000"/>
      </w:rPr>
      <w:t xml:space="preserve"> MÚJ 3 –</w:t>
    </w:r>
    <w:r>
      <w:rPr>
        <w:rFonts w:ascii="Arial" w:hAnsi="Arial" w:cs="Arial"/>
        <w:spacing w:val="-1"/>
        <w:sz w:val="22"/>
        <w:szCs w:val="22"/>
        <w:bdr w:val="single" w:sz="4" w:space="0" w:color="000000"/>
      </w:rPr>
      <w:t xml:space="preserve"> </w:t>
    </w:r>
    <w:r>
      <w:rPr>
        <w:rFonts w:ascii="Arial" w:hAnsi="Arial" w:cs="Arial"/>
        <w:sz w:val="22"/>
        <w:szCs w:val="22"/>
        <w:bdr w:val="single" w:sz="4" w:space="0" w:color="000000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000000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000000"/>
      </w:rPr>
      <w:t>I</w:t>
    </w:r>
    <w:r>
      <w:rPr>
        <w:rFonts w:ascii="Arial" w:hAnsi="Arial" w:cs="Arial"/>
        <w:sz w:val="22"/>
        <w:szCs w:val="22"/>
        <w:bdr w:val="single" w:sz="4" w:space="0" w:color="000000"/>
      </w:rPr>
      <w:t xml:space="preserve">ČO: </w:t>
    </w:r>
    <w:r w:rsidR="00F5697D" w:rsidRPr="00F5697D">
      <w:rPr>
        <w:rFonts w:ascii="Arial" w:hAnsi="Arial" w:cs="Arial"/>
        <w:sz w:val="22"/>
        <w:szCs w:val="22"/>
        <w:bdr w:val="single" w:sz="4" w:space="0" w:color="000000"/>
      </w:rPr>
      <w:t>45270686</w:t>
    </w:r>
    <w:r>
      <w:rPr>
        <w:rFonts w:ascii="Arial" w:hAnsi="Arial" w:cs="Arial"/>
        <w:sz w:val="22"/>
        <w:szCs w:val="22"/>
        <w:bdr w:val="single" w:sz="4" w:space="0" w:color="000000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000000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000000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000000"/>
      </w:rPr>
      <w:t>I</w:t>
    </w:r>
    <w:r>
      <w:rPr>
        <w:rFonts w:ascii="Arial" w:hAnsi="Arial" w:cs="Arial"/>
        <w:sz w:val="22"/>
        <w:szCs w:val="22"/>
        <w:bdr w:val="single" w:sz="4" w:space="0" w:color="000000"/>
      </w:rPr>
      <w:t xml:space="preserve">Č: </w:t>
    </w:r>
    <w:r w:rsidR="00F5697D" w:rsidRPr="00F5697D">
      <w:rPr>
        <w:rFonts w:ascii="Arial" w:hAnsi="Arial" w:cs="Arial"/>
        <w:sz w:val="22"/>
        <w:szCs w:val="22"/>
        <w:bdr w:val="single" w:sz="4" w:space="0" w:color="000000"/>
      </w:rPr>
      <w:t>2022914773</w:t>
    </w:r>
    <w:r>
      <w:rPr>
        <w:rFonts w:ascii="Arial" w:hAnsi="Arial" w:cs="Arial"/>
        <w:sz w:val="22"/>
        <w:szCs w:val="22"/>
        <w:bdr w:val="single" w:sz="4" w:space="0" w:color="000000"/>
      </w:rPr>
      <w:t xml:space="preserve"> </w:t>
    </w:r>
  </w:p>
  <w:p w:rsidR="00676A63" w:rsidRDefault="00676A63">
    <w:pPr>
      <w:pStyle w:val="Hlavika"/>
      <w:rPr>
        <w:rFonts w:ascii="Times New Roman" w:hAnsi="Times New Roman"/>
        <w:sz w:val="24"/>
        <w:szCs w:val="24"/>
      </w:rPr>
    </w:pPr>
  </w:p>
  <w:p w:rsidR="00676A63" w:rsidRDefault="00676A63">
    <w:pPr>
      <w:pStyle w:val="Hlavika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92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5302A6"/>
    <w:rsid w:val="00105314"/>
    <w:rsid w:val="001F018B"/>
    <w:rsid w:val="002E53B1"/>
    <w:rsid w:val="005302A6"/>
    <w:rsid w:val="00676A63"/>
    <w:rsid w:val="008E65DA"/>
    <w:rsid w:val="00972137"/>
    <w:rsid w:val="00A11A4D"/>
    <w:rsid w:val="00A41CC1"/>
    <w:rsid w:val="00A77EF0"/>
    <w:rsid w:val="00A8628F"/>
    <w:rsid w:val="00D221FC"/>
    <w:rsid w:val="00F56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302A6"/>
    <w:pPr>
      <w:widowControl w:val="0"/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styleId="Nadpis1">
    <w:name w:val="heading 1"/>
    <w:basedOn w:val="Normlny"/>
    <w:next w:val="Zkladntext"/>
    <w:link w:val="Nadpis1Char"/>
    <w:qFormat/>
    <w:rsid w:val="005302A6"/>
    <w:pPr>
      <w:numPr>
        <w:numId w:val="1"/>
      </w:num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5302A6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WW8Num1z0">
    <w:name w:val="WW8Num1z0"/>
    <w:rsid w:val="005302A6"/>
  </w:style>
  <w:style w:type="character" w:customStyle="1" w:styleId="WW8Num1z1">
    <w:name w:val="WW8Num1z1"/>
    <w:rsid w:val="005302A6"/>
  </w:style>
  <w:style w:type="character" w:customStyle="1" w:styleId="WW8Num1z2">
    <w:name w:val="WW8Num1z2"/>
    <w:rsid w:val="005302A6"/>
  </w:style>
  <w:style w:type="character" w:customStyle="1" w:styleId="WW8Num1z3">
    <w:name w:val="WW8Num1z3"/>
    <w:rsid w:val="005302A6"/>
  </w:style>
  <w:style w:type="character" w:customStyle="1" w:styleId="WW8Num1z4">
    <w:name w:val="WW8Num1z4"/>
    <w:rsid w:val="005302A6"/>
  </w:style>
  <w:style w:type="character" w:customStyle="1" w:styleId="WW8Num1z5">
    <w:name w:val="WW8Num1z5"/>
    <w:rsid w:val="005302A6"/>
  </w:style>
  <w:style w:type="character" w:customStyle="1" w:styleId="WW8Num1z6">
    <w:name w:val="WW8Num1z6"/>
    <w:rsid w:val="005302A6"/>
  </w:style>
  <w:style w:type="character" w:customStyle="1" w:styleId="WW8Num1z7">
    <w:name w:val="WW8Num1z7"/>
    <w:rsid w:val="005302A6"/>
  </w:style>
  <w:style w:type="character" w:customStyle="1" w:styleId="WW8Num1z8">
    <w:name w:val="WW8Num1z8"/>
    <w:rsid w:val="005302A6"/>
  </w:style>
  <w:style w:type="character" w:customStyle="1" w:styleId="WW8Num2z0">
    <w:name w:val="WW8Num2z0"/>
    <w:rsid w:val="005302A6"/>
    <w:rPr>
      <w:rFonts w:ascii="Arial" w:eastAsia="Times New Roman" w:hAnsi="Arial" w:cs="Arial" w:hint="default"/>
    </w:rPr>
  </w:style>
  <w:style w:type="character" w:customStyle="1" w:styleId="WW8Num2z1">
    <w:name w:val="WW8Num2z1"/>
    <w:rsid w:val="005302A6"/>
    <w:rPr>
      <w:rFonts w:ascii="Courier New" w:hAnsi="Courier New" w:cs="Courier New" w:hint="default"/>
    </w:rPr>
  </w:style>
  <w:style w:type="character" w:customStyle="1" w:styleId="WW8Num2z2">
    <w:name w:val="WW8Num2z2"/>
    <w:rsid w:val="005302A6"/>
    <w:rPr>
      <w:rFonts w:ascii="Wingdings" w:hAnsi="Wingdings" w:cs="Wingdings" w:hint="default"/>
    </w:rPr>
  </w:style>
  <w:style w:type="character" w:customStyle="1" w:styleId="WW8Num2z3">
    <w:name w:val="WW8Num2z3"/>
    <w:rsid w:val="005302A6"/>
    <w:rPr>
      <w:rFonts w:ascii="Symbol" w:hAnsi="Symbol" w:cs="Symbol" w:hint="default"/>
    </w:rPr>
  </w:style>
  <w:style w:type="character" w:customStyle="1" w:styleId="WW8Num3z0">
    <w:name w:val="WW8Num3z0"/>
    <w:rsid w:val="005302A6"/>
    <w:rPr>
      <w:rFonts w:ascii="Arial" w:eastAsia="Times New Roman" w:hAnsi="Arial" w:cs="Arial" w:hint="default"/>
    </w:rPr>
  </w:style>
  <w:style w:type="character" w:customStyle="1" w:styleId="WW8Num3z1">
    <w:name w:val="WW8Num3z1"/>
    <w:rsid w:val="005302A6"/>
    <w:rPr>
      <w:rFonts w:ascii="Courier New" w:hAnsi="Courier New" w:cs="Courier New" w:hint="default"/>
    </w:rPr>
  </w:style>
  <w:style w:type="character" w:customStyle="1" w:styleId="WW8Num3z2">
    <w:name w:val="WW8Num3z2"/>
    <w:rsid w:val="005302A6"/>
    <w:rPr>
      <w:rFonts w:ascii="Wingdings" w:hAnsi="Wingdings" w:cs="Wingdings" w:hint="default"/>
    </w:rPr>
  </w:style>
  <w:style w:type="character" w:customStyle="1" w:styleId="WW8Num3z3">
    <w:name w:val="WW8Num3z3"/>
    <w:rsid w:val="005302A6"/>
    <w:rPr>
      <w:rFonts w:ascii="Symbol" w:hAnsi="Symbol" w:cs="Symbol" w:hint="default"/>
    </w:rPr>
  </w:style>
  <w:style w:type="character" w:customStyle="1" w:styleId="WW8Num4z0">
    <w:name w:val="WW8Num4z0"/>
    <w:rsid w:val="005302A6"/>
  </w:style>
  <w:style w:type="character" w:customStyle="1" w:styleId="WW8Num4z1">
    <w:name w:val="WW8Num4z1"/>
    <w:rsid w:val="005302A6"/>
  </w:style>
  <w:style w:type="character" w:customStyle="1" w:styleId="WW8Num4z2">
    <w:name w:val="WW8Num4z2"/>
    <w:rsid w:val="005302A6"/>
  </w:style>
  <w:style w:type="character" w:customStyle="1" w:styleId="WW8Num4z3">
    <w:name w:val="WW8Num4z3"/>
    <w:rsid w:val="005302A6"/>
  </w:style>
  <w:style w:type="character" w:customStyle="1" w:styleId="WW8Num4z4">
    <w:name w:val="WW8Num4z4"/>
    <w:rsid w:val="005302A6"/>
  </w:style>
  <w:style w:type="character" w:customStyle="1" w:styleId="WW8Num4z5">
    <w:name w:val="WW8Num4z5"/>
    <w:rsid w:val="005302A6"/>
  </w:style>
  <w:style w:type="character" w:customStyle="1" w:styleId="WW8Num4z6">
    <w:name w:val="WW8Num4z6"/>
    <w:rsid w:val="005302A6"/>
  </w:style>
  <w:style w:type="character" w:customStyle="1" w:styleId="WW8Num4z7">
    <w:name w:val="WW8Num4z7"/>
    <w:rsid w:val="005302A6"/>
  </w:style>
  <w:style w:type="character" w:customStyle="1" w:styleId="WW8Num4z8">
    <w:name w:val="WW8Num4z8"/>
    <w:rsid w:val="005302A6"/>
  </w:style>
  <w:style w:type="character" w:customStyle="1" w:styleId="WW8Num5z0">
    <w:name w:val="WW8Num5z0"/>
    <w:rsid w:val="005302A6"/>
    <w:rPr>
      <w:rFonts w:ascii="Arial" w:eastAsia="Times New Roman" w:hAnsi="Arial" w:cs="Arial" w:hint="default"/>
    </w:rPr>
  </w:style>
  <w:style w:type="character" w:customStyle="1" w:styleId="WW8Num5z1">
    <w:name w:val="WW8Num5z1"/>
    <w:rsid w:val="005302A6"/>
    <w:rPr>
      <w:rFonts w:ascii="Courier New" w:hAnsi="Courier New" w:cs="Courier New" w:hint="default"/>
    </w:rPr>
  </w:style>
  <w:style w:type="character" w:customStyle="1" w:styleId="WW8Num5z2">
    <w:name w:val="WW8Num5z2"/>
    <w:rsid w:val="005302A6"/>
    <w:rPr>
      <w:rFonts w:ascii="Wingdings" w:hAnsi="Wingdings" w:cs="Wingdings" w:hint="default"/>
    </w:rPr>
  </w:style>
  <w:style w:type="character" w:customStyle="1" w:styleId="WW8Num5z3">
    <w:name w:val="WW8Num5z3"/>
    <w:rsid w:val="005302A6"/>
    <w:rPr>
      <w:rFonts w:ascii="Symbol" w:hAnsi="Symbol" w:cs="Symbol" w:hint="default"/>
    </w:rPr>
  </w:style>
  <w:style w:type="character" w:customStyle="1" w:styleId="WW8Num6z0">
    <w:name w:val="WW8Num6z0"/>
    <w:rsid w:val="005302A6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6z1">
    <w:name w:val="WW8Num6z1"/>
    <w:rsid w:val="005302A6"/>
    <w:rPr>
      <w:rFonts w:ascii="Times New Roman" w:eastAsia="Times New Roman" w:hAnsi="Times New Roman" w:cs="Times New Roman" w:hint="default"/>
      <w:spacing w:val="-1"/>
      <w:sz w:val="24"/>
      <w:szCs w:val="24"/>
    </w:rPr>
  </w:style>
  <w:style w:type="character" w:customStyle="1" w:styleId="WW8Num6z3">
    <w:name w:val="WW8Num6z3"/>
    <w:rsid w:val="005302A6"/>
    <w:rPr>
      <w:rFonts w:hint="default"/>
    </w:rPr>
  </w:style>
  <w:style w:type="character" w:customStyle="1" w:styleId="WW8Num7z0">
    <w:name w:val="WW8Num7z0"/>
    <w:rsid w:val="005302A6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7z1">
    <w:name w:val="WW8Num7z1"/>
    <w:rsid w:val="005302A6"/>
    <w:rPr>
      <w:rFonts w:ascii="Times New Roman" w:eastAsia="Times New Roman" w:hAnsi="Times New Roman" w:cs="Times New Roman" w:hint="default"/>
      <w:spacing w:val="-1"/>
      <w:sz w:val="24"/>
      <w:szCs w:val="24"/>
    </w:rPr>
  </w:style>
  <w:style w:type="character" w:customStyle="1" w:styleId="WW8Num7z2">
    <w:name w:val="WW8Num7z2"/>
    <w:rsid w:val="005302A6"/>
    <w:rPr>
      <w:rFonts w:hint="default"/>
    </w:rPr>
  </w:style>
  <w:style w:type="character" w:customStyle="1" w:styleId="Predvolenpsmoodseku1">
    <w:name w:val="Predvolené písmo odseku1"/>
    <w:rsid w:val="005302A6"/>
  </w:style>
  <w:style w:type="character" w:customStyle="1" w:styleId="CharChar1">
    <w:name w:val="Char Char1"/>
    <w:basedOn w:val="Predvolenpsmoodseku1"/>
    <w:rsid w:val="005302A6"/>
  </w:style>
  <w:style w:type="character" w:customStyle="1" w:styleId="CharChar">
    <w:name w:val="Char Char"/>
    <w:basedOn w:val="Predvolenpsmoodseku1"/>
    <w:rsid w:val="005302A6"/>
  </w:style>
  <w:style w:type="paragraph" w:customStyle="1" w:styleId="Nadpis">
    <w:name w:val="Nadpis"/>
    <w:basedOn w:val="Normlny"/>
    <w:next w:val="Zkladntext"/>
    <w:rsid w:val="005302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y"/>
    <w:link w:val="ZkladntextChar"/>
    <w:rsid w:val="005302A6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rsid w:val="005302A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oznam">
    <w:name w:val="List"/>
    <w:basedOn w:val="Zkladntext"/>
    <w:rsid w:val="005302A6"/>
    <w:rPr>
      <w:rFonts w:cs="Mangal"/>
    </w:rPr>
  </w:style>
  <w:style w:type="paragraph" w:styleId="Popis">
    <w:name w:val="caption"/>
    <w:basedOn w:val="Normlny"/>
    <w:qFormat/>
    <w:rsid w:val="005302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rsid w:val="005302A6"/>
    <w:pPr>
      <w:suppressLineNumbers/>
    </w:pPr>
    <w:rPr>
      <w:rFonts w:cs="Mangal"/>
    </w:rPr>
  </w:style>
  <w:style w:type="paragraph" w:customStyle="1" w:styleId="Odsekzoznamu1">
    <w:name w:val="Odsek zoznamu1"/>
    <w:basedOn w:val="Normlny"/>
    <w:rsid w:val="005302A6"/>
  </w:style>
  <w:style w:type="paragraph" w:customStyle="1" w:styleId="TableParagraph">
    <w:name w:val="Table Paragraph"/>
    <w:basedOn w:val="Normlny"/>
    <w:rsid w:val="005302A6"/>
  </w:style>
  <w:style w:type="paragraph" w:styleId="Hlavika">
    <w:name w:val="header"/>
    <w:basedOn w:val="Normlny"/>
    <w:link w:val="HlavikaChar"/>
    <w:rsid w:val="005302A6"/>
  </w:style>
  <w:style w:type="character" w:customStyle="1" w:styleId="HlavikaChar">
    <w:name w:val="Hlavička Char"/>
    <w:basedOn w:val="Predvolenpsmoodseku"/>
    <w:link w:val="Hlavika"/>
    <w:rsid w:val="005302A6"/>
    <w:rPr>
      <w:rFonts w:ascii="Calibri" w:eastAsia="Calibri" w:hAnsi="Calibri" w:cs="Times New Roman"/>
      <w:lang w:eastAsia="zh-CN"/>
    </w:rPr>
  </w:style>
  <w:style w:type="paragraph" w:styleId="Pta">
    <w:name w:val="footer"/>
    <w:basedOn w:val="Normlny"/>
    <w:link w:val="PtaChar"/>
    <w:rsid w:val="005302A6"/>
  </w:style>
  <w:style w:type="character" w:customStyle="1" w:styleId="PtaChar">
    <w:name w:val="Päta Char"/>
    <w:basedOn w:val="Predvolenpsmoodseku"/>
    <w:link w:val="Pta"/>
    <w:rsid w:val="005302A6"/>
    <w:rPr>
      <w:rFonts w:ascii="Calibri" w:eastAsia="Calibri" w:hAnsi="Calibri" w:cs="Times New Roman"/>
      <w:lang w:eastAsia="zh-CN"/>
    </w:rPr>
  </w:style>
  <w:style w:type="paragraph" w:customStyle="1" w:styleId="Obsahtabuky">
    <w:name w:val="Obsah tabuľky"/>
    <w:basedOn w:val="Normlny"/>
    <w:rsid w:val="005302A6"/>
    <w:pPr>
      <w:suppressLineNumbers/>
    </w:pPr>
  </w:style>
  <w:style w:type="paragraph" w:customStyle="1" w:styleId="Nadpistabuky">
    <w:name w:val="Nadpis tabuľky"/>
    <w:basedOn w:val="Obsahtabuky"/>
    <w:rsid w:val="005302A6"/>
    <w:pPr>
      <w:jc w:val="center"/>
    </w:pPr>
    <w:rPr>
      <w:b/>
      <w:bCs/>
    </w:rPr>
  </w:style>
  <w:style w:type="paragraph" w:customStyle="1" w:styleId="Obsahrmca">
    <w:name w:val="Obsah rámca"/>
    <w:basedOn w:val="Normlny"/>
    <w:rsid w:val="005302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1070</Words>
  <Characters>6101</Characters>
  <Application>Microsoft Office Word</Application>
  <DocSecurity>0</DocSecurity>
  <Lines>50</Lines>
  <Paragraphs>14</Paragraphs>
  <ScaleCrop>false</ScaleCrop>
  <Company/>
  <LinksUpToDate>false</LinksUpToDate>
  <CharactersWithSpaces>7157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pocitac</dc:creator>
  <cp:lastModifiedBy>pocitac</cp:lastModifiedBy>
  <cp:revision>2</cp:revision>
  <dcterms:created xsi:type="dcterms:W3CDTF">2019-07-01T17:30:00Z</dcterms:created>
  <dcterms:modified xsi:type="dcterms:W3CDTF">2019-07-01T17:30:00Z</dcterms:modified>
</cp:coreProperties>
</file>