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Všeobecné informácie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</w:t>
      </w:r>
      <w:r w:rsidR="00BD1457">
        <w:rPr>
          <w:rFonts w:ascii="Arial CE" w:hAnsi="Arial CE"/>
          <w:sz w:val="20"/>
          <w:szCs w:val="20"/>
        </w:rPr>
        <w:t xml:space="preserve"> </w:t>
      </w:r>
      <w:r w:rsidR="00BD1457" w:rsidRPr="00BD1457">
        <w:rPr>
          <w:rFonts w:ascii="Arial CE" w:hAnsi="Arial CE"/>
          <w:b/>
          <w:sz w:val="20"/>
          <w:szCs w:val="20"/>
        </w:rPr>
        <w:t xml:space="preserve">ŠIBER </w:t>
      </w:r>
      <w:proofErr w:type="spellStart"/>
      <w:r w:rsidR="00BD1457" w:rsidRPr="00BD1457">
        <w:rPr>
          <w:rFonts w:ascii="Arial CE" w:hAnsi="Arial CE"/>
          <w:b/>
          <w:sz w:val="20"/>
          <w:szCs w:val="20"/>
        </w:rPr>
        <w:t>spol.s</w:t>
      </w:r>
      <w:proofErr w:type="spellEnd"/>
      <w:r w:rsidR="00BD1457" w:rsidRPr="00BD1457">
        <w:rPr>
          <w:rFonts w:ascii="Arial CE" w:hAnsi="Arial CE"/>
          <w:b/>
          <w:sz w:val="20"/>
          <w:szCs w:val="20"/>
        </w:rPr>
        <w:t xml:space="preserve"> </w:t>
      </w:r>
      <w:proofErr w:type="spellStart"/>
      <w:r w:rsidR="00BD1457" w:rsidRPr="00BD1457">
        <w:rPr>
          <w:rFonts w:ascii="Arial CE" w:hAnsi="Arial CE"/>
          <w:b/>
          <w:sz w:val="20"/>
          <w:szCs w:val="20"/>
        </w:rPr>
        <w:t>r.o</w:t>
      </w:r>
      <w:proofErr w:type="spellEnd"/>
      <w:r w:rsidR="00BD1457" w:rsidRPr="00BD1457">
        <w:rPr>
          <w:rFonts w:ascii="Arial CE" w:hAnsi="Arial CE"/>
          <w:b/>
          <w:sz w:val="20"/>
          <w:szCs w:val="20"/>
        </w:rPr>
        <w:t>. Hlavná 50, 080 01 Prešov, cestná nákladná doprava.</w:t>
      </w:r>
    </w:p>
    <w:p w:rsidR="00BD1457" w:rsidRDefault="00BD1457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(2)</w:t>
      </w:r>
      <w:r w:rsidR="00BD1457">
        <w:rPr>
          <w:rFonts w:ascii="Arial CE" w:hAnsi="Arial CE"/>
          <w:sz w:val="20"/>
          <w:szCs w:val="20"/>
        </w:rPr>
        <w:t xml:space="preserve">  </w:t>
      </w:r>
      <w:r w:rsidR="00BD1457" w:rsidRPr="00BD1457">
        <w:rPr>
          <w:rFonts w:ascii="Arial CE" w:hAnsi="Arial CE"/>
          <w:b/>
          <w:sz w:val="20"/>
          <w:szCs w:val="20"/>
        </w:rPr>
        <w:t>ŠIBER spol. s </w:t>
      </w:r>
      <w:proofErr w:type="spellStart"/>
      <w:r w:rsidR="00BD1457" w:rsidRPr="00BD1457">
        <w:rPr>
          <w:rFonts w:ascii="Arial CE" w:hAnsi="Arial CE"/>
          <w:b/>
          <w:sz w:val="20"/>
          <w:szCs w:val="20"/>
        </w:rPr>
        <w:t>r.o</w:t>
      </w:r>
      <w:proofErr w:type="spellEnd"/>
      <w:r w:rsidR="00BD1457" w:rsidRPr="00BD1457">
        <w:rPr>
          <w:rFonts w:ascii="Arial CE" w:hAnsi="Arial CE"/>
          <w:b/>
          <w:sz w:val="20"/>
          <w:szCs w:val="20"/>
        </w:rPr>
        <w:t>. Hlavná 50, 080 01 Prešov, cestná nákladná doprava, zemné práce</w:t>
      </w:r>
      <w:r w:rsidR="00BD1457">
        <w:rPr>
          <w:rFonts w:ascii="Arial CE" w:hAnsi="Arial CE"/>
          <w:sz w:val="20"/>
          <w:szCs w:val="20"/>
        </w:rPr>
        <w:t>.</w:t>
      </w:r>
      <w:r w:rsidRPr="00FC4C2C">
        <w:rPr>
          <w:rFonts w:ascii="Arial CE" w:hAnsi="Arial CE"/>
          <w:sz w:val="20"/>
          <w:szCs w:val="20"/>
        </w:rPr>
        <w:t xml:space="preserve">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Dátum schválenia účtovnej závierky za bezprostredne predchádzajúce účtovné obdobie príslušným orgánom účtovnej jednotky. </w:t>
      </w:r>
      <w:r w:rsidR="00BD1457">
        <w:rPr>
          <w:rFonts w:ascii="Arial CE" w:hAnsi="Arial CE"/>
          <w:sz w:val="20"/>
          <w:szCs w:val="20"/>
        </w:rPr>
        <w:t>Nebola schválená, z dôvodu vzniku v roku 2018.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Právny dôvod na zostavenie účtovnej závierky. </w:t>
      </w:r>
      <w:r w:rsidR="00BD1457">
        <w:rPr>
          <w:rFonts w:ascii="Arial CE" w:hAnsi="Arial CE"/>
          <w:sz w:val="20"/>
          <w:szCs w:val="20"/>
        </w:rPr>
        <w:t xml:space="preserve">: </w:t>
      </w:r>
      <w:r w:rsidR="00BD1457" w:rsidRPr="00BD1457">
        <w:rPr>
          <w:rFonts w:ascii="Arial CE" w:hAnsi="Arial CE"/>
          <w:b/>
          <w:sz w:val="20"/>
          <w:szCs w:val="20"/>
        </w:rPr>
        <w:t>Daňové priznanie za rok 2018.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Údaje o skupine, a to: </w:t>
      </w: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a), </w:t>
      </w:r>
      <w:r w:rsidR="00BD1457">
        <w:rPr>
          <w:rFonts w:ascii="Arial CE" w:hAnsi="Arial CE"/>
          <w:sz w:val="20"/>
          <w:szCs w:val="20"/>
        </w:rPr>
        <w:t>ŠIBER spol. s </w:t>
      </w:r>
      <w:proofErr w:type="spellStart"/>
      <w:r w:rsidR="00BD1457">
        <w:rPr>
          <w:rFonts w:ascii="Arial CE" w:hAnsi="Arial CE"/>
          <w:sz w:val="20"/>
          <w:szCs w:val="20"/>
        </w:rPr>
        <w:t>r.o</w:t>
      </w:r>
      <w:proofErr w:type="spellEnd"/>
      <w:r w:rsidR="00BD1457">
        <w:rPr>
          <w:rFonts w:ascii="Arial CE" w:hAnsi="Arial CE"/>
          <w:sz w:val="20"/>
          <w:szCs w:val="20"/>
        </w:rPr>
        <w:t>. Hlavná 50, 08001 Prešov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</w:t>
      </w:r>
    </w:p>
    <w:p w:rsidR="001C308D" w:rsidRDefault="001C308D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k bodu (6)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6"/>
        <w:gridCol w:w="2780"/>
        <w:gridCol w:w="2978"/>
      </w:tblGrid>
      <w:tr w:rsidR="001C308D" w:rsidRPr="00BE6F7E" w:rsidTr="001C308D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TopHeader"/>
              <w:ind w:left="644" w:right="-87"/>
              <w:jc w:val="left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308D" w:rsidRPr="00BE6F7E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BE6F7E" w:rsidTr="001C308D">
        <w:trPr>
          <w:trHeight w:val="321"/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BD1457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08D" w:rsidRPr="00BE6F7E" w:rsidRDefault="00BD1457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1C308D" w:rsidRPr="00BE6F7E" w:rsidTr="001C308D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BD1457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1C308D" w:rsidRPr="00BE6F7E" w:rsidRDefault="00BD1457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1C308D" w:rsidRPr="00BE6F7E" w:rsidTr="001C308D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  <w:highlight w:val="green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BD1457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08D" w:rsidRPr="00BE6F7E" w:rsidRDefault="00BD1457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</w:p>
        </w:tc>
      </w:tr>
    </w:tbl>
    <w:p w:rsidR="00FC4C2C" w:rsidRDefault="00FC4C2C" w:rsidP="00BE6F7E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FC4C2C" w:rsidRDefault="00FC4C2C" w:rsidP="00BD1457">
      <w:pPr>
        <w:pStyle w:val="Default"/>
        <w:numPr>
          <w:ilvl w:val="0"/>
          <w:numId w:val="1"/>
        </w:numPr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 </w:t>
      </w:r>
    </w:p>
    <w:p w:rsidR="00BD1457" w:rsidRPr="00FC4C2C" w:rsidRDefault="00BD1457" w:rsidP="00723CAC">
      <w:pPr>
        <w:pStyle w:val="Default"/>
        <w:ind w:left="360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Účtovná závierka zostavená s predpokladom, že účtovná jednotka bude nepretržite pokračovať v činnosti.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723CAC" w:rsidRPr="00FC4C2C" w:rsidRDefault="00723CAC" w:rsidP="00723CAC">
      <w:pPr>
        <w:pStyle w:val="Default"/>
        <w:numPr>
          <w:ilvl w:val="0"/>
          <w:numId w:val="1"/>
        </w:numPr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Účtovné zásady a metódy v súlade so zákonom o účtovníctve.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723CAC" w:rsidP="00723CAC">
      <w:pPr>
        <w:pStyle w:val="Default"/>
        <w:ind w:left="360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3</w:t>
      </w:r>
      <w:r w:rsidR="00FC4C2C" w:rsidRPr="00FC4C2C">
        <w:rPr>
          <w:rFonts w:ascii="Arial CE" w:hAnsi="Arial CE"/>
          <w:sz w:val="20"/>
          <w:szCs w:val="20"/>
        </w:rPr>
        <w:t xml:space="preserve">. </w:t>
      </w:r>
      <w:r>
        <w:rPr>
          <w:rFonts w:ascii="Arial CE" w:hAnsi="Arial CE"/>
          <w:sz w:val="20"/>
          <w:szCs w:val="20"/>
        </w:rPr>
        <w:t>Všetky účtovné transakcie sú uvedené v súvahe.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pre každú kategóriu finančných nástrojov alebo majetku, ktorý nie je finančným nástrojom sa uvádza reálna hodnota a údaj o tom, v akej sume sa zmeny reálnej hodnoty zahrnuli do výkazu ziskov a strát a v akej sume sa zahrnuli do vlastného imania ako oceňovacie rozdiely,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určenie ocenenia finančných nástrojov pri oceňovaní obstarávacou cenou alebo vlastnými nákladmi,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FC4C2C" w:rsidRP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tvorba odpisového plánu pre dlhodobý majetok, pričom sa uvádza doba odpisovania, sadzby odpisov a odpisové metódy pre účtovné odpisy,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informácia o poskytnutých dotáciách a pri dotáciách na obstaranie majetku sa uvedú zložky majetku a ich ocenenie.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FC4C2C" w:rsidRDefault="00FC4C2C" w:rsidP="00FC4C2C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III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Informácie, ktoré vysvetľujú a doplňujú položky súvahy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aktívam sa v poznámkach pri zohľadnení zásady významnosti uvádzajú doplňujúce a vysvetľujúce informácie o </w:t>
      </w: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dlhodobom majetku,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prehľad o pohybe dlhodobého majetku podľa zložiek dlhodobého majetku v nadväznosti na členenie položiek súvahy; uvádza sa ocenenie majetku na začiatku účtovného obdobia, jeho prírastky, úbytky a presuny počas účtovného obdobia a ocenenie na konci účtovného obdobia,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prehľad oprávok a opravných položiek podľa zložiek dlhodobého majetku v nadväznosti na členenie položiek súvahy; uvádza sa hodnota oprávok a opravných položiek na začiatku účtovného obdobia, ich prírastky, úbytky a presuny počas účtovného obdobia a hodnota na konci účtovného obdobia,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prehľad o čistej (netto) hodnote dlhodobého majetku na začiatku účtovného obdobia a na konci účtovného obdobia,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úroky aktivované ako súčasť ocenenia (obstarávacia cena, vlastné náklady) počas účtovného obdobia, </w:t>
      </w:r>
    </w:p>
    <w:p w:rsidR="00BE6F7E" w:rsidRDefault="00BE6F7E" w:rsidP="001C308D">
      <w:pPr>
        <w:spacing w:after="120"/>
        <w:ind w:right="-87"/>
        <w:rPr>
          <w:rFonts w:ascii="Arial Narrow" w:hAnsi="Arial Narrow"/>
          <w:sz w:val="18"/>
          <w:szCs w:val="18"/>
        </w:rPr>
      </w:pPr>
    </w:p>
    <w:p w:rsidR="001C308D" w:rsidRPr="00AA4D36" w:rsidRDefault="00BE6F7E" w:rsidP="00BE6F7E">
      <w:pPr>
        <w:spacing w:after="0"/>
        <w:ind w:right="-87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Tabuľka č.</w:t>
      </w:r>
      <w:r w:rsidR="001C308D" w:rsidRPr="00AA4D36">
        <w:rPr>
          <w:rFonts w:ascii="Arial Narrow" w:hAnsi="Arial Narrow"/>
          <w:sz w:val="18"/>
          <w:szCs w:val="18"/>
        </w:rPr>
        <w:t>1</w:t>
      </w:r>
      <w:r w:rsidR="001C308D">
        <w:rPr>
          <w:rFonts w:ascii="Arial Narrow" w:hAnsi="Arial Narrow"/>
          <w:sz w:val="18"/>
          <w:szCs w:val="18"/>
        </w:rPr>
        <w:t>a</w:t>
      </w:r>
      <w:r>
        <w:rPr>
          <w:rFonts w:ascii="Arial Narrow" w:hAnsi="Arial Narrow"/>
          <w:sz w:val="18"/>
          <w:szCs w:val="18"/>
        </w:rPr>
        <w:t xml:space="preserve">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13"/>
        <w:gridCol w:w="945"/>
        <w:gridCol w:w="748"/>
        <w:gridCol w:w="933"/>
        <w:gridCol w:w="974"/>
        <w:gridCol w:w="6"/>
        <w:gridCol w:w="29"/>
        <w:gridCol w:w="873"/>
        <w:gridCol w:w="32"/>
        <w:gridCol w:w="33"/>
        <w:gridCol w:w="15"/>
        <w:gridCol w:w="670"/>
        <w:gridCol w:w="1195"/>
        <w:gridCol w:w="1178"/>
      </w:tblGrid>
      <w:tr w:rsidR="001C308D" w:rsidRPr="001C308D" w:rsidTr="001C308D">
        <w:trPr>
          <w:trHeight w:val="28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B2B9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B2B9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Poskytnuté preddavky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</w:tr>
      <w:tr w:rsidR="001C308D" w:rsidRPr="001C308D" w:rsidTr="001C308D">
        <w:trPr>
          <w:trHeight w:val="231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505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DD29E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DD29E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DD29E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9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P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Nzov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Tabuľka č.</w:t>
      </w:r>
      <w:r w:rsidR="001C308D">
        <w:rPr>
          <w:b w:val="0"/>
          <w:sz w:val="16"/>
          <w:szCs w:val="16"/>
        </w:rPr>
        <w:t>1b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19"/>
        <w:gridCol w:w="941"/>
        <w:gridCol w:w="744"/>
        <w:gridCol w:w="928"/>
        <w:gridCol w:w="826"/>
        <w:gridCol w:w="135"/>
        <w:gridCol w:w="14"/>
        <w:gridCol w:w="889"/>
        <w:gridCol w:w="9"/>
        <w:gridCol w:w="17"/>
        <w:gridCol w:w="729"/>
        <w:gridCol w:w="1189"/>
        <w:gridCol w:w="1172"/>
      </w:tblGrid>
      <w:tr w:rsidR="001C308D" w:rsidRPr="001C308D" w:rsidTr="001C308D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1C308D" w:rsidTr="001C308D">
        <w:trPr>
          <w:trHeight w:val="887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B2B9E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</w:t>
            </w:r>
            <w:r w:rsidR="001C308D"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B2B9E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</w:t>
            </w:r>
            <w:r w:rsidR="001C308D"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Poskytnuté preddavky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268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</w:tr>
      <w:tr w:rsidR="001C308D" w:rsidRPr="001C308D" w:rsidTr="001C308D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37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Nzov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Tabuľka č.</w:t>
      </w:r>
      <w:r w:rsidR="001C308D">
        <w:rPr>
          <w:b w:val="0"/>
          <w:sz w:val="16"/>
          <w:szCs w:val="16"/>
        </w:rPr>
        <w:t>2a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18"/>
        <w:gridCol w:w="853"/>
        <w:gridCol w:w="13"/>
        <w:gridCol w:w="26"/>
        <w:gridCol w:w="693"/>
        <w:gridCol w:w="11"/>
        <w:gridCol w:w="5"/>
        <w:gridCol w:w="1118"/>
        <w:gridCol w:w="37"/>
        <w:gridCol w:w="18"/>
        <w:gridCol w:w="29"/>
        <w:gridCol w:w="782"/>
        <w:gridCol w:w="10"/>
        <w:gridCol w:w="10"/>
        <w:gridCol w:w="26"/>
        <w:gridCol w:w="10"/>
        <w:gridCol w:w="847"/>
        <w:gridCol w:w="8"/>
        <w:gridCol w:w="15"/>
        <w:gridCol w:w="43"/>
        <w:gridCol w:w="828"/>
        <w:gridCol w:w="32"/>
        <w:gridCol w:w="11"/>
        <w:gridCol w:w="649"/>
        <w:gridCol w:w="15"/>
        <w:gridCol w:w="18"/>
        <w:gridCol w:w="1104"/>
        <w:gridCol w:w="706"/>
      </w:tblGrid>
      <w:tr w:rsidR="001C308D" w:rsidRPr="001C308D" w:rsidTr="001C308D">
        <w:trPr>
          <w:trHeight w:val="145"/>
          <w:tblHeader/>
          <w:jc w:val="center"/>
        </w:trPr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003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C308D" w:rsidRPr="001C308D" w:rsidTr="001C308D">
        <w:trPr>
          <w:trHeight w:val="1178"/>
          <w:tblHeader/>
          <w:jc w:val="center"/>
        </w:trPr>
        <w:tc>
          <w:tcPr>
            <w:tcW w:w="158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2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155"/>
          <w:tblHeader/>
          <w:jc w:val="center"/>
        </w:trPr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1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7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70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j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tblHeader/>
          <w:jc w:val="center"/>
        </w:trPr>
        <w:tc>
          <w:tcPr>
            <w:tcW w:w="1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Nzov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lastRenderedPageBreak/>
        <w:t>Tabuľka č.</w:t>
      </w:r>
      <w:r w:rsidR="001C308D">
        <w:rPr>
          <w:b w:val="0"/>
          <w:sz w:val="16"/>
          <w:szCs w:val="16"/>
        </w:rPr>
        <w:t>2b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866"/>
        <w:gridCol w:w="13"/>
        <w:gridCol w:w="30"/>
        <w:gridCol w:w="735"/>
        <w:gridCol w:w="15"/>
        <w:gridCol w:w="15"/>
        <w:gridCol w:w="1102"/>
        <w:gridCol w:w="15"/>
        <w:gridCol w:w="10"/>
        <w:gridCol w:w="35"/>
        <w:gridCol w:w="883"/>
        <w:gridCol w:w="15"/>
        <w:gridCol w:w="15"/>
        <w:gridCol w:w="895"/>
        <w:gridCol w:w="15"/>
        <w:gridCol w:w="15"/>
        <w:gridCol w:w="30"/>
        <w:gridCol w:w="780"/>
        <w:gridCol w:w="30"/>
        <w:gridCol w:w="662"/>
        <w:gridCol w:w="30"/>
        <w:gridCol w:w="1088"/>
        <w:gridCol w:w="706"/>
      </w:tblGrid>
      <w:tr w:rsidR="001C308D" w:rsidRPr="001C308D" w:rsidTr="001C308D">
        <w:trPr>
          <w:trHeight w:val="851"/>
          <w:tblHeader/>
          <w:jc w:val="center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07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1C308D" w:rsidTr="001C308D">
        <w:trPr>
          <w:trHeight w:val="992"/>
          <w:tblHeader/>
          <w:jc w:val="center"/>
        </w:trPr>
        <w:tc>
          <w:tcPr>
            <w:tcW w:w="15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0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-</w:t>
            </w:r>
          </w:p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vateľské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155"/>
          <w:tblHeader/>
          <w:jc w:val="center"/>
        </w:trPr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20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9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9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2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j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P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dôvodoch účtovania o dlhodobom majetku, ku ktorému nemá účtovná jednotka vlastnícke právo, napríklad majetok obstaraný finančným prenájmom, majetok pri ktorom vlastnícke právo nadobudol veriteľ zmluvou o zabezpečovacom prevode práva, ale ktorý užíva účtovná jednotka na základe zmluvy o výpožičke,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dlhodobom nehmotnom majetku a dlhodobom hmotnom majetku, na ktorý je zriadené záložné právo alebo pri ktorom má účtovná jednotka obmedzené právo s ním nakladať, </w:t>
      </w:r>
    </w:p>
    <w:p w:rsidR="00BE6F7E" w:rsidRDefault="00BE6F7E" w:rsidP="00BE6F7E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č.1 k bodu (1) písm. c)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53"/>
        <w:gridCol w:w="2991"/>
      </w:tblGrid>
      <w:tr w:rsidR="001C308D" w:rsidRPr="00AA4D36" w:rsidTr="00C6449A">
        <w:trPr>
          <w:jc w:val="center"/>
        </w:trPr>
        <w:tc>
          <w:tcPr>
            <w:tcW w:w="66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Dlhodobý nehmotný majetok</w:t>
            </w:r>
          </w:p>
        </w:tc>
        <w:tc>
          <w:tcPr>
            <w:tcW w:w="30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308D" w:rsidRPr="00C6449A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 za bežné účtovné obdobie</w:t>
            </w:r>
          </w:p>
        </w:tc>
      </w:tr>
      <w:tr w:rsidR="001C308D" w:rsidRPr="001153FA" w:rsidTr="00C6449A">
        <w:trPr>
          <w:trHeight w:val="354"/>
          <w:jc w:val="center"/>
        </w:trPr>
        <w:tc>
          <w:tcPr>
            <w:tcW w:w="66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30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153FA" w:rsidTr="00C6449A">
        <w:trPr>
          <w:trHeight w:val="330"/>
          <w:jc w:val="center"/>
        </w:trPr>
        <w:tc>
          <w:tcPr>
            <w:tcW w:w="6612" w:type="dxa"/>
            <w:tcBorders>
              <w:bottom w:val="single" w:sz="12" w:space="0" w:color="auto"/>
              <w:right w:val="single" w:sz="12" w:space="0" w:color="auto"/>
            </w:tcBorders>
          </w:tcPr>
          <w:p w:rsidR="001C308D" w:rsidRPr="00C6449A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nehmotný majetok, pri ktorom má účtovná jednotka obmedzené právo s ním nakladať</w:t>
            </w:r>
          </w:p>
        </w:tc>
        <w:tc>
          <w:tcPr>
            <w:tcW w:w="30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BE6F7E" w:rsidRDefault="00BE6F7E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č.2 k bodu (1) písm. c)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3420"/>
      </w:tblGrid>
      <w:tr w:rsidR="00C6449A" w:rsidRPr="00AA4D36" w:rsidTr="00BE6F7E">
        <w:trPr>
          <w:jc w:val="center"/>
        </w:trPr>
        <w:tc>
          <w:tcPr>
            <w:tcW w:w="617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34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 za bežné účtovné obdobie</w:t>
            </w:r>
          </w:p>
        </w:tc>
      </w:tr>
      <w:tr w:rsidR="00C6449A" w:rsidRPr="001153FA" w:rsidTr="00BE6F7E">
        <w:trPr>
          <w:jc w:val="center"/>
        </w:trPr>
        <w:tc>
          <w:tcPr>
            <w:tcW w:w="61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4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1153FA" w:rsidTr="00BE6F7E">
        <w:trPr>
          <w:jc w:val="center"/>
        </w:trPr>
        <w:tc>
          <w:tcPr>
            <w:tcW w:w="61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hmotný majetok, pri ktorom má účtovná jednotka obmedzené právo s ním nakladať</w:t>
            </w:r>
          </w:p>
        </w:tc>
        <w:tc>
          <w:tcPr>
            <w:tcW w:w="34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C6449A" w:rsidRDefault="00C6449A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d) majetku, ktorým je </w:t>
      </w:r>
      <w:proofErr w:type="spellStart"/>
      <w:r w:rsidRPr="00FC4C2C">
        <w:rPr>
          <w:rFonts w:ascii="Arial CE" w:hAnsi="Arial CE"/>
          <w:sz w:val="20"/>
          <w:szCs w:val="20"/>
        </w:rPr>
        <w:t>goodwill</w:t>
      </w:r>
      <w:proofErr w:type="spellEnd"/>
      <w:r w:rsidRPr="00FC4C2C">
        <w:rPr>
          <w:rFonts w:ascii="Arial CE" w:hAnsi="Arial CE"/>
          <w:sz w:val="20"/>
          <w:szCs w:val="20"/>
        </w:rPr>
        <w:t xml:space="preserve">, a to dôvod jeho vzniku, spôsob výpočtu a prehodnotenie opodstatnenosti jeho výšky a odpisu jeho hodnoty, </w:t>
      </w:r>
    </w:p>
    <w:p w:rsidR="00CD66F3" w:rsidRDefault="00CD66F3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výskumnej a vývojovej činnosti za účtovné obdobie, a to v členení na </w:t>
      </w: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náklady na výskum vynaložené v účtovnom období, </w:t>
      </w:r>
    </w:p>
    <w:p w:rsidR="00CD66F3" w:rsidRDefault="00CD66F3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neaktivované náklady na vývoj vynaložené v účtovnom období, </w:t>
      </w:r>
    </w:p>
    <w:p w:rsidR="00CD66F3" w:rsidRDefault="00CD66F3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aktivované náklady na vývoj vynaložené v účtovnom období,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štruktúre dlhodobého finančného majetku a jeho umiestnení v členení v nadväznosti na položky súvahy, ak prostredníctvom tohto umiestnenia vykonáva v inej účtovnej jednotke rozhodujúci vplyv, spoločný rozhodujúci vplyv, podstatný vplyv; uvádza sa aj obchodné meno, sídlo, podiel na základnom imaní a podiel na iných zložkách vlastného imania, výška vlastného imania a výsledok hospodárenia tejto inej účtovnej jednotky, </w:t>
      </w:r>
    </w:p>
    <w:p w:rsidR="00CD66F3" w:rsidRDefault="00CD66F3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 xml:space="preserve">Tabuľka k bodu (1) písm. f)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91"/>
        <w:gridCol w:w="1309"/>
        <w:gridCol w:w="1561"/>
        <w:gridCol w:w="1561"/>
        <w:gridCol w:w="1561"/>
        <w:gridCol w:w="1561"/>
      </w:tblGrid>
      <w:tr w:rsidR="00C6449A" w:rsidRPr="00C6449A" w:rsidTr="003D3EAB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Bežné účtovné obdobie</w:t>
            </w:r>
          </w:p>
        </w:tc>
      </w:tr>
      <w:tr w:rsidR="00C6449A" w:rsidRPr="00C6449A" w:rsidTr="003D3EAB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</w:t>
            </w:r>
            <w:r w:rsidRPr="00C6449A">
              <w:rPr>
                <w:sz w:val="16"/>
                <w:szCs w:val="16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Účtovná hodnota DFM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f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Dcérske účtovné jednotky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 xml:space="preserve">Ostatné realizovateľné CP a podiely 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Default="00C6449A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dlhodobom finančnom majetku podľa písmena a),okrem prehľadu oprávok,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ocenení dlhodobého finančného majetku ku dňu, ku ktorému sa zostavuje účtovná závierka reálnou hodnotou alebo metódou vlastného imania a vplyve takého ocenenia na výsledok hospodárenia a na výšku vlastného imania; uvádza sa v tabuľkovej forme zobrazenie pohybu v oceňovacích rozdieloch vykázaných vo vlastnom imaní z dôvodu ocenenia reálnou hodnotou počas účtovného obdobia, </w:t>
      </w:r>
    </w:p>
    <w:p w:rsidR="00836ED8" w:rsidRDefault="00836ED8" w:rsidP="00836ED8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(1) písm. g) a h)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63"/>
        <w:gridCol w:w="1003"/>
        <w:gridCol w:w="11"/>
        <w:gridCol w:w="1308"/>
        <w:gridCol w:w="48"/>
        <w:gridCol w:w="882"/>
        <w:gridCol w:w="29"/>
        <w:gridCol w:w="16"/>
        <w:gridCol w:w="765"/>
        <w:gridCol w:w="15"/>
        <w:gridCol w:w="768"/>
        <w:gridCol w:w="13"/>
        <w:gridCol w:w="12"/>
        <w:gridCol w:w="933"/>
        <w:gridCol w:w="11"/>
        <w:gridCol w:w="16"/>
        <w:gridCol w:w="788"/>
        <w:gridCol w:w="13"/>
        <w:gridCol w:w="918"/>
        <w:gridCol w:w="632"/>
      </w:tblGrid>
      <w:tr w:rsidR="00836ED8" w:rsidRPr="00836ED8" w:rsidTr="00BE6F7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</w:tr>
      <w:tr w:rsidR="00836ED8" w:rsidRPr="00836ED8" w:rsidTr="00BE6F7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rFonts w:cs="Calibri"/>
                <w:sz w:val="16"/>
                <w:szCs w:val="16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Ostatné dlhodobé 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CP a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Pôžičky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ÚJ v</w:t>
            </w:r>
            <w:r w:rsidRPr="00836ED8">
              <w:rPr>
                <w:sz w:val="16"/>
                <w:szCs w:val="16"/>
              </w:rPr>
              <w:br/>
              <w:t> </w:t>
            </w:r>
            <w:proofErr w:type="spellStart"/>
            <w:r w:rsidRPr="00836ED8">
              <w:rPr>
                <w:sz w:val="16"/>
                <w:szCs w:val="16"/>
              </w:rPr>
              <w:t>kons</w:t>
            </w:r>
            <w:proofErr w:type="spellEnd"/>
            <w:r w:rsidRPr="00836ED8">
              <w:rPr>
                <w:sz w:val="16"/>
                <w:szCs w:val="16"/>
              </w:rPr>
              <w:t>.</w:t>
            </w:r>
            <w:r w:rsidRPr="00836ED8">
              <w:rPr>
                <w:sz w:val="16"/>
                <w:szCs w:val="16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proofErr w:type="spellStart"/>
            <w:r w:rsidRPr="00836ED8">
              <w:rPr>
                <w:sz w:val="16"/>
                <w:szCs w:val="16"/>
              </w:rPr>
              <w:t>Obsta-rávaný</w:t>
            </w:r>
            <w:proofErr w:type="spellEnd"/>
            <w:r w:rsidRPr="00836ED8">
              <w:rPr>
                <w:sz w:val="16"/>
                <w:szCs w:val="16"/>
              </w:rPr>
              <w:t xml:space="preserve">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</w:t>
            </w:r>
            <w:r w:rsidR="00836ED8" w:rsidRPr="00836ED8">
              <w:rPr>
                <w:sz w:val="16"/>
                <w:szCs w:val="16"/>
              </w:rPr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Spolu</w:t>
            </w:r>
          </w:p>
        </w:tc>
      </w:tr>
      <w:tr w:rsidR="00836ED8" w:rsidRPr="00836ED8" w:rsidTr="00BE6F7E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j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</w:t>
            </w:r>
          </w:p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Účtovná hodnota 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(1) písm. g) a h)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67"/>
        <w:gridCol w:w="1006"/>
        <w:gridCol w:w="31"/>
        <w:gridCol w:w="1314"/>
        <w:gridCol w:w="25"/>
        <w:gridCol w:w="34"/>
        <w:gridCol w:w="819"/>
        <w:gridCol w:w="34"/>
        <w:gridCol w:w="7"/>
        <w:gridCol w:w="12"/>
        <w:gridCol w:w="748"/>
        <w:gridCol w:w="23"/>
        <w:gridCol w:w="13"/>
        <w:gridCol w:w="698"/>
        <w:gridCol w:w="58"/>
        <w:gridCol w:w="23"/>
        <w:gridCol w:w="13"/>
        <w:gridCol w:w="973"/>
        <w:gridCol w:w="6"/>
        <w:gridCol w:w="15"/>
        <w:gridCol w:w="763"/>
        <w:gridCol w:w="17"/>
        <w:gridCol w:w="913"/>
        <w:gridCol w:w="632"/>
      </w:tblGrid>
      <w:tr w:rsidR="00836ED8" w:rsidRPr="00836ED8" w:rsidTr="00836ED8">
        <w:trPr>
          <w:trHeight w:val="340"/>
          <w:jc w:val="center"/>
        </w:trPr>
        <w:tc>
          <w:tcPr>
            <w:tcW w:w="13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825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836ED8">
        <w:trPr>
          <w:trHeight w:val="1393"/>
          <w:jc w:val="center"/>
        </w:trPr>
        <w:tc>
          <w:tcPr>
            <w:tcW w:w="13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rFonts w:cs="Calibri"/>
                <w:sz w:val="16"/>
                <w:szCs w:val="16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</w:t>
            </w:r>
            <w:r w:rsidR="00836ED8" w:rsidRPr="00836ED8">
              <w:rPr>
                <w:sz w:val="16"/>
                <w:szCs w:val="16"/>
              </w:rPr>
              <w:t>bé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 CP a 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podiely</w:t>
            </w:r>
          </w:p>
        </w:tc>
        <w:tc>
          <w:tcPr>
            <w:tcW w:w="80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Pôžičky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ÚJ v</w:t>
            </w:r>
            <w:r w:rsidRPr="00836ED8">
              <w:rPr>
                <w:sz w:val="16"/>
                <w:szCs w:val="16"/>
              </w:rPr>
              <w:br/>
              <w:t> </w:t>
            </w:r>
            <w:proofErr w:type="spellStart"/>
            <w:r w:rsidRPr="00836ED8">
              <w:rPr>
                <w:sz w:val="16"/>
                <w:szCs w:val="16"/>
              </w:rPr>
              <w:t>kons</w:t>
            </w:r>
            <w:proofErr w:type="spellEnd"/>
            <w:r w:rsidRPr="00836ED8">
              <w:rPr>
                <w:sz w:val="16"/>
                <w:szCs w:val="16"/>
              </w:rPr>
              <w:t>.</w:t>
            </w:r>
            <w:r w:rsidRPr="00836ED8">
              <w:rPr>
                <w:sz w:val="16"/>
                <w:szCs w:val="16"/>
              </w:rPr>
              <w:br/>
              <w:t>celku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Ostatný DFM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Obsta</w:t>
            </w:r>
            <w:proofErr w:type="spellEnd"/>
            <w:r>
              <w:rPr>
                <w:sz w:val="16"/>
                <w:szCs w:val="16"/>
              </w:rPr>
              <w:t>-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proofErr w:type="spellStart"/>
            <w:r w:rsidRPr="00836ED8">
              <w:rPr>
                <w:sz w:val="16"/>
                <w:szCs w:val="16"/>
              </w:rPr>
              <w:t>rávaný</w:t>
            </w:r>
            <w:proofErr w:type="spellEnd"/>
            <w:r w:rsidRPr="00836ED8">
              <w:rPr>
                <w:sz w:val="16"/>
                <w:szCs w:val="16"/>
              </w:rPr>
              <w:t xml:space="preserve">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DFM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</w:t>
            </w:r>
            <w:r w:rsidR="00836ED8" w:rsidRPr="00836ED8">
              <w:rPr>
                <w:sz w:val="16"/>
                <w:szCs w:val="16"/>
              </w:rPr>
              <w:t>ky na DFM</w:t>
            </w:r>
          </w:p>
        </w:tc>
        <w:tc>
          <w:tcPr>
            <w:tcW w:w="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Spolu</w:t>
            </w:r>
          </w:p>
        </w:tc>
      </w:tr>
      <w:tr w:rsidR="00836ED8" w:rsidRPr="00836ED8" w:rsidTr="00836ED8">
        <w:trPr>
          <w:trHeight w:val="83"/>
          <w:jc w:val="center"/>
        </w:trPr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04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3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90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80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80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79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93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j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</w:t>
            </w:r>
          </w:p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Účtovná hodnota 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8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90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8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opravných položkách k dlhodobému finančnému majetku v nadväznosti na položky súvahy, pričom sa uvádza stav opravných položiek na začiatku účtovného obdobia, zmeny počas účtovného obdobia a stav na konci účtovného obdobia, </w:t>
      </w:r>
    </w:p>
    <w:p w:rsidR="00836ED8" w:rsidRDefault="00836ED8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zmenách v jednotlivých zložkách dlhodobého finančného majetku, </w:t>
      </w:r>
    </w:p>
    <w:p w:rsidR="00C6449A" w:rsidRDefault="00C6449A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C6449A" w:rsidRPr="00C6449A" w:rsidRDefault="00C6449A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C6449A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> bodu (1)</w:t>
      </w:r>
      <w:r w:rsidRPr="00C6449A">
        <w:rPr>
          <w:rFonts w:ascii="Arial CE" w:hAnsi="Arial CE"/>
          <w:sz w:val="16"/>
          <w:szCs w:val="16"/>
        </w:rPr>
        <w:t> písm. i) a j).</w:t>
      </w:r>
      <w:r>
        <w:rPr>
          <w:rFonts w:ascii="Arial CE" w:hAnsi="Arial CE"/>
          <w:sz w:val="16"/>
          <w:szCs w:val="16"/>
        </w:rPr>
        <w:t xml:space="preserve"> o dlhodobých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50"/>
        <w:gridCol w:w="954"/>
        <w:gridCol w:w="1208"/>
        <w:gridCol w:w="1208"/>
        <w:gridCol w:w="1031"/>
        <w:gridCol w:w="1385"/>
        <w:gridCol w:w="1208"/>
      </w:tblGrid>
      <w:tr w:rsidR="00C6449A" w:rsidRPr="00C6449A" w:rsidTr="003D3EAB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 na</w:t>
            </w:r>
            <w:r w:rsidRPr="00C6449A">
              <w:rPr>
                <w:sz w:val="16"/>
                <w:szCs w:val="16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Vyradenie dlhového CP z účtovníctva v 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 konci účtovného obdobia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g</w:t>
            </w: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Pr="00C6449A" w:rsidRDefault="00C6449A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C6449A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 xml:space="preserve"> bodu (1) </w:t>
      </w:r>
      <w:proofErr w:type="spellStart"/>
      <w:r w:rsidRPr="00C6449A">
        <w:rPr>
          <w:rFonts w:ascii="Arial CE" w:hAnsi="Arial CE"/>
          <w:sz w:val="16"/>
          <w:szCs w:val="16"/>
        </w:rPr>
        <w:t>pism</w:t>
      </w:r>
      <w:proofErr w:type="spellEnd"/>
      <w:r w:rsidRPr="00C6449A">
        <w:rPr>
          <w:rFonts w:ascii="Arial CE" w:hAnsi="Arial CE"/>
          <w:sz w:val="16"/>
          <w:szCs w:val="16"/>
        </w:rPr>
        <w:t>. j)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78"/>
        <w:gridCol w:w="1510"/>
        <w:gridCol w:w="1181"/>
        <w:gridCol w:w="1150"/>
        <w:gridCol w:w="1475"/>
        <w:gridCol w:w="1350"/>
      </w:tblGrid>
      <w:tr w:rsidR="00C6449A" w:rsidRPr="00C6449A" w:rsidTr="003D3EAB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 konci účtovného obdobia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f</w:t>
            </w:r>
          </w:p>
        </w:tc>
      </w:tr>
      <w:tr w:rsidR="00C6449A" w:rsidRPr="00C6449A" w:rsidTr="003D3EAB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Default="00C6449A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B6E46" w:rsidRDefault="00FC4C2C" w:rsidP="00FB6E46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k) dlhodobom finančnom majetku, na ktorý je zriadené záložné právo a o dlhodobom finančnom majetku, pri ktorom má účtovná jednotka obmedzené právo s ním nakladať,</w:t>
      </w:r>
    </w:p>
    <w:p w:rsidR="00FB6E46" w:rsidRDefault="00FB6E46" w:rsidP="00FB6E4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> bodu (1)</w:t>
      </w:r>
      <w:r w:rsidRPr="00FB6E46">
        <w:rPr>
          <w:rFonts w:ascii="Arial CE" w:hAnsi="Arial CE"/>
          <w:sz w:val="16"/>
          <w:szCs w:val="16"/>
        </w:rPr>
        <w:t> písm. k)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194"/>
        <w:gridCol w:w="3350"/>
      </w:tblGrid>
      <w:tr w:rsidR="00FB6E46" w:rsidRPr="00FB6E46" w:rsidTr="003D3EAB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 xml:space="preserve">Hodnota </w:t>
            </w:r>
            <w:r w:rsidRPr="00FB6E46">
              <w:rPr>
                <w:bCs w:val="0"/>
                <w:sz w:val="16"/>
                <w:szCs w:val="16"/>
              </w:rPr>
              <w:t>za bežné účtovné obdobie</w:t>
            </w:r>
          </w:p>
        </w:tc>
      </w:tr>
      <w:tr w:rsidR="00FB6E46" w:rsidRPr="00FB6E46" w:rsidTr="00FB6E46">
        <w:trPr>
          <w:trHeight w:val="254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BE6F7E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tbl>
      <w:tblPr>
        <w:tblpPr w:leftFromText="141" w:rightFromText="141" w:vertAnchor="text" w:horzAnchor="page" w:tblpX="1936" w:tblpY="201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35"/>
        <w:gridCol w:w="1210"/>
        <w:gridCol w:w="1122"/>
        <w:gridCol w:w="1733"/>
        <w:gridCol w:w="1807"/>
        <w:gridCol w:w="1237"/>
      </w:tblGrid>
      <w:tr w:rsidR="00DD29ED" w:rsidRPr="00FB6E46" w:rsidTr="00DD29ED">
        <w:tc>
          <w:tcPr>
            <w:tcW w:w="243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Zásoby</w:t>
            </w:r>
          </w:p>
        </w:tc>
        <w:tc>
          <w:tcPr>
            <w:tcW w:w="710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Bežné účtovné obdobie</w:t>
            </w:r>
          </w:p>
        </w:tc>
      </w:tr>
      <w:tr w:rsidR="00DD29ED" w:rsidRPr="00FB6E46" w:rsidTr="00DD29ED">
        <w:tc>
          <w:tcPr>
            <w:tcW w:w="2435" w:type="dxa"/>
            <w:vMerge/>
            <w:tcBorders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Stav OP 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sz w:val="16"/>
                <w:szCs w:val="16"/>
              </w:rPr>
            </w:pPr>
          </w:p>
          <w:p w:rsidR="00DD29ED" w:rsidRPr="00FB6E46" w:rsidRDefault="00DD29ED" w:rsidP="00DD29ED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Tvorba</w:t>
            </w:r>
          </w:p>
          <w:p w:rsidR="00DD29ED" w:rsidRPr="00FB6E46" w:rsidRDefault="00DD29ED" w:rsidP="00DD29ED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OP</w:t>
            </w:r>
          </w:p>
          <w:p w:rsidR="00DD29ED" w:rsidRPr="00FB6E46" w:rsidRDefault="00DD29ED" w:rsidP="00DD29ED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8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Zúčtovanie OP z dôvodu vyradenia majetku z účtovníctva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Stav OP na konci účtovného obdobia</w:t>
            </w:r>
          </w:p>
        </w:tc>
      </w:tr>
      <w:tr w:rsidR="00DD29ED" w:rsidRPr="00FB6E46" w:rsidTr="00DD29ED">
        <w:trPr>
          <w:trHeight w:hRule="exact" w:val="277"/>
        </w:trPr>
        <w:tc>
          <w:tcPr>
            <w:tcW w:w="24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7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8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f</w:t>
            </w:r>
          </w:p>
        </w:tc>
      </w:tr>
      <w:tr w:rsidR="00DD29ED" w:rsidRPr="00FB6E46" w:rsidTr="00DD29ED">
        <w:trPr>
          <w:trHeight w:val="340"/>
        </w:trPr>
        <w:tc>
          <w:tcPr>
            <w:tcW w:w="24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Materiál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22" w:type="dxa"/>
            <w:tcBorders>
              <w:top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3" w:type="dxa"/>
            <w:tcBorders>
              <w:top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7" w:type="dxa"/>
            <w:tcBorders>
              <w:top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7" w:type="dxa"/>
            <w:tcBorders>
              <w:top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DD29ED" w:rsidRPr="00FB6E46" w:rsidTr="00DD29ED">
        <w:trPr>
          <w:trHeight w:val="340"/>
        </w:trPr>
        <w:tc>
          <w:tcPr>
            <w:tcW w:w="2435" w:type="dxa"/>
            <w:tcBorders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Nedokončená výroba a</w:t>
            </w:r>
          </w:p>
          <w:p w:rsidR="00DD29ED" w:rsidRPr="00FB6E46" w:rsidRDefault="00DD29ED" w:rsidP="00DD29ED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polotovary vlastnej výroby</w:t>
            </w:r>
          </w:p>
        </w:tc>
        <w:tc>
          <w:tcPr>
            <w:tcW w:w="1210" w:type="dxa"/>
            <w:tcBorders>
              <w:lef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2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3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7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7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DD29ED" w:rsidRPr="00FB6E46" w:rsidTr="00DD29ED">
        <w:trPr>
          <w:trHeight w:val="340"/>
        </w:trPr>
        <w:tc>
          <w:tcPr>
            <w:tcW w:w="2435" w:type="dxa"/>
            <w:tcBorders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Výrobky</w:t>
            </w:r>
          </w:p>
        </w:tc>
        <w:tc>
          <w:tcPr>
            <w:tcW w:w="1210" w:type="dxa"/>
            <w:tcBorders>
              <w:lef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2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3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7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7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DD29ED" w:rsidRPr="00FB6E46" w:rsidTr="00DD29ED">
        <w:trPr>
          <w:trHeight w:val="340"/>
        </w:trPr>
        <w:tc>
          <w:tcPr>
            <w:tcW w:w="243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2" w:type="dxa"/>
            <w:tcBorders>
              <w:bottom w:val="single" w:sz="6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3" w:type="dxa"/>
            <w:tcBorders>
              <w:bottom w:val="single" w:sz="6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7" w:type="dxa"/>
            <w:tcBorders>
              <w:bottom w:val="single" w:sz="6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7" w:type="dxa"/>
            <w:tcBorders>
              <w:bottom w:val="single" w:sz="6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DD29ED" w:rsidRPr="00FB6E46" w:rsidTr="00DD29ED">
        <w:trPr>
          <w:trHeight w:val="340"/>
        </w:trPr>
        <w:tc>
          <w:tcPr>
            <w:tcW w:w="243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Tovar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3" w:type="dxa"/>
            <w:tcBorders>
              <w:top w:val="single" w:sz="6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7" w:type="dxa"/>
            <w:tcBorders>
              <w:top w:val="single" w:sz="6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7" w:type="dxa"/>
            <w:tcBorders>
              <w:top w:val="single" w:sz="6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DD29ED" w:rsidRPr="00FB6E46" w:rsidTr="00DD29ED">
        <w:trPr>
          <w:trHeight w:val="340"/>
        </w:trPr>
        <w:tc>
          <w:tcPr>
            <w:tcW w:w="2435" w:type="dxa"/>
            <w:tcBorders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lastRenderedPageBreak/>
              <w:t>Nehnuteľnosť na predaj</w:t>
            </w:r>
          </w:p>
        </w:tc>
        <w:tc>
          <w:tcPr>
            <w:tcW w:w="1210" w:type="dxa"/>
            <w:tcBorders>
              <w:lef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2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3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7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7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DD29ED" w:rsidRPr="00FB6E46" w:rsidTr="00DD29ED">
        <w:trPr>
          <w:trHeight w:val="340"/>
        </w:trPr>
        <w:tc>
          <w:tcPr>
            <w:tcW w:w="2435" w:type="dxa"/>
            <w:tcBorders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210" w:type="dxa"/>
            <w:tcBorders>
              <w:lef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2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3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7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7" w:type="dxa"/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DD29ED" w:rsidRPr="00FB6E46" w:rsidTr="00DD29ED">
        <w:trPr>
          <w:trHeight w:val="340"/>
        </w:trPr>
        <w:tc>
          <w:tcPr>
            <w:tcW w:w="24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29ED" w:rsidRPr="00FB6E46" w:rsidRDefault="00DD29ED" w:rsidP="00DD29ED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2" w:type="dxa"/>
            <w:tcBorders>
              <w:bottom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3" w:type="dxa"/>
            <w:tcBorders>
              <w:bottom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7" w:type="dxa"/>
            <w:tcBorders>
              <w:bottom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7" w:type="dxa"/>
            <w:tcBorders>
              <w:bottom w:val="single" w:sz="12" w:space="0" w:color="auto"/>
            </w:tcBorders>
            <w:vAlign w:val="center"/>
          </w:tcPr>
          <w:p w:rsidR="00DD29ED" w:rsidRPr="00FB6E46" w:rsidRDefault="00DD29ED" w:rsidP="00DD29E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l) podielových certifikátoch, konvertibilných dlhopisoch, </w:t>
      </w:r>
      <w:proofErr w:type="spellStart"/>
      <w:r w:rsidRPr="00FC4C2C">
        <w:rPr>
          <w:rFonts w:ascii="Arial CE" w:hAnsi="Arial CE"/>
          <w:sz w:val="20"/>
          <w:szCs w:val="20"/>
        </w:rPr>
        <w:t>warantoch</w:t>
      </w:r>
      <w:proofErr w:type="spellEnd"/>
      <w:r w:rsidRPr="00FC4C2C">
        <w:rPr>
          <w:rFonts w:ascii="Arial CE" w:hAnsi="Arial CE"/>
          <w:sz w:val="20"/>
          <w:szCs w:val="20"/>
        </w:rPr>
        <w:t xml:space="preserve">, opciách alebo podobných cenných papieroch, pričom sa uvádza ich počet a rozsah práv, ktoré predstavujú,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b/>
          <w:bCs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m) opravných položkách k zásobám v členení v nadväznosti na položky súvahy, pričom sa uvádza ich stav na začiatku účtovného obdobia, tvorba, zúčtovanie počas účtovného obdobia a stav na konci účtovného obdobia, ako aj dôvod ich tvorby a zúčtovania</w:t>
      </w:r>
      <w:r w:rsidRPr="00FC4C2C">
        <w:rPr>
          <w:rFonts w:ascii="Arial CE" w:hAnsi="Arial CE"/>
          <w:b/>
          <w:bCs/>
          <w:sz w:val="20"/>
          <w:szCs w:val="20"/>
        </w:rPr>
        <w:t xml:space="preserve">, </w:t>
      </w:r>
    </w:p>
    <w:p w:rsidR="00FB6E46" w:rsidRDefault="00FB6E46" w:rsidP="00FB6E46">
      <w:pPr>
        <w:pStyle w:val="Default"/>
        <w:spacing w:after="17"/>
        <w:jc w:val="both"/>
        <w:rPr>
          <w:rFonts w:ascii="Arial CE" w:hAnsi="Arial CE"/>
          <w:b/>
          <w:bCs/>
          <w:sz w:val="20"/>
          <w:szCs w:val="20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bCs/>
          <w:sz w:val="16"/>
          <w:szCs w:val="16"/>
        </w:rPr>
        <w:t>Tabuľka č.1 k</w:t>
      </w:r>
      <w:r w:rsidR="001B2B9E">
        <w:rPr>
          <w:rFonts w:ascii="Arial CE" w:hAnsi="Arial CE"/>
          <w:bCs/>
          <w:sz w:val="16"/>
          <w:szCs w:val="16"/>
        </w:rPr>
        <w:t xml:space="preserve"> dobu (1) </w:t>
      </w:r>
      <w:r w:rsidRPr="00FB6E46">
        <w:rPr>
          <w:rFonts w:ascii="Arial CE" w:hAnsi="Arial CE"/>
          <w:bCs/>
          <w:sz w:val="16"/>
          <w:szCs w:val="16"/>
        </w:rPr>
        <w:t>písm. m) o zásobách</w:t>
      </w:r>
    </w:p>
    <w:p w:rsidR="00CD66F3" w:rsidRDefault="00CD66F3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č.2 k</w:t>
      </w:r>
      <w:r w:rsidR="001B2B9E">
        <w:rPr>
          <w:rFonts w:ascii="Arial CE" w:hAnsi="Arial CE"/>
          <w:sz w:val="16"/>
          <w:szCs w:val="16"/>
        </w:rPr>
        <w:t> bodu (1)</w:t>
      </w:r>
      <w:r>
        <w:rPr>
          <w:rFonts w:ascii="Arial CE" w:hAnsi="Arial CE"/>
          <w:sz w:val="16"/>
          <w:szCs w:val="16"/>
        </w:rPr>
        <w:t> písm. m) o nehnuteľnostiach na predaj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20"/>
        <w:gridCol w:w="3124"/>
      </w:tblGrid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Hodnota</w:t>
            </w: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B6E46" w:rsidRDefault="00FB6E46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n) zásobách, na ktoré je zriadené záložné právo a zásobách, pri ktorých má účtovná jednotka obmedzené právo s nimi nakladať, </w:t>
      </w:r>
    </w:p>
    <w:p w:rsidR="00FB6E46" w:rsidRPr="00FC4C2C" w:rsidRDefault="00FB6E46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CD66F3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(1)</w:t>
      </w:r>
      <w:r w:rsidRPr="00FB6E46">
        <w:rPr>
          <w:rFonts w:ascii="Arial CE" w:hAnsi="Arial CE"/>
          <w:sz w:val="16"/>
          <w:szCs w:val="16"/>
        </w:rPr>
        <w:t> písm. n)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12"/>
        <w:gridCol w:w="3132"/>
      </w:tblGrid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Hodnota za bežné účtovné obdobie</w:t>
            </w: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B6E46" w:rsidRDefault="00FB6E46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o) zákazkovej výrobe a zákazkovej výstavbe nehnuteľnosti určenej na predaj, pričom sa uvádzajú </w:t>
      </w:r>
    </w:p>
    <w:p w:rsidR="00FC4C2C" w:rsidRP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všeobecné údaje, a to: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1a. hodnota zmluvných výnosov vykázaných v účtovnom období vo výnosoch,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1b. metóda použitá na určenie výnosov vykázaných za účtovné obdobie,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1c. metóda použitá na zistenie stupňa dokončenia zákazkovej výroby, </w:t>
      </w:r>
    </w:p>
    <w:p w:rsidR="00FC4C2C" w:rsidRDefault="00FC4C2C" w:rsidP="00414CE6">
      <w:pPr>
        <w:spacing w:after="0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1d. opis spôsobu, na základe ktorého účtovná jednotka zhotovujúca nehnuteľnosť určenú na predaj usúdila, že počas výstavby nehnuteľnosti určenej na predaj dochádza k priebežnému transferu; pri posudzovaní priebežného transferu sa zohľadňuje jednotlivo a aj spoločne existencia najmä týchto indikátorov:</w:t>
      </w:r>
    </w:p>
    <w:p w:rsidR="0084343B" w:rsidRDefault="00FC4C2C" w:rsidP="00414CE6">
      <w:pPr>
        <w:spacing w:after="0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1da. výstavba nehnuteľnosti určenej na predaj sa uskutočňuje na pozemku vo vlastníctve objednávateľa, </w:t>
      </w:r>
    </w:p>
    <w:p w:rsidR="00FC4C2C" w:rsidRPr="00FC4C2C" w:rsidRDefault="00FC4C2C" w:rsidP="0084343B">
      <w:pPr>
        <w:spacing w:after="0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1db. objednávateľovi nevzniká nárok na odstúpenie od zmluvy s právom vrátenia peňažných prostriedkov, </w:t>
      </w:r>
    </w:p>
    <w:p w:rsidR="00FC4C2C" w:rsidRPr="00FC4C2C" w:rsidRDefault="00FC4C2C" w:rsidP="00FC4C2C">
      <w:pPr>
        <w:pStyle w:val="Default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1dc. pri nedokončení dohodnutej výstavby zhotoviteľom nehnuteľnosť zostáva objednávateľovi, </w:t>
      </w:r>
    </w:p>
    <w:p w:rsidR="00FC4C2C" w:rsidRPr="00FC4C2C" w:rsidRDefault="00FC4C2C" w:rsidP="00FC4C2C">
      <w:pPr>
        <w:pStyle w:val="Default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1dd. zmluva oprávňuje objednávateľa zmeniť zhotoviteľa s prípadnou sankciou a nájsť si iného zhotoviteľa na dokončenie nehnuteľnosti, </w:t>
      </w:r>
    </w:p>
    <w:p w:rsidR="00CD66F3" w:rsidRDefault="00CD66F3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informácie o zákazkovej výrobe a zákazkovej výstavbe nehnuteľnosti určenej na predaj, ktoré ku dňu, ku ktorému sa zostavuje účtovná závierka, neboli ukončené, pričom sa uvádza </w:t>
      </w:r>
    </w:p>
    <w:p w:rsidR="00FC4C2C" w:rsidRPr="00FC4C2C" w:rsidRDefault="00FC4C2C" w:rsidP="00FC4C2C">
      <w:pPr>
        <w:pStyle w:val="Default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2a. celková suma vynaložených nákladov a vykázaných ziskov znížená o vykázané straty ku dňu, ku ktorému sa zostavuje účtovná závierka,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2b. suma prijatých preddavkov, </w:t>
      </w:r>
    </w:p>
    <w:p w:rsid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2c. suma zadržanej platby, </w:t>
      </w:r>
    </w:p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č.1 k bodu (1)</w:t>
      </w:r>
      <w:r w:rsidR="0084343B"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94"/>
        <w:gridCol w:w="2195"/>
        <w:gridCol w:w="2195"/>
        <w:gridCol w:w="2260"/>
      </w:tblGrid>
      <w:tr w:rsidR="0084343B" w:rsidRPr="0084343B" w:rsidTr="003D3EA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4343B" w:rsidRPr="0084343B" w:rsidTr="003D3EAB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lastRenderedPageBreak/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A87541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č.2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18"/>
        <w:gridCol w:w="2625"/>
        <w:gridCol w:w="3001"/>
      </w:tblGrid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Hodnota zákazkovej výroby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30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30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40"/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40"/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zadržanej platby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č.3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45"/>
        <w:gridCol w:w="2161"/>
        <w:gridCol w:w="2077"/>
        <w:gridCol w:w="2261"/>
      </w:tblGrid>
      <w:tr w:rsidR="0084343B" w:rsidRPr="0084343B" w:rsidTr="001B2B9E">
        <w:trPr>
          <w:trHeight w:val="953"/>
          <w:jc w:val="center"/>
        </w:trPr>
        <w:tc>
          <w:tcPr>
            <w:tcW w:w="3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0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výstavby nehnuteľnosti určenej na predaj až do konca bežného účtovného obdobia</w:t>
            </w:r>
          </w:p>
        </w:tc>
      </w:tr>
      <w:tr w:rsidR="0084343B" w:rsidRPr="0084343B" w:rsidTr="001B2B9E">
        <w:trPr>
          <w:trHeight w:val="98"/>
          <w:jc w:val="center"/>
        </w:trPr>
        <w:tc>
          <w:tcPr>
            <w:tcW w:w="3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1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0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  <w:tc>
          <w:tcPr>
            <w:tcW w:w="22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</w:t>
            </w:r>
          </w:p>
        </w:tc>
      </w:tr>
      <w:tr w:rsidR="0084343B" w:rsidRPr="0084343B" w:rsidTr="001B2B9E">
        <w:trPr>
          <w:jc w:val="center"/>
        </w:trPr>
        <w:tc>
          <w:tcPr>
            <w:tcW w:w="3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07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18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Hrubý zisk / hrubá strata</w:t>
            </w:r>
          </w:p>
        </w:tc>
        <w:tc>
          <w:tcPr>
            <w:tcW w:w="21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č.3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18"/>
        <w:gridCol w:w="2781"/>
        <w:gridCol w:w="2845"/>
      </w:tblGrid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prijatých preddavkov</w:t>
            </w:r>
          </w:p>
        </w:tc>
        <w:tc>
          <w:tcPr>
            <w:tcW w:w="28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zadržanej platby</w:t>
            </w:r>
          </w:p>
        </w:tc>
        <w:tc>
          <w:tcPr>
            <w:tcW w:w="2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Default="0084343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p) 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 zúčtovania,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(1) pí</w:t>
      </w:r>
      <w:r w:rsidRPr="0084343B">
        <w:rPr>
          <w:rFonts w:ascii="Arial CE" w:hAnsi="Arial CE"/>
          <w:sz w:val="16"/>
          <w:szCs w:val="16"/>
        </w:rPr>
        <w:t>sm. p)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92"/>
        <w:gridCol w:w="1328"/>
        <w:gridCol w:w="1181"/>
        <w:gridCol w:w="1771"/>
        <w:gridCol w:w="1919"/>
        <w:gridCol w:w="1353"/>
      </w:tblGrid>
      <w:tr w:rsidR="0084343B" w:rsidRPr="0084343B" w:rsidTr="003D3EAB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Tvorba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Zúčtovanie OP z dôvodu vyradenia majetku z 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OP na konci účtovného obdobia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f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Ostatné pohľadávky v rámci </w:t>
            </w:r>
            <w:proofErr w:type="spellStart"/>
            <w:r w:rsidRPr="0084343B">
              <w:rPr>
                <w:rFonts w:ascii="Arial Narrow" w:hAnsi="Arial Narrow" w:cs="Arial"/>
                <w:sz w:val="16"/>
                <w:szCs w:val="16"/>
              </w:rPr>
              <w:t>kons</w:t>
            </w:r>
            <w:proofErr w:type="spellEnd"/>
            <w:r w:rsidRPr="0084343B">
              <w:rPr>
                <w:rFonts w:ascii="Arial Narrow" w:hAnsi="Arial Narrow" w:cs="Arial"/>
                <w:sz w:val="16"/>
                <w:szCs w:val="16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q) hodnote pohľadávok do lehoty splatnosti a po lehote splatnosti, </w:t>
      </w:r>
    </w:p>
    <w:p w:rsidR="00CD66F3" w:rsidRPr="0084343B" w:rsidRDefault="00CD66F3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</w:p>
    <w:p w:rsidR="0084343B" w:rsidRPr="0084343B" w:rsidRDefault="0084343B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>Tabuľka č. 1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84343B">
        <w:rPr>
          <w:rFonts w:ascii="Arial CE" w:hAnsi="Arial CE"/>
          <w:sz w:val="16"/>
          <w:szCs w:val="16"/>
        </w:rPr>
        <w:t>písm. q)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56"/>
        <w:gridCol w:w="2096"/>
        <w:gridCol w:w="2096"/>
        <w:gridCol w:w="2096"/>
      </w:tblGrid>
      <w:tr w:rsidR="0084343B" w:rsidRPr="0084343B" w:rsidTr="003D3EAB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 spolu</w:t>
            </w:r>
          </w:p>
        </w:tc>
      </w:tr>
      <w:tr w:rsidR="0084343B" w:rsidRPr="0084343B" w:rsidTr="003D3EAB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d</w:t>
            </w:r>
          </w:p>
        </w:tc>
      </w:tr>
      <w:tr w:rsidR="0084343B" w:rsidRPr="0084343B" w:rsidTr="003D3E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4343B" w:rsidRPr="0084343B" w:rsidRDefault="0084343B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 xml:space="preserve">Tabuľka č. </w:t>
      </w:r>
      <w:r>
        <w:rPr>
          <w:rFonts w:ascii="Arial CE" w:hAnsi="Arial CE"/>
          <w:sz w:val="16"/>
          <w:szCs w:val="16"/>
        </w:rPr>
        <w:t>2</w:t>
      </w:r>
      <w:r w:rsidRPr="0084343B">
        <w:rPr>
          <w:rFonts w:ascii="Arial CE" w:hAnsi="Arial CE"/>
          <w:sz w:val="16"/>
          <w:szCs w:val="16"/>
        </w:rPr>
        <w:t xml:space="preserve"> k</w:t>
      </w:r>
      <w:r w:rsidR="001B2B9E">
        <w:rPr>
          <w:rFonts w:ascii="Arial CE" w:hAnsi="Arial CE"/>
          <w:sz w:val="16"/>
          <w:szCs w:val="16"/>
        </w:rPr>
        <w:t> bodu (1)</w:t>
      </w:r>
      <w:r w:rsidRPr="0084343B">
        <w:rPr>
          <w:rFonts w:ascii="Arial CE" w:hAnsi="Arial CE"/>
          <w:sz w:val="16"/>
          <w:szCs w:val="16"/>
        </w:rPr>
        <w:t> písm. q)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04"/>
        <w:gridCol w:w="2870"/>
        <w:gridCol w:w="2870"/>
      </w:tblGrid>
      <w:tr w:rsidR="0084343B" w:rsidRPr="0084343B" w:rsidTr="0084343B">
        <w:trPr>
          <w:jc w:val="center"/>
        </w:trPr>
        <w:tc>
          <w:tcPr>
            <w:tcW w:w="38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 podľa zostatkovej</w:t>
            </w:r>
          </w:p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doby splatnosti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4343B" w:rsidRPr="0084343B" w:rsidTr="0084343B">
        <w:trPr>
          <w:trHeight w:val="121"/>
          <w:jc w:val="center"/>
        </w:trPr>
        <w:tc>
          <w:tcPr>
            <w:tcW w:w="3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9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96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96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Default="0084343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r) hodnote pohľadávok zabezpečených záložným právom alebo inou formou zabezpečenia s uvedením formy zabezpečenia, hodnote pohľadávok, na ktoré sa zriadilo záložné právo a hodnote pohľadávok, pri ktorých má účtovná jednotka obmedzené právo s nimi nakladať,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k bodu (1) pí</w:t>
      </w:r>
      <w:r w:rsidR="0084343B" w:rsidRPr="0084343B">
        <w:rPr>
          <w:rFonts w:ascii="Arial CE" w:hAnsi="Arial CE"/>
          <w:sz w:val="16"/>
          <w:szCs w:val="16"/>
        </w:rPr>
        <w:t>sm. r)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53"/>
        <w:gridCol w:w="2804"/>
        <w:gridCol w:w="2387"/>
      </w:tblGrid>
      <w:tr w:rsidR="0084343B" w:rsidRPr="0084343B" w:rsidTr="003D3EAB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Hodnota 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s) výpočte odloženej daňovej pohľadávky,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t) zložkách krátkodobého finančného majetku,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84343B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</w:t>
      </w:r>
      <w:r w:rsidR="0084343B" w:rsidRPr="0084343B">
        <w:rPr>
          <w:rFonts w:ascii="Arial CE" w:hAnsi="Arial CE"/>
          <w:sz w:val="16"/>
          <w:szCs w:val="16"/>
        </w:rPr>
        <w:t>1 k</w:t>
      </w:r>
      <w:r>
        <w:rPr>
          <w:rFonts w:ascii="Arial CE" w:hAnsi="Arial CE"/>
          <w:sz w:val="16"/>
          <w:szCs w:val="16"/>
        </w:rPr>
        <w:t xml:space="preserve"> bodu (1) </w:t>
      </w:r>
      <w:r w:rsidR="0084343B" w:rsidRPr="0084343B">
        <w:rPr>
          <w:rFonts w:ascii="Arial CE" w:hAnsi="Arial CE"/>
          <w:sz w:val="16"/>
          <w:szCs w:val="16"/>
        </w:rPr>
        <w:t>písm. t)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6"/>
        <w:gridCol w:w="2781"/>
        <w:gridCol w:w="2407"/>
      </w:tblGrid>
      <w:tr w:rsidR="0084343B" w:rsidRPr="0084343B" w:rsidTr="003D3EA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4343B">
              <w:rPr>
                <w:rFonts w:ascii="Arial Narrow" w:hAnsi="Arial Narrow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4343B" w:rsidRPr="0084343B" w:rsidRDefault="001B2B9E" w:rsidP="0084343B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</w:t>
      </w:r>
      <w:r w:rsidR="0084343B" w:rsidRPr="0084343B">
        <w:rPr>
          <w:rFonts w:ascii="Arial CE" w:hAnsi="Arial CE"/>
          <w:sz w:val="16"/>
          <w:szCs w:val="16"/>
        </w:rPr>
        <w:t>2 k</w:t>
      </w:r>
      <w:r>
        <w:rPr>
          <w:rFonts w:ascii="Arial CE" w:hAnsi="Arial CE"/>
          <w:sz w:val="16"/>
          <w:szCs w:val="16"/>
        </w:rPr>
        <w:t> bodu (1)</w:t>
      </w:r>
      <w:r w:rsidR="0084343B" w:rsidRPr="0084343B">
        <w:rPr>
          <w:rFonts w:ascii="Arial CE" w:hAnsi="Arial CE"/>
          <w:sz w:val="16"/>
          <w:szCs w:val="16"/>
        </w:rPr>
        <w:t> písm. t)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8"/>
        <w:gridCol w:w="1771"/>
        <w:gridCol w:w="1232"/>
        <w:gridCol w:w="1298"/>
        <w:gridCol w:w="1775"/>
      </w:tblGrid>
      <w:tr w:rsidR="0084343B" w:rsidRPr="0084343B" w:rsidTr="003D3EAB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Prírastky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Úbytky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na konci účtovného obdobia</w:t>
            </w:r>
          </w:p>
        </w:tc>
      </w:tr>
      <w:tr w:rsidR="0084343B" w:rsidRPr="0084343B" w:rsidTr="003D3EAB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e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Pr="00FC4C2C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u) ocenení krátkodobého finančného majetku ku dňu, ku ktorému sa zostavuje účtovná závierka reálnou hodnotou alebo metódou vlastného imania a vplyve takého ocenenia na výsledok hospodárenia a na výšku vlastného imania, </w:t>
      </w:r>
    </w:p>
    <w:p w:rsidR="00414CE6" w:rsidRDefault="00414CE6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písm. u)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94"/>
        <w:gridCol w:w="2033"/>
        <w:gridCol w:w="2342"/>
        <w:gridCol w:w="1675"/>
      </w:tblGrid>
      <w:tr w:rsidR="00414CE6" w:rsidRPr="00414CE6" w:rsidTr="003D3EAB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Zvýšenie/ zníženie hodnoty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Vplyv ocenenia</w:t>
            </w:r>
            <w:r w:rsidRPr="00414CE6">
              <w:rPr>
                <w:sz w:val="16"/>
                <w:szCs w:val="16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Vplyv ocenenia</w:t>
            </w:r>
            <w:r w:rsidRPr="00414CE6">
              <w:rPr>
                <w:sz w:val="16"/>
                <w:szCs w:val="16"/>
              </w:rPr>
              <w:br/>
              <w:t>na vlastné imanie</w:t>
            </w:r>
          </w:p>
        </w:tc>
      </w:tr>
      <w:tr w:rsidR="00414CE6" w:rsidRPr="00414CE6" w:rsidTr="003D3EAB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d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v) opravných položkách ku krátkodobému finančnému majetku za účtovné obdobie, s uvedením stavu na začiatku účtovného obdobia, tvorby, zúčtovania opravných položiek k nemu a ich stavu na konci účtovného obdobia, pričom osobitne sa uvádza dôvod ich tvorby a zúčtovania, </w:t>
      </w:r>
    </w:p>
    <w:p w:rsidR="00CD66F3" w:rsidRDefault="00CD66F3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 xml:space="preserve">písm. v)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2"/>
        <w:gridCol w:w="1210"/>
        <w:gridCol w:w="860"/>
        <w:gridCol w:w="1675"/>
        <w:gridCol w:w="1793"/>
        <w:gridCol w:w="1164"/>
      </w:tblGrid>
      <w:tr w:rsidR="00414CE6" w:rsidRPr="00414CE6" w:rsidTr="003D3EAB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OP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Tvorba </w:t>
            </w:r>
            <w:r w:rsidRPr="00414CE6">
              <w:rPr>
                <w:sz w:val="16"/>
                <w:szCs w:val="16"/>
              </w:rPr>
              <w:br/>
              <w:t>OP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Zúčtovanie OP z dôvodu zániku opodstatnenosti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Zúčtovanie OP z dôvodu vyradenia majetku z účtovníctva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 OP na konci účtovného obdobia</w:t>
            </w:r>
          </w:p>
        </w:tc>
      </w:tr>
      <w:tr w:rsidR="00414CE6" w:rsidRPr="00414CE6" w:rsidTr="003D3EAB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Default="00414CE6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w) krátkodobom finančnom majetku, na ktorý bolo zriadené záložné právo a o krátkodobom finančnom majetku, pri ktorom má účtovná jednotka obmedzené právo s ním nakladať, </w:t>
      </w:r>
    </w:p>
    <w:p w:rsidR="00414CE6" w:rsidRDefault="00414CE6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písm. w)</w:t>
      </w:r>
    </w:p>
    <w:tbl>
      <w:tblPr>
        <w:tblW w:w="52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275"/>
        <w:gridCol w:w="2733"/>
      </w:tblGrid>
      <w:tr w:rsidR="00414CE6" w:rsidRPr="00414CE6" w:rsidTr="00A87541">
        <w:trPr>
          <w:trHeight w:val="438"/>
          <w:jc w:val="center"/>
        </w:trPr>
        <w:tc>
          <w:tcPr>
            <w:tcW w:w="72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27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Hodnota za bežné účtovné obdobie</w:t>
            </w:r>
          </w:p>
        </w:tc>
      </w:tr>
      <w:tr w:rsidR="00414CE6" w:rsidRPr="00414CE6" w:rsidTr="00A87541">
        <w:trPr>
          <w:trHeight w:val="375"/>
          <w:jc w:val="center"/>
        </w:trPr>
        <w:tc>
          <w:tcPr>
            <w:tcW w:w="72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Krátkodobý finančný majetok, na ktorý bolo zriadené záložné právo</w:t>
            </w:r>
          </w:p>
        </w:tc>
        <w:tc>
          <w:tcPr>
            <w:tcW w:w="27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A87541" w:rsidP="00414CE6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 xml:space="preserve">                              0</w:t>
            </w:r>
          </w:p>
        </w:tc>
      </w:tr>
      <w:tr w:rsidR="00414CE6" w:rsidRPr="00414CE6" w:rsidTr="00A87541">
        <w:trPr>
          <w:trHeight w:val="375"/>
          <w:jc w:val="center"/>
        </w:trPr>
        <w:tc>
          <w:tcPr>
            <w:tcW w:w="72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Krátkodobý finančný majetok, pri ktorom je obmedzené právo s ním nakladať</w:t>
            </w:r>
          </w:p>
        </w:tc>
        <w:tc>
          <w:tcPr>
            <w:tcW w:w="27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A87541" w:rsidP="00414CE6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 xml:space="preserve">                              0</w:t>
            </w: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x) vlastných akciách, a to o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dôvode nadobudnutia vlastných akcií počas účtovného obdobia,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počte a menovitej hodnote nadobudnutých vlastných akcií počas účtovného obdobia a o počte a menovitej hodnote prevedených vlastných akcií počas účtovného obdobia, pričom sa uvádza percentuálna hodnota týchto vlastných akcií na upísanom základnom imaní,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počte a protihodnote, za ktorú sa vlastné akcie počas účtovného obdobia nadobudli a o počte a protihodnote, za ktorú sa vlastné akcie počas účtovného obdobia previedli na inú osobu,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počte, menovitej hodnote a protihodnote, za ktorú sa vlastné akcie nadobudli a ktoré účtovná jednotka má v držbe k poslednému dňu účtovného obdobia; uvádza sa aj ich percentuálny podiel na upísanom základnom imaní, </w:t>
      </w:r>
    </w:p>
    <w:p w:rsidR="00CD66F3" w:rsidRDefault="00CD66F3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y) významných položkách účtov časového rozlíšenia. </w:t>
      </w:r>
    </w:p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 písm. y)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52"/>
        <w:gridCol w:w="2657"/>
        <w:gridCol w:w="2535"/>
      </w:tblGrid>
      <w:tr w:rsidR="00414CE6" w:rsidRPr="00414CE6" w:rsidTr="003D3EAB">
        <w:trPr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 xml:space="preserve">Náklady budúcich období dlhodobé, z toho: 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K pasívam súvahy sa uvádzajú doplňujúce a vysvetľujúce informácie o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vlastnom imaní, a to: </w:t>
      </w: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opis základného imania najmä počet akcií, ich menovitá hodnota, práva spojené s jednotlivými druhmi akcií, splatené základné imanie,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počet a menovitá hodnota akcií upísaných počas účtovného obdobia a iný titul zmeny vlastného imania počas účtovného obdobia,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rozdelenie účtovného zisku alebo vysporiadanie účtovnej straty vykázanej v predchádzajúcom účtovnom období,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prehľad o sumách, ktoré neboli účtované ako náklad alebo výnos, ale priamo na účty vlastného imania, najmä zmeny reálnej hodnoty majetku, zmeny hodnoty majetku pri použití metódy vlastného imania </w:t>
      </w:r>
    </w:p>
    <w:p w:rsidR="00CD66F3" w:rsidRDefault="00CD66F3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5. zisk na akciu alebo podiel na základnom imaní, </w:t>
      </w:r>
    </w:p>
    <w:p w:rsidR="00CD66F3" w:rsidRDefault="00CD66F3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6. navrhnuté rozdelenie účtovného zisku alebo vysporiadania účtovnej straty, </w:t>
      </w:r>
    </w:p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a) bod 3 – o rozdelení účtovného zisku alebo o vysporiadaní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37"/>
        <w:gridCol w:w="2407"/>
      </w:tblGrid>
      <w:tr w:rsidR="00414CE6" w:rsidRPr="00414CE6" w:rsidTr="003D3EA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0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Bežné účtovné obdobie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</w:t>
      </w:r>
      <w:r>
        <w:rPr>
          <w:rFonts w:ascii="Arial CE" w:hAnsi="Arial CE"/>
          <w:sz w:val="16"/>
          <w:szCs w:val="16"/>
        </w:rPr>
        <w:t>2</w:t>
      </w:r>
      <w:r w:rsidRPr="00414CE6">
        <w:rPr>
          <w:rFonts w:ascii="Arial CE" w:hAnsi="Arial CE"/>
          <w:sz w:val="16"/>
          <w:szCs w:val="16"/>
        </w:rPr>
        <w:t xml:space="preserve">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a) bod 3 – o rozdelení účtovného zisku alebo o vysporiadaní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36"/>
        <w:gridCol w:w="2408"/>
      </w:tblGrid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Bežné účtovné obdobie</w:t>
            </w: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Zo zákonného rezervného fondu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Zo štatutárnych a ostatných fondov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 nerozdeleného zisku minulých rokov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Úhrada straty spoločníkmi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 xml:space="preserve">Iné 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45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Default="00414CE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jednotlivých druhoch rezerv za bežné účtovné obdobie s uvedením ich stavu na začiatku bežného účtovného obdobia, ich tvorba, použitie, zrušenie počas bežného účtovného obdobia, ich stav na konci účtovného obdobia, pričom sa uvedie predpokladaný rok použitia rezerv, </w:t>
      </w:r>
    </w:p>
    <w:p w:rsidR="00414CE6" w:rsidRDefault="00414CE6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b)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7"/>
        <w:gridCol w:w="1755"/>
        <w:gridCol w:w="1039"/>
        <w:gridCol w:w="13"/>
        <w:gridCol w:w="1012"/>
        <w:gridCol w:w="29"/>
        <w:gridCol w:w="1031"/>
        <w:gridCol w:w="1480"/>
      </w:tblGrid>
      <w:tr w:rsidR="00414CE6" w:rsidRPr="00414CE6" w:rsidTr="003D3EA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Bežné účtovné obdobie</w:t>
            </w: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 xml:space="preserve">Stav na začiatku 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konci účtovného obdobia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A87541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2000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A87541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Rezerva na mzdy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200000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A87541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Rezerva na postenie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120000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b)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5"/>
        <w:gridCol w:w="1755"/>
        <w:gridCol w:w="1039"/>
        <w:gridCol w:w="13"/>
        <w:gridCol w:w="1035"/>
        <w:gridCol w:w="6"/>
        <w:gridCol w:w="1033"/>
        <w:gridCol w:w="1480"/>
      </w:tblGrid>
      <w:tr w:rsidR="00414CE6" w:rsidRPr="00414CE6" w:rsidTr="003D3EAB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začiatku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 xml:space="preserve">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konci účtovného obdobia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výške záväzkov do lehoty splatnosti a po lehote splatnosti, </w:t>
      </w: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štruktúre záväzkov podľa zostatkovej doby splatnosti v členení v nadväznosti na položky súvahy; uvádza sa hodnota záväzkov so zostatkovou dobou splatnosti viac ako päť rokov, </w:t>
      </w:r>
    </w:p>
    <w:p w:rsidR="003D3EAB" w:rsidRDefault="003D3EAB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c) a d)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9"/>
        <w:gridCol w:w="3003"/>
        <w:gridCol w:w="2682"/>
      </w:tblGrid>
      <w:tr w:rsidR="003D3EAB" w:rsidRPr="003D3EAB" w:rsidTr="003D3EA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2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A87541" w:rsidP="00A87541">
            <w:pPr>
              <w:pStyle w:val="Value"/>
              <w:ind w:right="-87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hodnote záväzku zabezpečenom záložným právom alebo zabezpečenom inou formou zabezpečenia, a to s uvedením formy zabezpečenia,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výpočte odloženého daňového záväzku, </w:t>
      </w:r>
    </w:p>
    <w:p w:rsidR="003D3EAB" w:rsidRDefault="003D3EAB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f)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051"/>
        <w:gridCol w:w="2737"/>
        <w:gridCol w:w="2756"/>
      </w:tblGrid>
      <w:tr w:rsidR="003D3EAB" w:rsidRPr="003D3EAB" w:rsidTr="003D3EAB">
        <w:trPr>
          <w:trHeight w:val="493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466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A87541" w:rsidP="00A87541">
            <w:pPr>
              <w:pStyle w:val="Value"/>
              <w:ind w:right="-87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A87541" w:rsidP="00A87541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427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A87541" w:rsidP="00A87541">
            <w:pPr>
              <w:pStyle w:val="Value"/>
              <w:ind w:right="-87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0</w:t>
            </w:r>
            <w:bookmarkStart w:id="0" w:name="_GoBack"/>
            <w:bookmarkEnd w:id="0"/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Pr="00FC4C2C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záväzkoch zo sociálneho fondu, s uvedením stavu na začiatku bežného účtovného obdobia, tvorby a čerpaní sociálneho fondu počas bežného účtovného obdobia a stavu na konci účtovného obdobia,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(2)</w:t>
      </w:r>
      <w:r w:rsidRPr="003D3EAB">
        <w:rPr>
          <w:rFonts w:ascii="Arial CE" w:hAnsi="Arial CE"/>
          <w:sz w:val="16"/>
          <w:szCs w:val="16"/>
        </w:rPr>
        <w:t> písm. g)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19"/>
        <w:gridCol w:w="2558"/>
        <w:gridCol w:w="2567"/>
      </w:tblGrid>
      <w:tr w:rsidR="003D3EAB" w:rsidRPr="003D3EAB" w:rsidTr="003D3EAB">
        <w:trPr>
          <w:trHeight w:val="538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vydaných dlhopisoch, najmä ich menovitá hodnota, emisný kurz, úrok a splatnosť, </w:t>
      </w:r>
    </w:p>
    <w:p w:rsidR="00CD66F3" w:rsidRDefault="00CD66F3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h)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53"/>
        <w:gridCol w:w="1459"/>
        <w:gridCol w:w="1458"/>
        <w:gridCol w:w="1458"/>
        <w:gridCol w:w="1458"/>
        <w:gridCol w:w="1458"/>
      </w:tblGrid>
      <w:tr w:rsidR="003D3EAB" w:rsidRPr="003D3EAB" w:rsidTr="003D3EA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Splatnosť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bankových úveroch, pôžičkách a návratných finančných výpomociach, pričom sa uvádza najmä mena, v ktorej boli poskytnuté, charakter, hodnota v cudzej mene a hodnota v eurách, výška úroku, splatnosť, forma zabezpečenia, </w:t>
      </w:r>
    </w:p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i)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02"/>
        <w:gridCol w:w="811"/>
        <w:gridCol w:w="911"/>
        <w:gridCol w:w="1128"/>
        <w:gridCol w:w="1748"/>
        <w:gridCol w:w="1844"/>
      </w:tblGrid>
      <w:tr w:rsidR="003D3EAB" w:rsidRPr="003D3EAB" w:rsidTr="003D3EA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  <w:r w:rsidRPr="003D3EAB">
              <w:rPr>
                <w:sz w:val="16"/>
                <w:szCs w:val="16"/>
              </w:rPr>
              <w:br/>
              <w:t>p. a.</w:t>
            </w:r>
            <w:r w:rsidRPr="003D3EAB">
              <w:rPr>
                <w:sz w:val="16"/>
                <w:szCs w:val="16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č.2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i)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03"/>
        <w:gridCol w:w="811"/>
        <w:gridCol w:w="940"/>
        <w:gridCol w:w="1113"/>
        <w:gridCol w:w="1733"/>
        <w:gridCol w:w="1844"/>
      </w:tblGrid>
      <w:tr w:rsidR="003D3EAB" w:rsidRPr="003D3EAB" w:rsidTr="003D3EAB">
        <w:trPr>
          <w:trHeight w:val="99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  <w:r w:rsidRPr="003D3EAB">
              <w:rPr>
                <w:sz w:val="16"/>
                <w:szCs w:val="16"/>
              </w:rPr>
              <w:br/>
              <w:t>p. a.</w:t>
            </w:r>
            <w:r w:rsidRPr="003D3EAB">
              <w:rPr>
                <w:sz w:val="16"/>
                <w:szCs w:val="16"/>
              </w:rPr>
              <w:br/>
              <w:t>v %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Dátum splatnosti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8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9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Dlhodobé pôžičky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pôžičky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finančné výpomoci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31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významných položkách časového rozlíšenia výdavkov budúcich období a výnosov budúcich období.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(2)</w:t>
      </w:r>
      <w:r w:rsidRPr="003D3EAB">
        <w:rPr>
          <w:rFonts w:ascii="Arial CE" w:hAnsi="Arial CE"/>
          <w:sz w:val="16"/>
          <w:szCs w:val="16"/>
        </w:rPr>
        <w:t> písm. j)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3"/>
        <w:gridCol w:w="2634"/>
        <w:gridCol w:w="2407"/>
      </w:tblGrid>
      <w:tr w:rsidR="003D3EAB" w:rsidRPr="003D3EAB" w:rsidTr="003D3EA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FC4C2C" w:rsidRDefault="003D3EAB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Pri majetku prenajatom formou finančného prenájmu v poznámkach prenajímateľa sa uvádza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celková suma dohodnutých platieb ku dňu, ku ktorému sa zostavuje účtovná závierka, v členení na istinu u prenajímateľa a finančný výnos,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suma istiny u prenajímateľa a finančný výnos podľa doby splatnosti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do jedného roka vrátane,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viac ako jeden rok do piatich rokov vrátane, </w:t>
      </w: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viac ako päť rokov. </w:t>
      </w:r>
    </w:p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75"/>
        <w:gridCol w:w="1318"/>
        <w:gridCol w:w="1756"/>
        <w:gridCol w:w="1100"/>
        <w:gridCol w:w="1242"/>
        <w:gridCol w:w="1610"/>
        <w:gridCol w:w="943"/>
      </w:tblGrid>
      <w:tr w:rsidR="00811B70" w:rsidRPr="00811B70" w:rsidTr="00BE6F7E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</w:t>
            </w:r>
            <w:r w:rsidRPr="00811B70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od jedného roka </w:t>
            </w:r>
          </w:p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</w:tr>
      <w:tr w:rsidR="00811B70" w:rsidRPr="00811B70" w:rsidTr="00BE6F7E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Pr="00FC4C2C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Pri majetku prenajatom formou finančného prenájmu v poznámkach nájomcu sa uvádza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celková suma dohodnutých platieb ku dňu, ku ktorému sa zostavuje účtovná závierka, v členení na istinu u nájomcu a finančný náklad,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suma istiny u nájomcu a finančný náklad podľa doby splatnosti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do jedného roka vrátane,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viac ako jeden rok a do piatich rokov vrátane, </w:t>
      </w: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viac ako päť rokov. </w:t>
      </w:r>
    </w:p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(4)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644"/>
        <w:gridCol w:w="1249"/>
        <w:gridCol w:w="1512"/>
        <w:gridCol w:w="1142"/>
        <w:gridCol w:w="1271"/>
        <w:gridCol w:w="1561"/>
        <w:gridCol w:w="1165"/>
      </w:tblGrid>
      <w:tr w:rsidR="00811B70" w:rsidRPr="00811B70" w:rsidTr="00BE6F7E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</w:t>
            </w:r>
            <w:r w:rsidRPr="00811B70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od jedného roka </w:t>
            </w:r>
          </w:p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do piatich rokov </w:t>
            </w:r>
          </w:p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</w:tr>
      <w:tr w:rsidR="00811B70" w:rsidRPr="00811B70" w:rsidTr="00BE6F7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Pr="00FC4C2C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O odloženej dani z príjmov sa uvádzajú informácie o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sume odložených daní z príjmov účtovaných v bežnom účtovnom období ako náklad alebo výnos vyplývajúcej zo zmeny sadzby dane z príjmov,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sume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pohľadávka neúčtovala,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sume odloženého daňového záväzku, ktorý vznikol z dôvodu neúčtovania tej časti odloženej daňovej pohľadávky v bežnom účtovnom období, o ktorej sa účtovalo v predchádzajúcich účtovných obdobiach,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sume neuplatneného umorenia daňovej straty, nevyužitých daňových odpočtov a iných nárokov a odpočítateľných dočasných rozdielov, ku ktorým nebola účtovaná odložená daňová pohľadávka,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odloženej dani z príjmov, ktorá sa vzťahuje k položkám účtovaným priamo na účty vlastného imania bez účtovania na účty nákladov a výnosov, </w:t>
      </w: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(5) písm. a) až e)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57"/>
        <w:gridCol w:w="1759"/>
        <w:gridCol w:w="1728"/>
      </w:tblGrid>
      <w:tr w:rsidR="000344F6" w:rsidRPr="000344F6" w:rsidTr="00BE6F7E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775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55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69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vzťahu medzi sumou splatnej dane z príjmov a sumou odloženej dane z príjmov a medzi výsledkom hospodárenia pred zdanením, a to číselné porovnanie sumy splatnej dane z príjmov a sumy odloženej dane z príjmov a výsledku hospodárenia pred zdanením vynásobeným príslušnou sadzbou dane z príjmov, </w:t>
      </w:r>
    </w:p>
    <w:p w:rsidR="00FC4C2C" w:rsidRPr="00FC4C2C" w:rsidRDefault="00FC4C2C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zmene sadzby dane z príjmov.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(5) písm. f) a g)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11"/>
        <w:gridCol w:w="2051"/>
        <w:gridCol w:w="683"/>
        <w:gridCol w:w="683"/>
        <w:gridCol w:w="2050"/>
        <w:gridCol w:w="683"/>
        <w:gridCol w:w="683"/>
      </w:tblGrid>
      <w:tr w:rsidR="000344F6" w:rsidRPr="000344F6" w:rsidTr="00BE6F7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 v %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lastRenderedPageBreak/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FC4C2C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Informácie o významných položkách majetku a záväzkoch zabezpečených derivátmi, pričom sa uvádza forma tohto zabezpečenia a uvádza sa zmena reálnej hodnoty v priebehu účtovného obdobia. </w:t>
      </w:r>
    </w:p>
    <w:p w:rsidR="00FC4C2C" w:rsidRDefault="00FC4C2C" w:rsidP="00FC4C2C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IV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Informácie, ktoré vysvetľujú a dopĺňajú položky výkazu ziskov a strát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položkám výnosov a nákladov sa v poznámkach uvádzajú doplňujúce a vysvetľujúce informácie o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sume tržieb za vlastné výkony a tovar s uvedením ich opisu a hodnoty tržieb podľa jednotlivých typov výrobkov a služieb účtovnej jednotky, </w:t>
      </w:r>
    </w:p>
    <w:p w:rsidR="00CD66F3" w:rsidRDefault="00CD66F3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79"/>
        <w:gridCol w:w="998"/>
        <w:gridCol w:w="1657"/>
        <w:gridCol w:w="998"/>
        <w:gridCol w:w="1657"/>
        <w:gridCol w:w="998"/>
        <w:gridCol w:w="1657"/>
      </w:tblGrid>
      <w:tr w:rsidR="00811B70" w:rsidRPr="00811B70" w:rsidTr="00BE6F7E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Typ výrobkov, tovarov, služieb 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Typ výrobkov, tovarov, služieb 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Typ výrobkov, tovarov, služieb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 (napríklad C)</w:t>
            </w:r>
          </w:p>
        </w:tc>
      </w:tr>
      <w:tr w:rsidR="00811B70" w:rsidRPr="00811B70" w:rsidTr="00BE6F7E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zmene stavu vnútroorganizačných zásob; ak sa zmena ich stavu nerovná rozdielu medzi stavom netto na konci predchádzajúceho účtovného obdobia a stavom netto na konci bežného účtovného obdobia, uvádzajú sa dôvody vzniku tohto rozdielu podľa jednotlivých položiek zásob, najmä manká a škody, zmena metódy oceňovania, dary, </w:t>
      </w: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9"/>
        <w:gridCol w:w="1171"/>
        <w:gridCol w:w="1140"/>
        <w:gridCol w:w="1349"/>
        <w:gridCol w:w="1484"/>
        <w:gridCol w:w="1801"/>
      </w:tblGrid>
      <w:tr w:rsidR="00811B70" w:rsidRPr="00811B70" w:rsidTr="00BE6F7E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Zmena stavu vnútroorganizačných zásob </w:t>
            </w:r>
          </w:p>
        </w:tc>
      </w:tr>
      <w:tr w:rsidR="00811B70" w:rsidRPr="00811B70" w:rsidTr="00BE6F7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811B70" w:rsidRPr="00811B70" w:rsidTr="00BE6F7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Nedokončená výroba</w:t>
            </w:r>
            <w:r w:rsidRPr="00811B70">
              <w:rPr>
                <w:rFonts w:ascii="Arial Narrow" w:hAnsi="Arial Narrow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lastRenderedPageBreak/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2B9E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Zmena stavu vnútroor</w:t>
            </w:r>
            <w:r w:rsidR="001B2B9E">
              <w:rPr>
                <w:rFonts w:ascii="Arial Narrow" w:hAnsi="Arial Narrow"/>
                <w:b/>
                <w:bCs/>
                <w:sz w:val="16"/>
                <w:szCs w:val="16"/>
              </w:rPr>
              <w:t>ga</w:t>
            </w: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nizačných </w:t>
            </w:r>
          </w:p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opise a sume významných položiek výnosov pri aktivácii nákladov,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opise a sume ostatných významných položiek výnosov z hospodárskej činnosti,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celkovej sume osobných nákladov, a to v členení na mzdy, ostatné náklady na závislú činnosť, sociálne poistenie, zdravotné poistenie, sociálne zabezpečenie,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opise a sume významných položiek finančných výnosov a celkovej sume kurzových ziskov; osobitne sa uvádza hodnota kurzových ziskov účtovaná ku dňu, ku ktorému sa zostavuje účtovná závierka, </w:t>
      </w:r>
    </w:p>
    <w:p w:rsidR="00CD66F3" w:rsidRDefault="00CD66F3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c) až f)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33"/>
        <w:gridCol w:w="1803"/>
        <w:gridCol w:w="1808"/>
      </w:tblGrid>
      <w:tr w:rsidR="00811B70" w:rsidRPr="00811B70" w:rsidTr="000344F6">
        <w:trPr>
          <w:trHeight w:val="884"/>
          <w:jc w:val="center"/>
        </w:trPr>
        <w:tc>
          <w:tcPr>
            <w:tcW w:w="59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 položky</w:t>
            </w:r>
          </w:p>
        </w:tc>
        <w:tc>
          <w:tcPr>
            <w:tcW w:w="1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Významné položky pri aktivácii nákladov, z toho:</w:t>
            </w:r>
            <w:r w:rsidRPr="00811B70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Kurzové zisky, z toho: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opise a sume významných položiek nákladov za poskytnuté služby,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opise a sume významných položiek ostatných nákladov z hospodárskej činnosti, </w:t>
      </w: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opise a sume významných položiek finančných nákladov a celkovej sume kurzových strát; osobitne sa uvádza suma kurzových strát účtovaná ku dňu, ku ktorému sa zostavuje účtovná závierka.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g) až i)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53"/>
        <w:gridCol w:w="1758"/>
        <w:gridCol w:w="1733"/>
      </w:tblGrid>
      <w:tr w:rsidR="00811B70" w:rsidRPr="00811B70" w:rsidTr="00BE6F7E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 xml:space="preserve">iné </w:t>
            </w:r>
            <w:proofErr w:type="spellStart"/>
            <w:r w:rsidRPr="00811B70">
              <w:rPr>
                <w:rFonts w:ascii="Arial Narrow" w:hAnsi="Arial Narrow"/>
                <w:sz w:val="16"/>
                <w:szCs w:val="16"/>
              </w:rPr>
              <w:t>uisťovacie</w:t>
            </w:r>
            <w:proofErr w:type="spellEnd"/>
            <w:r w:rsidRPr="00811B70">
              <w:rPr>
                <w:rFonts w:ascii="Arial Narrow" w:hAnsi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Ostatné významné položky nákladov z hospodárskej činnosti</w:t>
            </w:r>
            <w:r w:rsidRPr="00811B70">
              <w:rPr>
                <w:rFonts w:ascii="Arial Narrow" w:hAnsi="Arial Narrow"/>
                <w:b/>
                <w:sz w:val="16"/>
                <w:szCs w:val="16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FC4C2C" w:rsidRDefault="00811B70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Pri výnosoch a nákladoch sa uvádza výška a charakter jednotlivých položiek výnosov a nákladov, ktoré majú výnimočný rozsah alebo výskyt.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Opis a celková suma nákladov za overenie individuálnej účtovnej závierky audítorom alebo audítorskou spoločnosťou, iné </w:t>
      </w:r>
      <w:proofErr w:type="spellStart"/>
      <w:r w:rsidRPr="00FC4C2C">
        <w:rPr>
          <w:rFonts w:ascii="Arial CE" w:hAnsi="Arial CE"/>
          <w:sz w:val="20"/>
          <w:szCs w:val="20"/>
        </w:rPr>
        <w:t>uisťovacie</w:t>
      </w:r>
      <w:proofErr w:type="spellEnd"/>
      <w:r w:rsidRPr="00FC4C2C">
        <w:rPr>
          <w:rFonts w:ascii="Arial CE" w:hAnsi="Arial CE"/>
          <w:sz w:val="20"/>
          <w:szCs w:val="20"/>
        </w:rPr>
        <w:t xml:space="preserve"> služby, daňové poradenstvo a ostatné neaudítorské služby poskytnuté týmto audítorom alebo audítorskou spoločnosťou.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zahrnovaných do čistého obratu.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zmlúv, </w:t>
      </w: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3"/>
        <w:gridCol w:w="2489"/>
        <w:gridCol w:w="2552"/>
      </w:tblGrid>
      <w:tr w:rsidR="000344F6" w:rsidRPr="000344F6" w:rsidTr="00BE6F7E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lastRenderedPageBreak/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Pr="00FC4C2C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C4C2C" w:rsidRP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č.1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3"/>
        <w:gridCol w:w="2489"/>
        <w:gridCol w:w="2552"/>
      </w:tblGrid>
      <w:tr w:rsidR="000344F6" w:rsidRPr="000344F6" w:rsidTr="00BE6F7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</w:tr>
      <w:tr w:rsidR="000344F6" w:rsidRPr="000344F6" w:rsidTr="00BE6F7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 voči spriazneným osobám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č.2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7"/>
        <w:gridCol w:w="2485"/>
        <w:gridCol w:w="2552"/>
      </w:tblGrid>
      <w:tr w:rsidR="000344F6" w:rsidRPr="000344F6" w:rsidTr="00BE6F7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 voči spriazneným osobám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FC4C2C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výkazoch; pri každej položke sa uvádza jej popis, výška a údaj, či sa netýka spriaznených osôb,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napríklad zákonná povinnosť alebo zmluvná povinnosť odobrať určité množstvo produktu, uskutočniť investície a veľké opravy.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E356AC" w:rsidRPr="00E356AC" w:rsidRDefault="00E356AC" w:rsidP="00E356AC">
      <w:pPr>
        <w:pStyle w:val="Default"/>
        <w:jc w:val="both"/>
        <w:rPr>
          <w:rFonts w:ascii="Arial CE" w:hAnsi="Arial CE"/>
          <w:sz w:val="16"/>
          <w:szCs w:val="16"/>
        </w:rPr>
      </w:pPr>
      <w:r w:rsidRPr="00E356AC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3"/>
        <w:gridCol w:w="2489"/>
        <w:gridCol w:w="2552"/>
      </w:tblGrid>
      <w:tr w:rsidR="00E356AC" w:rsidRPr="00E356AC" w:rsidTr="00BE6F7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C4C2C" w:rsidRPr="00FC4C2C" w:rsidRDefault="00FC4C2C" w:rsidP="00E356A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0344F6" w:rsidRDefault="000344F6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Pr="00FC4C2C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VII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Informácie o transakciách medzi vykazujúcou účtovnou jednotkou a spriaznenými osobami sa uvádzajú z dôvodu potreby užívateľov účtovnej závierky porozumieť vplyvu týchto transakcií na účtovnú závierku, a to: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a) zoznam transakcií, ktoré sa uskutočnili medzi vykazujúcou účtovnou jednotkou a spriaznenými osobami</w:t>
      </w:r>
      <w:r w:rsidRPr="00FC4C2C">
        <w:rPr>
          <w:rFonts w:ascii="Arial CE" w:hAnsi="Arial CE"/>
          <w:b/>
          <w:bCs/>
          <w:sz w:val="20"/>
          <w:szCs w:val="20"/>
        </w:rPr>
        <w:t xml:space="preserve">, </w:t>
      </w:r>
      <w:r w:rsidRPr="00FC4C2C">
        <w:rPr>
          <w:rFonts w:ascii="Arial CE" w:hAnsi="Arial CE"/>
          <w:sz w:val="20"/>
          <w:szCs w:val="20"/>
        </w:rPr>
        <w:t xml:space="preserve">pričom sa uvádza napríklad kúpa alebo predaj zásob, kúpa alebo predaj nehnuteľností a iného majetku, nákup alebo predaj služieb, lízing, výskum a vývoj, licencie, financovanie, vrátane pôžičiek a vkladov do vlastného imania, poskytnutie záruk a garancií, podmienený majetok, podmienené záväzky a ostatné finančné povinnosti podľa článku V, úhrada záväzkov v mene príslušnej účtovnej jednotky alebo príslušnou účtovnou jednotkou a to bez ohľadu, či za to bola alebo nebola účtovaná cena,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charakteristika transakcie, ktorou je suma, výška zostatku ku dňu, ku ktorému sa zostavuje účtovná závierka, jeho zabezpečenie, opravná položka k pochybným pohľadávkam, odúčtovanie pochybných pohľadávok do nákladov,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samostatne sa uvádzajú transakcie so spriaznenými osobami za každú z týchto osôb: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subjekt, ktorý v účtovnej jednotke vykonáva rozhodujúci vplyv,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2. subjekt, ktorý v účtovnej jednotke vykonáva spoločný rozhodujúci vplyv alebo podstatný vplyv,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dcérske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spoločné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5. pridružené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6. kľúčový manažment účtovnej jednotky alebo jej materskej účtovnej jednotky, </w:t>
      </w:r>
    </w:p>
    <w:p w:rsidR="00FC4C2C" w:rsidRPr="00FC4C2C" w:rsidRDefault="00FC4C2C" w:rsidP="00CD66F3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7. ostatné spriaznené osoby.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(1)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18"/>
        <w:gridCol w:w="1146"/>
        <w:gridCol w:w="2290"/>
        <w:gridCol w:w="2290"/>
      </w:tblGrid>
      <w:tr w:rsidR="00836ED8" w:rsidRPr="00836ED8" w:rsidTr="00BE6F7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Hodnotové vyjadrenie obchodu</w:t>
            </w:r>
          </w:p>
        </w:tc>
      </w:tr>
      <w:tr w:rsidR="00836ED8" w:rsidRPr="00836ED8" w:rsidTr="00BE6F7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BE6F7E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</w:tr>
      <w:tr w:rsidR="00836ED8" w:rsidRPr="00836ED8" w:rsidTr="00BE6F7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(1)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18"/>
        <w:gridCol w:w="1146"/>
        <w:gridCol w:w="2290"/>
        <w:gridCol w:w="2290"/>
      </w:tblGrid>
      <w:tr w:rsidR="00836ED8" w:rsidRPr="00836ED8" w:rsidTr="00BE6F7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Hodnotové vyjadrenie obchodu</w:t>
            </w:r>
          </w:p>
        </w:tc>
      </w:tr>
      <w:tr w:rsidR="00836ED8" w:rsidRPr="00836ED8" w:rsidTr="00BE6F7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836ED8" w:rsidRPr="00836ED8" w:rsidTr="00BE6F7E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d</w:t>
            </w: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O príjmoch a výhodách členov štatutárneho orgánu, dozorného orgánu a iného orgánu účtovnej jednotky sa uvádzajú informácie o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výške priznaných odmien za účtovné obdobie pre členov štatutárneho orgánu, dozorného orgánu a iného orgánu účtovnej jednotky z dôvodu výkonu ich funkcie vrátane plnení vyplývajúcich z dôchodkových programov pre bývalých členov týchto orgánov, a to v členení za jednotlivé orgány,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výške jednotlivých druhov záruk alebo iných zabezpečení poskytnutých pre členov štatutárneho orgánu, dozorného orgánu a iného orgánu účtovnej jednotky, a to v členení za jednotlivé orgány, </w:t>
      </w: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pôžičkách poskytnutých členom štatutárneho orgánu, dozorného orgánu a iného orgánu účtovnej jednotky, a to o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1. celkovej sume poskytnutých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hlavných podmienkach, na základe ktorých im boli záruky alebo iné zabezpečenia a pôžičky poskytnuté; pri pôžičkách sa uvádzajú aj úrokové sadzby, </w:t>
      </w:r>
    </w:p>
    <w:p w:rsid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celkovej sume použitých finančných prostriedkov alebo iného plnenia na súkromné účely členmi štatutárneho orgánu, dozorného orgánu a iného orgánu účtovnej jednotky, ktoré sa vyúčtovávajú. </w:t>
      </w:r>
    </w:p>
    <w:p w:rsidR="002907E8" w:rsidRDefault="002907E8" w:rsidP="002907E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Pr="002907E8" w:rsidRDefault="002907E8" w:rsidP="002907E8">
      <w:pPr>
        <w:pStyle w:val="Default"/>
        <w:jc w:val="both"/>
        <w:rPr>
          <w:rFonts w:ascii="Arial CE" w:hAnsi="Arial CE"/>
          <w:sz w:val="16"/>
          <w:szCs w:val="16"/>
        </w:rPr>
      </w:pPr>
      <w:r w:rsidRPr="002907E8">
        <w:rPr>
          <w:rFonts w:ascii="Arial CE" w:hAnsi="Arial CE"/>
          <w:sz w:val="16"/>
          <w:szCs w:val="16"/>
        </w:rPr>
        <w:t>Tabuľka k bodu (2)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93"/>
        <w:gridCol w:w="1359"/>
        <w:gridCol w:w="29"/>
        <w:gridCol w:w="1185"/>
        <w:gridCol w:w="14"/>
        <w:gridCol w:w="1070"/>
        <w:gridCol w:w="1372"/>
        <w:gridCol w:w="15"/>
        <w:gridCol w:w="1257"/>
        <w:gridCol w:w="29"/>
        <w:gridCol w:w="1121"/>
      </w:tblGrid>
      <w:tr w:rsidR="002907E8" w:rsidRPr="002907E8" w:rsidTr="00BE6F7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Hodnota príjmu, výhody bývalých členov orgánov</w:t>
            </w:r>
          </w:p>
        </w:tc>
      </w:tr>
      <w:tr w:rsidR="002907E8" w:rsidRPr="002907E8" w:rsidTr="00BE6F7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c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iných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1 - Bežné účtovné obdobie</w:t>
            </w:r>
          </w:p>
        </w:tc>
      </w:tr>
      <w:tr w:rsidR="002907E8" w:rsidRPr="002907E8" w:rsidTr="00BE6F7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2 - Bezprostredne predchádzajúce účtovné obdobie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2907E8" w:rsidRPr="00FC4C2C" w:rsidRDefault="002907E8" w:rsidP="002907E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Informácie podľa odseku 2 písm. a) sa neuvádzajú vtedy, ak by takéto informácie umožnili identifikáciu finančnej situácie konkrétneho člena štatutárneho orgánu, dozorného orgánu alebo iného orgánu účtovnej jednotky. </w:t>
      </w:r>
    </w:p>
    <w:p w:rsidR="00CD66F3" w:rsidRDefault="00CD66F3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Pr="00FC4C2C" w:rsidRDefault="00CD66F3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VIII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Ostatné informácie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FC4C2C" w:rsidRP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>(2) V poznámkach účtovnej jednotky, na ktorú sa vzťahuje § 23d ods. 6 zákona, ktorej činnosť je zaradená do kategórie priemyselnej v</w:t>
      </w:r>
      <w:r w:rsidR="00CD66F3">
        <w:rPr>
          <w:rFonts w:ascii="Arial CE" w:hAnsi="Arial CE"/>
          <w:sz w:val="20"/>
          <w:szCs w:val="20"/>
        </w:rPr>
        <w:t>ýroby podľa osobitného predpisu</w:t>
      </w:r>
      <w:r w:rsidR="00CD66F3">
        <w:rPr>
          <w:rStyle w:val="Odkaznapoznmkupodiarou"/>
          <w:rFonts w:ascii="Arial CE" w:hAnsi="Arial CE"/>
          <w:sz w:val="20"/>
          <w:szCs w:val="20"/>
        </w:rPr>
        <w:footnoteReference w:id="1"/>
      </w:r>
      <w:r w:rsidR="00CD66F3">
        <w:rPr>
          <w:rFonts w:ascii="Arial CE" w:hAnsi="Arial CE"/>
          <w:sz w:val="20"/>
          <w:szCs w:val="20"/>
        </w:rPr>
        <w:t xml:space="preserve"> </w:t>
      </w:r>
      <w:r w:rsidRPr="00FC4C2C">
        <w:rPr>
          <w:rFonts w:ascii="Arial CE" w:hAnsi="Arial CE"/>
          <w:sz w:val="20"/>
          <w:szCs w:val="20"/>
        </w:rPr>
        <w:t xml:space="preserve">a ktorej čistý obrat za bezprostredne predchádzajúce účtovné obdobie bol väčší ako 250 000 000 eur, sa uvedú aj informácie o </w:t>
      </w:r>
    </w:p>
    <w:p w:rsidR="002907E8" w:rsidRDefault="002907E8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V poznámkach účtovnej jednotky, na ktorú sa vzťahuje § 23d ods. 6 zákona, sa uvedú aj informácie o finančných vzťahoch medzi orgánom verejnej moci a účtovnou jednotkou a to o: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CD66F3" w:rsidRPr="00FC4C2C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IX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Prehľad o pohybe vlastného imania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(3) Prehľad o pohybe vlastného imania v rámci mimoriadnej účtovnej závierky porovnáva zmenu stavu vlastného imania medzi dňom, ku ktorému je zostavená mimoriadna účtovná závierka a dňom, ku ktorému bola zostavená posledná riadna účtovná závierka.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čl. IX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29"/>
        <w:gridCol w:w="1463"/>
        <w:gridCol w:w="1463"/>
        <w:gridCol w:w="1463"/>
        <w:gridCol w:w="1463"/>
        <w:gridCol w:w="1463"/>
      </w:tblGrid>
      <w:tr w:rsidR="00836ED8" w:rsidRPr="00836ED8" w:rsidTr="00BE6F7E">
        <w:trPr>
          <w:trHeight w:val="183"/>
          <w:jc w:val="center"/>
        </w:trPr>
        <w:tc>
          <w:tcPr>
            <w:tcW w:w="23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69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</w:tr>
      <w:tr w:rsidR="00836ED8" w:rsidRPr="00836ED8" w:rsidTr="00BE6F7E">
        <w:trPr>
          <w:jc w:val="center"/>
        </w:trPr>
        <w:tc>
          <w:tcPr>
            <w:tcW w:w="234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Presuny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konci účtovného obdobia</w:t>
            </w:r>
          </w:p>
        </w:tc>
      </w:tr>
      <w:tr w:rsidR="00836ED8" w:rsidRPr="00836ED8" w:rsidTr="00BE6F7E">
        <w:trPr>
          <w:trHeight w:val="159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Základné imanie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Zmena základného imania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Pohľadávky za upísané vlastné imanie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Emisné ážio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kapitálové fondy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66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Nedeliteľný fond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Štatutárne fondy a ostatné fondy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Nerozdelený zisk minulých rokov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Neuhradená strata minulých rokov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Vyplatené dividendy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položky vlastného imania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45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čl. IX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13"/>
        <w:gridCol w:w="1467"/>
        <w:gridCol w:w="1466"/>
        <w:gridCol w:w="1466"/>
        <w:gridCol w:w="1466"/>
        <w:gridCol w:w="1466"/>
      </w:tblGrid>
      <w:tr w:rsidR="00836ED8" w:rsidRPr="00836ED8" w:rsidTr="00836ED8">
        <w:trPr>
          <w:trHeight w:val="221"/>
          <w:jc w:val="center"/>
        </w:trPr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39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836ED8">
        <w:trPr>
          <w:jc w:val="center"/>
        </w:trPr>
        <w:tc>
          <w:tcPr>
            <w:tcW w:w="223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Prírastky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Presuny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konci účtovného obdobia</w:t>
            </w:r>
          </w:p>
        </w:tc>
      </w:tr>
      <w:tr w:rsidR="00836ED8" w:rsidRPr="00836ED8" w:rsidTr="00836ED8">
        <w:trPr>
          <w:trHeight w:val="185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Základné imanie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Zmena základného imania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Pohľadávky za upísané vlastné imanie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Emisné ážio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kapitálové fondy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66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Nedeliteľný fond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Štatutárne fondy a ostatné fondy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Nerozdelený zisk minulých rokov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Neuhradená strata minulých rokov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Vyplatené dividendy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položky vlastného imania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45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X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Prehľad peňažných tokov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V prehľade peňažných tokov sa uvádzajú informácie o peňažných tokoch, ktorými sú príjmy a výdavky peňažných prostriedkov a prírastky a úbytky peňažných ekvivalentov, pričom sa peňažné toky členia na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peňažné toky z prevádzkovej činnosti, ktorou je činnosť, ktorá súvisí s predmetom podnikania účtovnej jednotky a ostatné činnosti, ktoré súvisia s hospodárskou činnosťou účtovnej jednotky, okrem investičnej činnosti a finančnej činnosti,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peňažné toky z investičnej činnosti, ktorou je obstaranie a vyradenie dlhodobého nehmotného majetku, dlhodobého hmotného majetku a tej časti dlhodobého finančného majetku, ktorý nie je súčasťou peňažných ekvivalentov,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peňažné toky z finančnej činnosti, ktorou je činnosť, ktorej dôsledkom sú zmeny v hodnote a štruktúre vlastného imania a zmeny v záväzkoch z úverov a pôžičiek.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Za peňažné toky z prevádzkovej činnosti sa považujú najmä peňažné toky, ktoré súvisia s predmetom podnikania účtovnej jednotky a spôsobujú vznik zisku alebo straty, napríklad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príjmy z predaja tovaru, výrobkov a služieb, vrátane prijatých preddavkov,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z poplatkov za priemyselné práva a autorské práva, z provízií a ďalšie príjmy vzťahujúce sa k výnosom z hospodárskej a finančnej činnosti,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výdavky na úhrady za dodávky materiálu, tovaru a externých služieb, vrátane zaplatených preddavkov,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výdavky na zamestnancov, napríklad mzdy a odmeny a výdavky platené v mene zamestnancov, napríklad na zdravotné poistenie, nemocenské poistenie, dôchodkové poistenie, poistenie v nezamestnanosti a preddavky na daň z príjmov, odvádzané za zamestnancov,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výdavky na daň z príjmov účtovnej jednotky po odpočítaní príjmov z vrátenia preplatku dane z príjmov, okrem takýchto výdavkov za investičnú činnosť a finančnú činnosť,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príjmy a výdavky zo zmlúv, ktoré sú držané na účely predaja alebo obchodovania s nimi,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príjmy a výdavky z nákupu a predaja cenných papierov určených na predaj alebo na obchodovanie.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Pri vykazovaní peňažných tokov z prevádzkovej činnosti sa môže použiť priama metóda alebo nepriama metóda, pričom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priamou metódou sa rozumie vykazovanie vhodne zvolených hlavných skupín hrubých príjmov a hrubých výdavkov a možno ju uplatniť ako čistú priamu metódu, pri ktorej sa vychádza z vhodne vytvorených analytických účtov k účtom peňažných prostriedkov alebo ako modifikovanú priamu metódu, pri ktorej sa vychádza z položiek výkazu ziskov a strát, pričom sa upravia tržby z predaja, </w:t>
      </w:r>
      <w:r w:rsidRPr="00FC4C2C">
        <w:rPr>
          <w:rFonts w:ascii="Arial CE" w:hAnsi="Arial CE"/>
          <w:sz w:val="20"/>
          <w:szCs w:val="20"/>
        </w:rPr>
        <w:lastRenderedPageBreak/>
        <w:t xml:space="preserve">náklady na obstaranie predaného tovaru a ďalšie položky výkazu ziskov a strát, ktoré sa týkajú prevádzkovej činnosti účtovnej jednotky, o zmenu stavu zásob, pohľadávok z prevádzkovej činnosti a záväzkov z prevádzkovej činnosti, o ostatné nepeňažné položky a o ostatné položky, ktorých peňažné toky sú peňažnými tokmi z investičnej činnosti alebo peňažnými tokmi z finančnej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nepriamou metódou sa rozumie vykazovanie peňažných tokov, pri ktorých sa vychádza z výsledku hospodárenia za účtovné obdobia pred zdanením daňou z príjmov, upraveného o vplyv nepeňažných položiek, napríklad odpisov dlhodobého majetku, rezerv, opravných položiek, zmien stavu zásob, pohľadávok z prevádzkovej činnosti a záväzkov z prevádzkovej činnosti, počas bežného účtovného obdobia a všetkých ostatných položiek, ktorých peňažné toky sú peňažnými tokmi z investičnej činnosti alebo peňažnými tokmi z finančnej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Peňažnými tokmi z investičnej činnosti sú napríklad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výdavky na obstaranie dlhodobého nehmotného majetku a dlhodobého hmotného majetku,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z predaja dlhodobého nehmotného majetku a dlhodobého hmotného majetku,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CD66F3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výdavky na obstaranie dlhodobých cenných papierov a podielov v iných účtovných jednotkách,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okrem cenných papierov, ktoré sa považujú za peňažné ekvivalenty a cenných papierov, ktoré sú určené na predaj alebo na obchodovanie,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príjmy z predaja dlhodobých cenných papierov a podielov v iných účtovných jednotkách, okrem cenných papierov, ktoré sa považujú za peňažné ekvivalenty a cenných papierov, ktoré sú určené na predaj alebo na obchodovanie,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výdavky na poskytnuté pôžičky,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príjmy zo splácania poskytnutých pôžičiek,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výdavky súvisiace s derivátmi; to neplatí, ak sú určené na predaj alebo na obchodovanie, alebo ak sa tieto výdavky považujú za peňažné toky z finančnej činnosti,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príjmy súvisiace s derivátmi; to neplatí, ak sú určené na predaj alebo na obchodovanie, alebo ak sa tieto výdavky považujú za peňažné toky z finančnej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príjmy a výdavky súvisiace s derivátmi, ak sa nimi zabezpečuje majetok alebo záväzky účtovnej jednotky, pričom sa vykazujú rovnakým spôsobom ako peňažný tok súvisiaci s rizikom, ktoré sa zabezpečuje.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Peňažnými tokmi z finančnej činnosti sú napríklad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príjmy z emisie akcií, príjmy z upísaných obchodných podielov a príjmy z iného zvýšenia vlastného imania,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výdavky na obstaranie alebo spätné odkúpenie vlastných akcií alebo vlastných obchodných podielov a výdavky na iné zníženie vlastného imania,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príjmy z úverov a pôžičiek, ktoré poskytla účtovnej jednotke banka, pobočka zahraničnej banky alebo iná fyzická osoba alebo právnická osoba, ak sa vzťahujú na činnosť súvisiacu s jej predmetom podnikania,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výdavky na splácanie úverov a pôžičiek, ktoré poskytla účtovnej jednotke banka, pobočka zahraničnej banky alebo iná fyzická osoba alebo právnická osoba, ak sa vzťahujú na činnosť súvisiacu s jej predmetom podnikania,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príjmy z emisie dlhových cenných papierov,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výdavky na úhradu záväzkov z dlhových cenných papierov.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Ako čisté peňažné toky z prevádzkovej činnosti, investičnej činnosti a finančnej činnosti sa môžu uvádzať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a) príjmy a výdavky uskutočnené v mene tretích osôb, ak sa peňažné toky vzťahujú na činnosť tretích osôb, napríklad príjmy a výdavky uskutočnené na bežných bankových účtoch, nájomné vyberané v mene majiteľov nehnuteľností a zaplatené týmto majiteľom,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a výdavky na nákup a na predaj cenných papierov, na krátkodobé pôžičky, na preddavky alebo splátky prostredníctvom kreditných kariet, ktorých dohodnutá doba splatnosti je najviac tri mesiace.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(7) Peňažné toky vyplývajúce z účtovných prípadov v cudzej mene sa vykazujú v eurách prepočítané referenčným výmenným kurzom určeným a vyhláseným Európskou centrálnou bankou alebo Národnou bankou Slovenka ku dňu, ku ktorému sa zostavuje účtovná závierka. Kurzové rozdiely sa vykazujú oddelene od peňažných tokov z prevádzkovej činnosti, investičnej činnosti a finančnej činnosti tak, aby sa zosúladil stav peňažných prostriedkov a peňažných ekvivalentov na konci bežného účtovného obdobia so stavom k prvému dňu bezprostredne nasledujúceho účtovného obdobia. Kurzové rozdiely účtované ku dňu, ku ktorému sa zostavuje účtovná závierka, nie sú peňažnými tokmi.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5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(8) Peňažné toky pri úrokoch, dividendách a iných podieloch na zisku sú </w:t>
      </w:r>
    </w:p>
    <w:p w:rsidR="00FC4C2C" w:rsidRPr="00FC4C2C" w:rsidRDefault="00FC4C2C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prijaté a zaplatené úroky, dividendy a iné podiely na zisku; ak sa zahŕňajú do výsledku hospodárenia </w:t>
      </w:r>
      <w:r w:rsidRPr="00FC4C2C">
        <w:rPr>
          <w:rFonts w:ascii="Arial CE" w:hAnsi="Arial CE"/>
          <w:b/>
          <w:bCs/>
          <w:sz w:val="20"/>
          <w:szCs w:val="20"/>
        </w:rPr>
        <w:t>za účtovné obdobie</w:t>
      </w:r>
      <w:r w:rsidRPr="00FC4C2C">
        <w:rPr>
          <w:rFonts w:ascii="Arial CE" w:hAnsi="Arial CE"/>
          <w:sz w:val="20"/>
          <w:szCs w:val="20"/>
        </w:rPr>
        <w:t xml:space="preserve">, uvádzajú sa ako peňažné toky z prevádzkovej činnosti, </w:t>
      </w:r>
    </w:p>
    <w:p w:rsidR="00CD66F3" w:rsidRDefault="00CD66F3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prijaté úroky, prijaté dividendy a iné podiely na zisku; ak vyjadrujú spôsob návratnosti investícií, uvádzajú sa ako peňažné toky z investičnej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zaplatené úroky, zaplatené dividendy a iné podiely na zisku; ak vyjadrujú výdavky na získanie finančných zdrojov, uvádzajú sa ako peňažné toky z finančnej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(9) Peňažné toky dane z príjmov sa uvádzajú ako samostatná položka podľa charakteru z prevádzkovej činnosti, finančnej činnosti alebo investičnej činnosti alebo, ak sa nedokáže priradiť k uvedeným činnostiam, vykáže sa v prevádzkovej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(10) Doplňujúcimi informáciami k prehľadu peňažných tokov sú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použitá metóda vykazovania peňažných tokov z prevádzkovej činnosti,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využitie možnosti vykázania čistých peňažných tokov a ich uvedenie,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štruktúra peňažných prostriedkov a peňažných ekvivalentov a dôvody prípadného nesúladu medzi sumami peňažných tokov a príslušnými položkami vykázanými v súvahe,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použité zásady prijaté na určenie obsahovej náplne a štruktúry peňažných prostriedkov a peňažných ekvivalentov v bežnom účtovnom období,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zmeny použitých zásad na určenie obsahovej náplne a štruktúry peňažných prostriedkov a peňažných ekvivalentov oproti bezprostredne predchádzajúcemu účtovnému obdobiu,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skutočnosti, ktoré vznikli v účtovnom období v investičnej činnosti a finančnej činnosti a nemajú priamy vplyv na peňažné toky, ale ovplyvňujú štruktúru majetku, záväzkov a vlastného imania,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ďalšie doplňujúce informácie k prehľadu peňažných tokov, ak sú dôležité na posúdenie finančnej situácie účtovnej jednotky. </w:t>
      </w:r>
    </w:p>
    <w:p w:rsidR="00FC4C2C" w:rsidRPr="00FC4C2C" w:rsidRDefault="00FC4C2C" w:rsidP="00FC4C2C">
      <w:pPr>
        <w:jc w:val="both"/>
        <w:rPr>
          <w:rFonts w:ascii="Arial CE" w:hAnsi="Arial CE"/>
          <w:sz w:val="20"/>
          <w:szCs w:val="20"/>
        </w:rPr>
      </w:pPr>
    </w:p>
    <w:sectPr w:rsidR="00FC4C2C" w:rsidRPr="00FC4C2C" w:rsidSect="00FC4C2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7338"/>
      <w:pgMar w:top="1834" w:right="1106" w:bottom="642" w:left="1226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4DC8" w:rsidRDefault="00544DC8" w:rsidP="00CD66F3">
      <w:pPr>
        <w:spacing w:after="0" w:line="240" w:lineRule="auto"/>
      </w:pPr>
      <w:r>
        <w:separator/>
      </w:r>
    </w:p>
  </w:endnote>
  <w:endnote w:type="continuationSeparator" w:id="0">
    <w:p w:rsidR="00544DC8" w:rsidRDefault="00544DC8" w:rsidP="00CD66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1457" w:rsidRDefault="00BD145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1457" w:rsidRDefault="00BD145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1457" w:rsidRDefault="00BD145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4DC8" w:rsidRDefault="00544DC8" w:rsidP="00CD66F3">
      <w:pPr>
        <w:spacing w:after="0" w:line="240" w:lineRule="auto"/>
      </w:pPr>
      <w:r>
        <w:separator/>
      </w:r>
    </w:p>
  </w:footnote>
  <w:footnote w:type="continuationSeparator" w:id="0">
    <w:p w:rsidR="00544DC8" w:rsidRDefault="00544DC8" w:rsidP="00CD66F3">
      <w:pPr>
        <w:spacing w:after="0" w:line="240" w:lineRule="auto"/>
      </w:pPr>
      <w:r>
        <w:continuationSeparator/>
      </w:r>
    </w:p>
  </w:footnote>
  <w:footnote w:id="1">
    <w:p w:rsidR="00BD1457" w:rsidRDefault="00BD1457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CD66F3">
        <w:rPr>
          <w:sz w:val="16"/>
          <w:szCs w:val="16"/>
        </w:rPr>
        <w:t>Sekcia C prílohy vyhlášky Štatistického úradu Slovenskej republiky č. 306/2007 Z. z., ktorou sa vydáva Štatistická klasifikácia ekonomických činností.</w:t>
      </w:r>
      <w:r>
        <w:t xml:space="preserve">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1457" w:rsidRDefault="00BD145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BD1457" w:rsidRPr="00FC4B56" w:rsidTr="001B2B9E">
      <w:trPr>
        <w:trHeight w:val="41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</w:tr>
    <w:tr w:rsidR="00BD1457" w:rsidRPr="00FC4B56" w:rsidTr="001C308D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1457" w:rsidRPr="00FC4B56" w:rsidRDefault="00BD1457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3</w:t>
          </w:r>
        </w:p>
      </w:tc>
    </w:tr>
  </w:tbl>
  <w:p w:rsidR="00BD1457" w:rsidRDefault="00BD145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1457" w:rsidRDefault="00BD145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B3881"/>
    <w:multiLevelType w:val="hybridMultilevel"/>
    <w:tmpl w:val="B836A48A"/>
    <w:lvl w:ilvl="0" w:tplc="530A2F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C2C"/>
    <w:rsid w:val="00014F35"/>
    <w:rsid w:val="000344F6"/>
    <w:rsid w:val="00104CBE"/>
    <w:rsid w:val="00104CF6"/>
    <w:rsid w:val="0010796B"/>
    <w:rsid w:val="00123F1F"/>
    <w:rsid w:val="00124B4B"/>
    <w:rsid w:val="001B2B9E"/>
    <w:rsid w:val="001C308D"/>
    <w:rsid w:val="002052C4"/>
    <w:rsid w:val="002907E8"/>
    <w:rsid w:val="0031338E"/>
    <w:rsid w:val="003D3EAB"/>
    <w:rsid w:val="003D4C77"/>
    <w:rsid w:val="0040300D"/>
    <w:rsid w:val="00414CE6"/>
    <w:rsid w:val="00426E80"/>
    <w:rsid w:val="00463423"/>
    <w:rsid w:val="00471C81"/>
    <w:rsid w:val="00544DC8"/>
    <w:rsid w:val="005E1C8A"/>
    <w:rsid w:val="006171F8"/>
    <w:rsid w:val="00670AD3"/>
    <w:rsid w:val="006A0AB4"/>
    <w:rsid w:val="006A7C8A"/>
    <w:rsid w:val="00723CAC"/>
    <w:rsid w:val="007619D7"/>
    <w:rsid w:val="0076277C"/>
    <w:rsid w:val="00786CB1"/>
    <w:rsid w:val="007A0F50"/>
    <w:rsid w:val="00811B70"/>
    <w:rsid w:val="00836ED8"/>
    <w:rsid w:val="0084343B"/>
    <w:rsid w:val="008948EC"/>
    <w:rsid w:val="008C12FE"/>
    <w:rsid w:val="009546D2"/>
    <w:rsid w:val="00962DA0"/>
    <w:rsid w:val="009D09A4"/>
    <w:rsid w:val="00A17283"/>
    <w:rsid w:val="00A873AF"/>
    <w:rsid w:val="00A87541"/>
    <w:rsid w:val="00AD23CF"/>
    <w:rsid w:val="00B202C7"/>
    <w:rsid w:val="00BD039E"/>
    <w:rsid w:val="00BD1457"/>
    <w:rsid w:val="00BE6F7E"/>
    <w:rsid w:val="00C6449A"/>
    <w:rsid w:val="00CD66F3"/>
    <w:rsid w:val="00D10215"/>
    <w:rsid w:val="00D20B35"/>
    <w:rsid w:val="00DD29ED"/>
    <w:rsid w:val="00E356AC"/>
    <w:rsid w:val="00E77D78"/>
    <w:rsid w:val="00E93DD4"/>
    <w:rsid w:val="00EA5B96"/>
    <w:rsid w:val="00F92A3A"/>
    <w:rsid w:val="00FB6E46"/>
    <w:rsid w:val="00FC4C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D0E0C"/>
  <w15:docId w15:val="{6A0AAFE1-F1D3-4504-8956-4B8603848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C4C2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CD66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66F3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CD66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66F3"/>
    <w:rPr>
      <w:rFonts w:ascii="Times New Roman" w:hAnsi="Times New Roman" w:cs="Times New Roman"/>
      <w:sz w:val="24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D66F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D66F3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CD66F3"/>
    <w:rPr>
      <w:vertAlign w:val="superscript"/>
    </w:rPr>
  </w:style>
  <w:style w:type="paragraph" w:customStyle="1" w:styleId="TopHeader">
    <w:name w:val="Top Header"/>
    <w:basedOn w:val="Normlny"/>
    <w:qFormat/>
    <w:rsid w:val="001C308D"/>
    <w:pPr>
      <w:spacing w:after="0" w:line="240" w:lineRule="auto"/>
      <w:jc w:val="center"/>
    </w:pPr>
    <w:rPr>
      <w:rFonts w:ascii="Arial Narrow" w:eastAsia="Times New Roman" w:hAnsi="Arial Narrow"/>
      <w:b/>
      <w:bCs/>
      <w:sz w:val="22"/>
    </w:rPr>
  </w:style>
  <w:style w:type="paragraph" w:customStyle="1" w:styleId="Value">
    <w:name w:val="Value"/>
    <w:basedOn w:val="Normlny"/>
    <w:link w:val="ValueChar"/>
    <w:qFormat/>
    <w:rsid w:val="001C308D"/>
    <w:pPr>
      <w:spacing w:after="0" w:line="240" w:lineRule="auto"/>
      <w:jc w:val="right"/>
    </w:pPr>
    <w:rPr>
      <w:rFonts w:ascii="Arial Narrow" w:eastAsia="Times New Roman" w:hAnsi="Arial Narrow"/>
      <w:sz w:val="20"/>
      <w:szCs w:val="24"/>
      <w:lang w:eastAsia="sk-SK"/>
    </w:rPr>
  </w:style>
  <w:style w:type="character" w:customStyle="1" w:styleId="ValueChar">
    <w:name w:val="Value Char"/>
    <w:link w:val="Value"/>
    <w:locked/>
    <w:rsid w:val="001C308D"/>
    <w:rPr>
      <w:rFonts w:ascii="Arial Narrow" w:eastAsia="Times New Roman" w:hAnsi="Arial Narrow" w:cs="Times New Roman"/>
      <w:sz w:val="20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1C308D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20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1C308D"/>
    <w:rPr>
      <w:rFonts w:ascii="Arial Narrow" w:eastAsia="Times New Roman" w:hAnsi="Arial Narrow" w:cs="Times New Roman"/>
      <w:b/>
      <w:bCs/>
      <w:kern w:val="28"/>
      <w:sz w:val="20"/>
      <w:szCs w:val="32"/>
      <w:lang w:eastAsia="sk-SK"/>
    </w:rPr>
  </w:style>
  <w:style w:type="paragraph" w:customStyle="1" w:styleId="ValueCentered">
    <w:name w:val="Value Centered"/>
    <w:basedOn w:val="Value"/>
    <w:link w:val="ValueCenteredChar"/>
    <w:qFormat/>
    <w:rsid w:val="003D3EAB"/>
    <w:pPr>
      <w:jc w:val="center"/>
    </w:pPr>
  </w:style>
  <w:style w:type="character" w:customStyle="1" w:styleId="ValueCenteredChar">
    <w:name w:val="Value Centered Char"/>
    <w:link w:val="ValueCentered"/>
    <w:locked/>
    <w:rsid w:val="003D3EAB"/>
    <w:rPr>
      <w:rFonts w:ascii="Arial Narrow" w:eastAsia="Times New Roman" w:hAnsi="Arial Narrow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14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1457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DD29E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D29E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D29ED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D29E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D29ED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808CAB-23F0-46C3-A797-8782492F9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31</Pages>
  <Words>9546</Words>
  <Characters>54418</Characters>
  <Application>Microsoft Office Word</Application>
  <DocSecurity>0</DocSecurity>
  <Lines>453</Lines>
  <Paragraphs>127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63837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Miroslav Šimčík</cp:lastModifiedBy>
  <cp:revision>3</cp:revision>
  <cp:lastPrinted>2019-07-01T14:37:00Z</cp:lastPrinted>
  <dcterms:created xsi:type="dcterms:W3CDTF">2019-07-01T13:30:00Z</dcterms:created>
  <dcterms:modified xsi:type="dcterms:W3CDTF">2019-07-01T16:47:00Z</dcterms:modified>
</cp:coreProperties>
</file>