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302D1F">
        <w:rPr>
          <w:b/>
          <w:sz w:val="28"/>
          <w:szCs w:val="28"/>
          <w:lang w:val="sk-SK"/>
        </w:rPr>
        <w:t>8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>
        <w:rPr>
          <w:b/>
          <w:lang w:val="sk-SK"/>
        </w:rPr>
        <w:t>Bookkeeping</w:t>
      </w:r>
      <w:proofErr w:type="spellEnd"/>
      <w:r>
        <w:rPr>
          <w:b/>
          <w:lang w:val="sk-SK"/>
        </w:rPr>
        <w:t xml:space="preserve"> JPM, </w:t>
      </w:r>
      <w:proofErr w:type="spellStart"/>
      <w:r>
        <w:rPr>
          <w:b/>
          <w:lang w:val="sk-SK"/>
        </w:rPr>
        <w:t>s.r.o</w:t>
      </w:r>
      <w:proofErr w:type="spellEnd"/>
      <w:r>
        <w:rPr>
          <w:b/>
          <w:lang w:val="sk-SK"/>
        </w:rPr>
        <w:t>., Veterná 6489/9, 917 01 Trnava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26.2.2016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50183770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2120210741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účtovnícke činnosti, vedenie účtovných kníh; daňové poradenstvo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Libuša Hrnčiarová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Libuša Hrnčiarová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Počas účtovného obdobia firma  nezamestnávala 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302D1F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302D1F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302D1F">
        <w:rPr>
          <w:rFonts w:cs="Arial"/>
          <w:sz w:val="22"/>
          <w:szCs w:val="22"/>
          <w:lang w:val="sk-SK"/>
        </w:rPr>
        <w:t>8</w:t>
      </w:r>
      <w:r w:rsidR="004845D2">
        <w:rPr>
          <w:rFonts w:cs="Arial"/>
          <w:sz w:val="22"/>
          <w:szCs w:val="22"/>
          <w:lang w:val="sk-SK"/>
        </w:rPr>
        <w:t xml:space="preserve"> eviduje </w:t>
      </w:r>
      <w:r w:rsidRPr="00C47DE7">
        <w:rPr>
          <w:rFonts w:cs="Arial"/>
          <w:sz w:val="22"/>
          <w:szCs w:val="22"/>
          <w:lang w:val="sk-SK"/>
        </w:rPr>
        <w:t>pohľadávky a 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4845D2">
        <w:rPr>
          <w:rFonts w:cs="Arial"/>
          <w:sz w:val="22"/>
          <w:szCs w:val="22"/>
          <w:lang w:val="sk-SK"/>
        </w:rPr>
        <w:t>zisk</w:t>
      </w:r>
      <w:r w:rsidR="00EB44B8">
        <w:rPr>
          <w:rFonts w:cs="Arial"/>
          <w:sz w:val="22"/>
          <w:szCs w:val="22"/>
          <w:lang w:val="sk-SK"/>
        </w:rPr>
        <w:t xml:space="preserve"> </w:t>
      </w:r>
      <w:r w:rsidR="004845D2">
        <w:rPr>
          <w:rFonts w:cs="Arial"/>
          <w:sz w:val="22"/>
          <w:szCs w:val="22"/>
          <w:lang w:val="sk-SK"/>
        </w:rPr>
        <w:t xml:space="preserve">po zdanení </w:t>
      </w:r>
      <w:r w:rsidR="00302D1F">
        <w:rPr>
          <w:rFonts w:cs="Arial"/>
          <w:sz w:val="22"/>
          <w:szCs w:val="22"/>
          <w:lang w:val="sk-SK"/>
        </w:rPr>
        <w:t>338</w:t>
      </w:r>
      <w:r w:rsidR="004845D2">
        <w:rPr>
          <w:rFonts w:cs="Arial"/>
          <w:sz w:val="22"/>
          <w:szCs w:val="22"/>
          <w:lang w:val="sk-SK"/>
        </w:rPr>
        <w:t>,-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EB44B8" w:rsidRPr="00565E56">
        <w:rPr>
          <w:rFonts w:cs="Arial"/>
          <w:sz w:val="22"/>
          <w:szCs w:val="22"/>
          <w:lang w:val="sk-SK"/>
        </w:rPr>
        <w:t>Spoločnosť netvorila   k 31.12. 201</w:t>
      </w:r>
      <w:r w:rsidR="00302D1F">
        <w:rPr>
          <w:rFonts w:cs="Arial"/>
          <w:sz w:val="22"/>
          <w:szCs w:val="22"/>
          <w:lang w:val="sk-SK"/>
        </w:rPr>
        <w:t>8</w:t>
      </w:r>
      <w:r w:rsidR="00EB44B8" w:rsidRPr="00565E56">
        <w:rPr>
          <w:rFonts w:cs="Arial"/>
          <w:sz w:val="22"/>
          <w:szCs w:val="22"/>
          <w:lang w:val="sk-SK"/>
        </w:rPr>
        <w:t xml:space="preserve">  žiadne rezervy.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302D1F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302D1F">
        <w:rPr>
          <w:rFonts w:cs="Arial"/>
          <w:sz w:val="22"/>
          <w:szCs w:val="22"/>
          <w:lang w:val="sk-SK"/>
        </w:rPr>
        <w:t>27.6.2019</w:t>
      </w:r>
      <w:bookmarkStart w:id="0" w:name="_GoBack"/>
      <w:bookmarkEnd w:id="0"/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  <w:t>Libuša Hrnčiarová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302D1F"/>
    <w:rsid w:val="004845D2"/>
    <w:rsid w:val="00565E56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6</cp:revision>
  <dcterms:created xsi:type="dcterms:W3CDTF">2017-06-29T17:25:00Z</dcterms:created>
  <dcterms:modified xsi:type="dcterms:W3CDTF">2019-06-27T08:50:00Z</dcterms:modified>
</cp:coreProperties>
</file>