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CBF" w:rsidRPr="00314B17" w:rsidRDefault="00314B17">
      <w:pPr>
        <w:rPr>
          <w:b/>
          <w:sz w:val="32"/>
          <w:szCs w:val="32"/>
        </w:rPr>
      </w:pPr>
      <w:r w:rsidRPr="00314B17">
        <w:rPr>
          <w:b/>
          <w:sz w:val="32"/>
          <w:szCs w:val="32"/>
        </w:rPr>
        <w:t xml:space="preserve">                                  Poznámky k účtovnej závierke </w:t>
      </w:r>
    </w:p>
    <w:p w:rsidR="00314B17" w:rsidRPr="00314B17" w:rsidRDefault="00314B17">
      <w:pPr>
        <w:pBdr>
          <w:bottom w:val="single" w:sz="6" w:space="1" w:color="auto"/>
        </w:pBdr>
        <w:rPr>
          <w:b/>
          <w:sz w:val="32"/>
          <w:szCs w:val="32"/>
        </w:rPr>
      </w:pPr>
      <w:r w:rsidRPr="00314B17">
        <w:rPr>
          <w:b/>
          <w:sz w:val="32"/>
          <w:szCs w:val="32"/>
        </w:rPr>
        <w:t xml:space="preserve">                                                 k 31.12.201</w:t>
      </w:r>
      <w:r w:rsidR="003E5A1E">
        <w:rPr>
          <w:b/>
          <w:sz w:val="32"/>
          <w:szCs w:val="32"/>
        </w:rPr>
        <w:t>7</w:t>
      </w:r>
      <w:r w:rsidRPr="00314B17">
        <w:rPr>
          <w:b/>
          <w:sz w:val="32"/>
          <w:szCs w:val="32"/>
        </w:rPr>
        <w:t>.</w:t>
      </w: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  <w:r>
        <w:rPr>
          <w:b/>
          <w:sz w:val="28"/>
          <w:szCs w:val="28"/>
        </w:rPr>
        <w:t>Názov spoločnosti:            PVB s.r.o.</w:t>
      </w:r>
    </w:p>
    <w:p w:rsidR="00314B17" w:rsidRDefault="00314B17">
      <w:pPr>
        <w:rPr>
          <w:b/>
          <w:sz w:val="28"/>
          <w:szCs w:val="28"/>
        </w:rPr>
      </w:pPr>
      <w:r>
        <w:rPr>
          <w:b/>
          <w:sz w:val="28"/>
          <w:szCs w:val="28"/>
        </w:rPr>
        <w:t>Sídlo spoločnosti:              Andrusovova 4</w:t>
      </w:r>
    </w:p>
    <w:p w:rsidR="00314B17" w:rsidRDefault="00314B1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851 01 Bratislava</w:t>
      </w:r>
    </w:p>
    <w:p w:rsidR="00314B17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>Dátum založenia:              15.06.2007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>Identifikačné číslo:           367 99 238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>DIČ:                                      2022418728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SK NACE:                             49.41.0  Nákladná cestná doprava 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Účtovná závierka :            riadna </w:t>
      </w: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 w:rsidP="004D013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 –</w:t>
      </w:r>
    </w:p>
    <w:p w:rsidR="004D013E" w:rsidRDefault="004D013E" w:rsidP="004D013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4D013E">
        <w:rPr>
          <w:b/>
          <w:sz w:val="28"/>
          <w:szCs w:val="28"/>
        </w:rPr>
        <w:t xml:space="preserve">Prevažujúca činnosť:  Nákladná cestná doprava </w:t>
      </w:r>
    </w:p>
    <w:p w:rsidR="004D013E" w:rsidRPr="004D013E" w:rsidRDefault="004D013E" w:rsidP="004D013E">
      <w:pPr>
        <w:rPr>
          <w:b/>
          <w:sz w:val="28"/>
          <w:szCs w:val="28"/>
        </w:rPr>
      </w:pPr>
    </w:p>
    <w:p w:rsidR="004D013E" w:rsidRDefault="004D013E" w:rsidP="004D013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Členovia štatutárneho orgánu:</w:t>
      </w:r>
    </w:p>
    <w:p w:rsidR="004D013E" w:rsidRDefault="004D013E" w:rsidP="004D013E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>Alexandra Vitteková – konateľ, spoločník</w:t>
      </w:r>
    </w:p>
    <w:p w:rsidR="004D013E" w:rsidRDefault="004D013E" w:rsidP="004D013E">
      <w:pPr>
        <w:rPr>
          <w:b/>
          <w:sz w:val="28"/>
          <w:szCs w:val="28"/>
        </w:rPr>
      </w:pPr>
    </w:p>
    <w:p w:rsidR="004D013E" w:rsidRDefault="00891F28" w:rsidP="004D013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Spoločníci: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Meno spoločníka                     Výška podielu na základnom imaní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Absolútna v EUR    v   %</w:t>
      </w:r>
    </w:p>
    <w:p w:rsidR="00891F28" w:rsidRDefault="00891F28" w:rsidP="00891F28">
      <w:pPr>
        <w:pBdr>
          <w:bottom w:val="single" w:sz="6" w:space="1" w:color="auto"/>
        </w:pBd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Alexandra Vitteková                      6.639,- EUR         100%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Spolu:                                                6.639,- EUR         100%</w:t>
      </w:r>
    </w:p>
    <w:p w:rsidR="00891F28" w:rsidRDefault="00891F28" w:rsidP="00891F28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Spoločnosť predkladá riadnu účtovnú závierku s predpokladom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nepretržitého pokračovania činnosti.Účtovné metódy a zásady boli 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aplikované v rámci platného zákona o účtovníctve.</w:t>
      </w:r>
    </w:p>
    <w:p w:rsidR="00891F28" w:rsidRDefault="00891F28" w:rsidP="00891F28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Spoločnosť odpisuje hmotný majetok.</w:t>
      </w:r>
    </w:p>
    <w:p w:rsidR="00891F28" w:rsidRDefault="00891F28" w:rsidP="00891F28">
      <w:pPr>
        <w:ind w:left="360"/>
        <w:rPr>
          <w:b/>
          <w:sz w:val="28"/>
          <w:szCs w:val="28"/>
        </w:rPr>
      </w:pPr>
    </w:p>
    <w:p w:rsidR="00BD256B" w:rsidRDefault="00891F28" w:rsidP="00891F28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Hospodársky výsledok pred zdanením          + </w:t>
      </w:r>
      <w:r w:rsidR="003E5A1E">
        <w:rPr>
          <w:b/>
          <w:sz w:val="28"/>
          <w:szCs w:val="28"/>
        </w:rPr>
        <w:t>18.182,-</w:t>
      </w:r>
      <w:r>
        <w:rPr>
          <w:b/>
          <w:sz w:val="28"/>
          <w:szCs w:val="28"/>
        </w:rPr>
        <w:t xml:space="preserve"> EUR</w:t>
      </w:r>
    </w:p>
    <w:p w:rsidR="00BD256B" w:rsidRPr="00BD256B" w:rsidRDefault="00BD256B" w:rsidP="00BD256B">
      <w:pPr>
        <w:pStyle w:val="ListParagraph"/>
        <w:rPr>
          <w:b/>
          <w:sz w:val="28"/>
          <w:szCs w:val="28"/>
        </w:rPr>
      </w:pPr>
    </w:p>
    <w:p w:rsidR="00BD256B" w:rsidRDefault="00BD256B" w:rsidP="00BD256B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Údaje o záväzkoch:</w:t>
      </w:r>
    </w:p>
    <w:p w:rsidR="00BD256B" w:rsidRDefault="00BD256B" w:rsidP="00BD256B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>Spoločnosť eviduje záväzky z obchodného styku:</w:t>
      </w:r>
    </w:p>
    <w:p w:rsidR="00BD256B" w:rsidRDefault="00BD256B" w:rsidP="00BD256B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 lehoty splatnosti:       </w:t>
      </w:r>
      <w:r w:rsidR="003E5A1E">
        <w:rPr>
          <w:b/>
          <w:sz w:val="28"/>
          <w:szCs w:val="28"/>
        </w:rPr>
        <w:t>27.542,-</w:t>
      </w:r>
      <w:r>
        <w:rPr>
          <w:b/>
          <w:sz w:val="28"/>
          <w:szCs w:val="28"/>
        </w:rPr>
        <w:t xml:space="preserve"> EUR</w:t>
      </w: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8C0717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 –</w:t>
      </w:r>
    </w:p>
    <w:p w:rsidR="008C0717" w:rsidRDefault="008C0717" w:rsidP="008C0717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Údaje o pohľadávkach:</w:t>
      </w:r>
    </w:p>
    <w:p w:rsidR="008C0717" w:rsidRDefault="008C0717" w:rsidP="008C071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Spoločnosť eviduje pohľadávky z obchodného styku</w:t>
      </w:r>
    </w:p>
    <w:p w:rsidR="008C0717" w:rsidRDefault="008C0717" w:rsidP="008C071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do lehoty splatnosti:</w:t>
      </w:r>
      <w:r w:rsidR="0081152E">
        <w:rPr>
          <w:b/>
          <w:sz w:val="28"/>
          <w:szCs w:val="28"/>
        </w:rPr>
        <w:t xml:space="preserve">         2</w:t>
      </w:r>
      <w:r w:rsidR="003E5A1E">
        <w:rPr>
          <w:b/>
          <w:sz w:val="28"/>
          <w:szCs w:val="28"/>
        </w:rPr>
        <w:t>5</w:t>
      </w:r>
      <w:r w:rsidR="0081152E">
        <w:rPr>
          <w:b/>
          <w:sz w:val="28"/>
          <w:szCs w:val="28"/>
        </w:rPr>
        <w:t>.</w:t>
      </w:r>
      <w:r w:rsidR="003E5A1E">
        <w:rPr>
          <w:b/>
          <w:sz w:val="28"/>
          <w:szCs w:val="28"/>
        </w:rPr>
        <w:t>102,-</w:t>
      </w:r>
      <w:r w:rsidR="0081152E">
        <w:rPr>
          <w:b/>
          <w:sz w:val="28"/>
          <w:szCs w:val="28"/>
        </w:rPr>
        <w:t xml:space="preserve"> EUR</w:t>
      </w:r>
    </w:p>
    <w:p w:rsidR="0081152E" w:rsidRDefault="0081152E" w:rsidP="0081152E">
      <w:pPr>
        <w:rPr>
          <w:b/>
          <w:sz w:val="28"/>
          <w:szCs w:val="28"/>
        </w:rPr>
      </w:pPr>
    </w:p>
    <w:p w:rsidR="0081152E" w:rsidRDefault="0081152E" w:rsidP="0081152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Údaje o zamestnancoch: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Stav zamestnancov ku dňu zostavenia účtovnej závierky :  2</w:t>
      </w:r>
    </w:p>
    <w:p w:rsidR="0081152E" w:rsidRDefault="0081152E" w:rsidP="0081152E">
      <w:pPr>
        <w:rPr>
          <w:b/>
          <w:sz w:val="28"/>
          <w:szCs w:val="28"/>
        </w:rPr>
      </w:pPr>
    </w:p>
    <w:p w:rsidR="0081152E" w:rsidRDefault="0081152E" w:rsidP="0081152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Informácia o tržbách: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Tržby z predaja služieb:         22</w:t>
      </w:r>
      <w:r w:rsidR="003E5A1E">
        <w:rPr>
          <w:b/>
          <w:sz w:val="28"/>
          <w:szCs w:val="28"/>
        </w:rPr>
        <w:t>6.742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rPr>
          <w:b/>
          <w:sz w:val="28"/>
          <w:szCs w:val="28"/>
        </w:rPr>
      </w:pPr>
    </w:p>
    <w:p w:rsidR="0081152E" w:rsidRDefault="0081152E" w:rsidP="0081152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významných položkách nákladov: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Spotreba materiálu     </w:t>
      </w:r>
      <w:r w:rsidR="003E5A1E">
        <w:rPr>
          <w:b/>
          <w:sz w:val="28"/>
          <w:szCs w:val="28"/>
        </w:rPr>
        <w:t>61</w:t>
      </w:r>
      <w:r w:rsidR="00EC13CA">
        <w:rPr>
          <w:b/>
          <w:sz w:val="28"/>
          <w:szCs w:val="28"/>
        </w:rPr>
        <w:t>.</w:t>
      </w:r>
      <w:bookmarkStart w:id="0" w:name="_GoBack"/>
      <w:bookmarkEnd w:id="0"/>
      <w:r w:rsidR="003E5A1E">
        <w:rPr>
          <w:b/>
          <w:sz w:val="28"/>
          <w:szCs w:val="28"/>
        </w:rPr>
        <w:t>205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Služby                             7</w:t>
      </w:r>
      <w:r w:rsidR="003E5A1E">
        <w:rPr>
          <w:b/>
          <w:sz w:val="28"/>
          <w:szCs w:val="28"/>
        </w:rPr>
        <w:t>4.592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Osobné náklady           1</w:t>
      </w:r>
      <w:r w:rsidR="003E5A1E">
        <w:rPr>
          <w:b/>
          <w:sz w:val="28"/>
          <w:szCs w:val="28"/>
        </w:rPr>
        <w:t>9.787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Mzdové náklady           1</w:t>
      </w:r>
      <w:r w:rsidR="003E5A1E">
        <w:rPr>
          <w:b/>
          <w:sz w:val="28"/>
          <w:szCs w:val="28"/>
        </w:rPr>
        <w:t>4.501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Nákl.na soc.poistenie    </w:t>
      </w:r>
      <w:r w:rsidR="003E5A1E">
        <w:rPr>
          <w:b/>
          <w:sz w:val="28"/>
          <w:szCs w:val="28"/>
        </w:rPr>
        <w:t>5.286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Odpisy                              21.068,-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</w:p>
    <w:p w:rsidR="0081152E" w:rsidRDefault="0081152E" w:rsidP="0081152E">
      <w:pPr>
        <w:ind w:left="720"/>
        <w:rPr>
          <w:b/>
          <w:sz w:val="28"/>
          <w:szCs w:val="28"/>
        </w:rPr>
      </w:pPr>
    </w:p>
    <w:p w:rsidR="0081152E" w:rsidRDefault="0081152E" w:rsidP="0081152E">
      <w:pPr>
        <w:ind w:left="720"/>
        <w:rPr>
          <w:b/>
          <w:sz w:val="28"/>
          <w:szCs w:val="28"/>
        </w:rPr>
      </w:pPr>
    </w:p>
    <w:p w:rsidR="0081152E" w:rsidRDefault="0081152E" w:rsidP="0081152E">
      <w:pPr>
        <w:ind w:left="720"/>
        <w:rPr>
          <w:b/>
          <w:sz w:val="28"/>
          <w:szCs w:val="28"/>
        </w:rPr>
      </w:pP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 Bratislave dňa </w:t>
      </w:r>
      <w:r w:rsidR="003E5A1E">
        <w:rPr>
          <w:b/>
          <w:sz w:val="28"/>
          <w:szCs w:val="28"/>
        </w:rPr>
        <w:t>30.06.2018</w:t>
      </w:r>
      <w:r>
        <w:rPr>
          <w:b/>
          <w:sz w:val="28"/>
          <w:szCs w:val="28"/>
        </w:rPr>
        <w:t xml:space="preserve">                   Alexandra Vitteková</w:t>
      </w:r>
    </w:p>
    <w:p w:rsidR="0081152E" w:rsidRP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konateľ </w:t>
      </w:r>
    </w:p>
    <w:p w:rsidR="008C0717" w:rsidRPr="008C0717" w:rsidRDefault="008C0717" w:rsidP="008C0717">
      <w:pPr>
        <w:ind w:left="720"/>
        <w:rPr>
          <w:b/>
          <w:sz w:val="28"/>
          <w:szCs w:val="28"/>
        </w:rPr>
      </w:pPr>
    </w:p>
    <w:p w:rsidR="00891F28" w:rsidRPr="00BD256B" w:rsidRDefault="00891F28" w:rsidP="00BD256B">
      <w:pPr>
        <w:rPr>
          <w:b/>
          <w:sz w:val="28"/>
          <w:szCs w:val="28"/>
        </w:rPr>
      </w:pPr>
      <w:r w:rsidRPr="00BD256B">
        <w:rPr>
          <w:b/>
          <w:sz w:val="28"/>
          <w:szCs w:val="28"/>
        </w:rPr>
        <w:t xml:space="preserve"> </w:t>
      </w:r>
    </w:p>
    <w:p w:rsidR="00891F28" w:rsidRPr="00891F28" w:rsidRDefault="00891F28" w:rsidP="00891F28">
      <w:pPr>
        <w:rPr>
          <w:b/>
          <w:sz w:val="28"/>
          <w:szCs w:val="28"/>
        </w:rPr>
      </w:pPr>
    </w:p>
    <w:p w:rsidR="00891F28" w:rsidRPr="00891F28" w:rsidRDefault="00891F28" w:rsidP="00891F28">
      <w:pPr>
        <w:ind w:left="720"/>
        <w:rPr>
          <w:b/>
          <w:sz w:val="28"/>
          <w:szCs w:val="28"/>
        </w:rPr>
      </w:pPr>
    </w:p>
    <w:p w:rsidR="004D013E" w:rsidRPr="004D013E" w:rsidRDefault="004D013E" w:rsidP="004D013E">
      <w:pPr>
        <w:rPr>
          <w:b/>
          <w:sz w:val="28"/>
          <w:szCs w:val="28"/>
        </w:rPr>
      </w:pPr>
    </w:p>
    <w:p w:rsidR="004D013E" w:rsidRPr="004D013E" w:rsidRDefault="004D013E" w:rsidP="004D013E">
      <w:pPr>
        <w:rPr>
          <w:b/>
          <w:sz w:val="28"/>
          <w:szCs w:val="28"/>
        </w:rPr>
      </w:pPr>
    </w:p>
    <w:sectPr w:rsidR="004D013E" w:rsidRPr="004D0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E1458"/>
    <w:multiLevelType w:val="hybridMultilevel"/>
    <w:tmpl w:val="B15CA5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E364EC"/>
    <w:multiLevelType w:val="hybridMultilevel"/>
    <w:tmpl w:val="C4AEF918"/>
    <w:lvl w:ilvl="0" w:tplc="6E6455E0">
      <w:start w:val="851"/>
      <w:numFmt w:val="bullet"/>
      <w:lvlText w:val="-"/>
      <w:lvlJc w:val="left"/>
      <w:pPr>
        <w:ind w:left="397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B17"/>
    <w:rsid w:val="00150CBF"/>
    <w:rsid w:val="00314B17"/>
    <w:rsid w:val="003E5A1E"/>
    <w:rsid w:val="004D013E"/>
    <w:rsid w:val="0081152E"/>
    <w:rsid w:val="00891F28"/>
    <w:rsid w:val="008C0717"/>
    <w:rsid w:val="00BD256B"/>
    <w:rsid w:val="00EC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1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3</cp:revision>
  <dcterms:created xsi:type="dcterms:W3CDTF">2017-07-18T13:03:00Z</dcterms:created>
  <dcterms:modified xsi:type="dcterms:W3CDTF">2018-07-01T13:57:00Z</dcterms:modified>
</cp:coreProperties>
</file>