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media/image1.jpeg" ContentType="image/jpeg"/>
  <Override PartName="/word/theme/theme1.xml" ContentType="application/vnd.openxmlformats-officedocument.theme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rPr/>
      </w:pPr>
      <w:r>
        <w:rPr/>
        <w:drawing>
          <wp:anchor behindDoc="0" distT="0" distB="0" distL="0" distR="0" simplePos="0" locked="0" layoutInCell="1" allowOverlap="1" relativeHeight="2">
            <wp:simplePos x="0" y="0"/>
            <wp:positionH relativeFrom="column">
              <wp:posOffset>5080</wp:posOffset>
            </wp:positionH>
            <wp:positionV relativeFrom="paragraph">
              <wp:posOffset>635</wp:posOffset>
            </wp:positionV>
            <wp:extent cx="5753100" cy="8142605"/>
            <wp:effectExtent l="0" t="0" r="0" b="0"/>
            <wp:wrapSquare wrapText="largest"/>
            <wp:docPr id="1" name="Obrázok1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Obrázok1" descr=""/>
                    <pic:cNvPicPr>
                      <a:picLocks noChangeAspect="1" noChangeArrowheads="1"/>
                    </pic:cNvPicPr>
                  </pic:nvPicPr>
                  <pic:blipFill>
                    <a:blip r:embed="rId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3100" cy="814260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  <w:t>OBSAH:</w:t>
      </w:r>
    </w:p>
    <w:p>
      <w:pPr>
        <w:pStyle w:val="Normal"/>
        <w:rPr/>
      </w:pPr>
      <w:r>
        <w:rPr/>
      </w:r>
    </w:p>
    <w:p>
      <w:pPr>
        <w:pStyle w:val="ListParagraph"/>
        <w:rPr/>
      </w:pPr>
      <w:r>
        <w:rPr/>
        <w:t>ÚVOD</w:t>
      </w:r>
    </w:p>
    <w:p>
      <w:pPr>
        <w:pStyle w:val="ListParagraph"/>
        <w:numPr>
          <w:ilvl w:val="0"/>
          <w:numId w:val="1"/>
        </w:numPr>
        <w:rPr/>
      </w:pPr>
      <w:r>
        <w:rPr/>
        <w:t>ORGÁNY NEZISKOVEJ ORGANIZÁCIE</w:t>
      </w:r>
    </w:p>
    <w:p>
      <w:pPr>
        <w:pStyle w:val="ListParagraph"/>
        <w:numPr>
          <w:ilvl w:val="0"/>
          <w:numId w:val="1"/>
        </w:numPr>
        <w:rPr/>
      </w:pPr>
      <w:r>
        <w:rPr/>
        <w:t>ZAMESTNANOSŤ</w:t>
      </w:r>
    </w:p>
    <w:p>
      <w:pPr>
        <w:pStyle w:val="ListParagraph"/>
        <w:numPr>
          <w:ilvl w:val="0"/>
          <w:numId w:val="1"/>
        </w:numPr>
        <w:rPr/>
      </w:pPr>
      <w:r>
        <w:rPr/>
        <w:t>PREHĽAD ČINNOSTI USKUTOČNENÝCH ORGANIZÁCIOU</w:t>
      </w:r>
    </w:p>
    <w:p>
      <w:pPr>
        <w:pStyle w:val="ListParagraph"/>
        <w:numPr>
          <w:ilvl w:val="0"/>
          <w:numId w:val="1"/>
        </w:numPr>
        <w:rPr/>
      </w:pPr>
      <w:r>
        <w:rPr/>
        <w:t>ROČNÁ ÚŤOVNÁ ZÁVIEKA A ZHODNOTENIE ÚDAJOV V NEJ OBSIAHNUTÝCH</w:t>
      </w:r>
    </w:p>
    <w:p>
      <w:pPr>
        <w:pStyle w:val="ListParagraph"/>
        <w:numPr>
          <w:ilvl w:val="0"/>
          <w:numId w:val="1"/>
        </w:numPr>
        <w:rPr/>
      </w:pPr>
      <w:r>
        <w:rPr/>
        <w:t>STAV A POHYBY NA ÚČTOCH</w:t>
      </w:r>
    </w:p>
    <w:p>
      <w:pPr>
        <w:pStyle w:val="ListParagraph"/>
        <w:numPr>
          <w:ilvl w:val="0"/>
          <w:numId w:val="1"/>
        </w:numPr>
        <w:rPr/>
      </w:pPr>
      <w:r>
        <w:rPr/>
        <w:t>ROZBOR PRÍJMOV A VÝDAVKOV</w:t>
      </w:r>
    </w:p>
    <w:p>
      <w:pPr>
        <w:pStyle w:val="ListParagraph"/>
        <w:numPr>
          <w:ilvl w:val="0"/>
          <w:numId w:val="1"/>
        </w:numPr>
        <w:rPr/>
      </w:pPr>
      <w:r>
        <w:rPr/>
        <w:t xml:space="preserve">STAV A POHYB MAJETKU A ZÁVAZKOV </w:t>
      </w:r>
    </w:p>
    <w:p>
      <w:pPr>
        <w:pStyle w:val="ListParagraph"/>
        <w:numPr>
          <w:ilvl w:val="0"/>
          <w:numId w:val="1"/>
        </w:numPr>
        <w:rPr/>
      </w:pPr>
      <w:r>
        <w:rPr/>
        <w:t>ZMENY A NOVÉ ZLOŽENIE ORGANIZÁCIE</w:t>
      </w:r>
    </w:p>
    <w:p>
      <w:pPr>
        <w:pStyle w:val="ListParagraph"/>
        <w:numPr>
          <w:ilvl w:val="0"/>
          <w:numId w:val="1"/>
        </w:numPr>
        <w:rPr/>
      </w:pPr>
      <w:r>
        <w:rPr/>
        <w:t>ZÁVER</w:t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ListParagraph"/>
        <w:rPr>
          <w:b/>
          <w:b/>
        </w:rPr>
      </w:pPr>
      <w:r>
        <w:rPr>
          <w:b/>
        </w:rPr>
        <w:t>ÚVOD</w:t>
      </w:r>
    </w:p>
    <w:p>
      <w:pPr>
        <w:pStyle w:val="Normal"/>
        <w:ind w:left="720" w:hanging="0"/>
        <w:rPr/>
      </w:pPr>
      <w:r>
        <w:rPr/>
        <w:t>Nezisková organizácia ZOS Anna-Mária, n. o. so sídlom: 073 01 Horňa 73, IČO. 4571166 vznikla 13.06.2013 na základe rozhodnutia číslo OVVS/20/2013 Obvodného úradu v Košiciach podľa ustanovenia §9 ods. 1 zákona č. 213/1997 Z. z. o neziskových organizáciách poskytujúcich všeobecne prospešné služby v platnom znení (ďalej len  „zákon“).</w:t>
      </w:r>
    </w:p>
    <w:p>
      <w:pPr>
        <w:pStyle w:val="Normal"/>
        <w:rPr/>
      </w:pPr>
      <w:r>
        <w:rPr/>
        <w:t xml:space="preserve">              </w:t>
      </w:r>
      <w:r>
        <w:rPr/>
        <w:t>ZOS Anna-Mária, n. o.  poskytuje nasledovný druh všeobecne prospešných  služieb:</w:t>
      </w:r>
    </w:p>
    <w:p>
      <w:pPr>
        <w:pStyle w:val="ListParagraph"/>
        <w:numPr>
          <w:ilvl w:val="0"/>
          <w:numId w:val="3"/>
        </w:numPr>
        <w:rPr/>
      </w:pPr>
      <w:r>
        <w:rPr/>
        <w:t>Poskytovanie sociálnej pomoci a humanitnej starostlivosti;</w:t>
      </w:r>
    </w:p>
    <w:p>
      <w:pPr>
        <w:pStyle w:val="ListParagraph"/>
        <w:numPr>
          <w:ilvl w:val="0"/>
          <w:numId w:val="3"/>
        </w:numPr>
        <w:jc w:val="both"/>
        <w:rPr/>
      </w:pPr>
      <w:r>
        <w:rPr/>
        <w:t>Poskytovanie sociálnych služieb v zmysle zákona č. 448/2008 Z. z. o sociálnych službách a o zmene a doplnení zákona č. 455/1991 Zb. o živnostenskom podnikaní v znení neskorších predpisov;</w:t>
      </w:r>
    </w:p>
    <w:p>
      <w:pPr>
        <w:pStyle w:val="ListParagraph"/>
        <w:numPr>
          <w:ilvl w:val="0"/>
          <w:numId w:val="3"/>
        </w:numPr>
        <w:jc w:val="both"/>
        <w:rPr/>
      </w:pPr>
      <w:r>
        <w:rPr/>
        <w:t xml:space="preserve"> </w:t>
      </w:r>
      <w:r>
        <w:rPr/>
        <w:t>Poskytovanie sociálnej služby pre fyzické osoby, ktoré sú odkázané na pomoc inej fyzickej osoby a pre fyzické osoby, ktoré dovŕšili dôchodkový vek v zariadení opatrovateľskej služby v zmysle § 36 zákona o sociálnych službách /zariadenie opatrovateľskej služby/ najmä</w:t>
      </w:r>
    </w:p>
    <w:p>
      <w:pPr>
        <w:pStyle w:val="ListParagraph"/>
        <w:numPr>
          <w:ilvl w:val="0"/>
          <w:numId w:val="4"/>
        </w:numPr>
        <w:jc w:val="both"/>
        <w:rPr/>
      </w:pPr>
      <w:r>
        <w:rPr/>
        <w:t>Pomoc pri odkázanosti na pomoc inej fyzickej osoby</w:t>
      </w:r>
    </w:p>
    <w:p>
      <w:pPr>
        <w:pStyle w:val="ListParagraph"/>
        <w:numPr>
          <w:ilvl w:val="0"/>
          <w:numId w:val="4"/>
        </w:numPr>
        <w:jc w:val="both"/>
        <w:rPr/>
      </w:pPr>
      <w:r>
        <w:rPr/>
        <w:t>Sociálne poradenstvo</w:t>
      </w:r>
    </w:p>
    <w:p>
      <w:pPr>
        <w:pStyle w:val="ListParagraph"/>
        <w:numPr>
          <w:ilvl w:val="0"/>
          <w:numId w:val="4"/>
        </w:numPr>
        <w:jc w:val="both"/>
        <w:rPr/>
      </w:pPr>
      <w:r>
        <w:rPr/>
        <w:t>Sociálna rehabilitácia</w:t>
      </w:r>
    </w:p>
    <w:p>
      <w:pPr>
        <w:pStyle w:val="ListParagraph"/>
        <w:numPr>
          <w:ilvl w:val="0"/>
          <w:numId w:val="4"/>
        </w:numPr>
        <w:jc w:val="both"/>
        <w:rPr/>
      </w:pPr>
      <w:r>
        <w:rPr/>
        <w:t>Ošetrovateľská starostlivosť</w:t>
      </w:r>
    </w:p>
    <w:p>
      <w:pPr>
        <w:pStyle w:val="ListParagraph"/>
        <w:numPr>
          <w:ilvl w:val="0"/>
          <w:numId w:val="4"/>
        </w:numPr>
        <w:jc w:val="both"/>
        <w:rPr/>
      </w:pPr>
      <w:r>
        <w:rPr/>
        <w:t>Ubytovanie</w:t>
      </w:r>
    </w:p>
    <w:p>
      <w:pPr>
        <w:pStyle w:val="ListParagraph"/>
        <w:numPr>
          <w:ilvl w:val="0"/>
          <w:numId w:val="4"/>
        </w:numPr>
        <w:rPr/>
      </w:pPr>
      <w:r>
        <w:rPr/>
        <w:t>Stravovanie upratovanie, pranie, žehlenie a údržba bielizne a šatstva                  V zariadení opatrovateľskej služby sa poskytuje sociálna služba celoročne plnoletej fyzickej osobe, ktorá je odkázaná na pomoc inej fyzickej osoby, ak jej nemožno poskytnúť opatrovateľskú službu.</w:t>
      </w:r>
    </w:p>
    <w:p>
      <w:pPr>
        <w:pStyle w:val="Normal"/>
        <w:ind w:left="720" w:hanging="0"/>
        <w:rPr/>
      </w:pPr>
      <w:r>
        <w:rPr/>
        <w:t>Rozhodnutím Okresného úradu Košice, odbor všeobecnej vnútornej správy č: OU-KE-OVVS1-2015/029212 zo dňa 29.07.2015 sa druh všeobecne prospešných služieb doplnil o:</w:t>
      </w:r>
    </w:p>
    <w:p>
      <w:pPr>
        <w:pStyle w:val="ListParagraph"/>
        <w:numPr>
          <w:ilvl w:val="0"/>
          <w:numId w:val="4"/>
        </w:numPr>
        <w:rPr/>
      </w:pPr>
      <w:r>
        <w:rPr/>
        <w:t>Prevádzkovanie činnosti denného stacionára</w:t>
      </w:r>
    </w:p>
    <w:p>
      <w:pPr>
        <w:pStyle w:val="ListParagraph"/>
        <w:ind w:left="1080" w:hanging="0"/>
        <w:rPr/>
      </w:pPr>
      <w:r>
        <w:rPr/>
        <w:t>Hlavným cieľom ZOS Anna-Mária, n. o. je najmä: poskytovanie všeobecne prospešných                                                                                                                             služieb.</w:t>
      </w:r>
    </w:p>
    <w:p>
      <w:pPr>
        <w:pStyle w:val="Normal"/>
        <w:rPr/>
      </w:pPr>
      <w:r>
        <w:rPr/>
        <w:t xml:space="preserve"> </w:t>
      </w:r>
    </w:p>
    <w:p>
      <w:pPr>
        <w:pStyle w:val="ListParagraph"/>
        <w:numPr>
          <w:ilvl w:val="0"/>
          <w:numId w:val="2"/>
        </w:numPr>
        <w:rPr>
          <w:b/>
          <w:b/>
        </w:rPr>
      </w:pPr>
      <w:r>
        <w:rPr>
          <w:b/>
        </w:rPr>
        <w:t>ORGÁNY NEZISKOVEJ ORGANIZÁCIE</w:t>
      </w:r>
    </w:p>
    <w:p>
      <w:pPr>
        <w:pStyle w:val="ListParagraph"/>
        <w:rPr/>
      </w:pPr>
      <w:r>
        <w:rPr/>
      </w:r>
    </w:p>
    <w:p>
      <w:pPr>
        <w:pStyle w:val="ListParagraph"/>
        <w:numPr>
          <w:ilvl w:val="0"/>
          <w:numId w:val="5"/>
        </w:numPr>
        <w:rPr/>
      </w:pPr>
      <w:r>
        <w:rPr/>
        <w:t xml:space="preserve"> </w:t>
      </w:r>
      <w:r>
        <w:rPr/>
        <w:t>Správna rada-členovia: MUDr.  Ondrej    Copák</w:t>
      </w:r>
    </w:p>
    <w:p>
      <w:pPr>
        <w:pStyle w:val="ListParagraph"/>
        <w:ind w:left="690" w:hanging="0"/>
        <w:rPr/>
      </w:pPr>
      <w:r>
        <w:rPr/>
        <w:t xml:space="preserve">                                                         </w:t>
      </w:r>
      <w:r>
        <w:rPr/>
        <w:t>Andrej    Copák</w:t>
      </w:r>
    </w:p>
    <w:p>
      <w:pPr>
        <w:pStyle w:val="ListParagraph"/>
        <w:ind w:left="690" w:hanging="0"/>
        <w:rPr/>
      </w:pPr>
      <w:r>
        <w:rPr/>
        <w:t xml:space="preserve">                                                         </w:t>
      </w:r>
      <w:r>
        <w:rPr/>
        <w:t>Anna       Cinkaničová</w:t>
      </w:r>
    </w:p>
    <w:p>
      <w:pPr>
        <w:pStyle w:val="ListParagraph"/>
        <w:numPr>
          <w:ilvl w:val="0"/>
          <w:numId w:val="5"/>
        </w:numPr>
        <w:rPr/>
      </w:pPr>
      <w:r>
        <w:rPr/>
        <w:t>Riaditeľ :                            Bc.        Daniela   Škirdová</w:t>
      </w:r>
    </w:p>
    <w:p>
      <w:pPr>
        <w:pStyle w:val="ListParagraph"/>
        <w:numPr>
          <w:ilvl w:val="0"/>
          <w:numId w:val="5"/>
        </w:numPr>
        <w:rPr/>
      </w:pPr>
      <w:r>
        <w:rPr/>
        <w:t>Revízor:                                           Daniela   Copáková</w:t>
      </w:r>
    </w:p>
    <w:p>
      <w:pPr>
        <w:pStyle w:val="ListParagraph"/>
        <w:numPr>
          <w:ilvl w:val="0"/>
          <w:numId w:val="5"/>
        </w:numPr>
        <w:rPr/>
      </w:pPr>
      <w:r>
        <w:rPr/>
        <w:t>Zakladateľ:                        MUDr. Ondrej     Copák</w:t>
      </w:r>
    </w:p>
    <w:p>
      <w:pPr>
        <w:pStyle w:val="Normal"/>
        <w:rPr/>
      </w:pPr>
      <w:r>
        <w:rPr/>
      </w:r>
    </w:p>
    <w:p>
      <w:pPr>
        <w:pStyle w:val="ListParagraph"/>
        <w:numPr>
          <w:ilvl w:val="0"/>
          <w:numId w:val="2"/>
        </w:numPr>
        <w:rPr>
          <w:b/>
          <w:b/>
        </w:rPr>
      </w:pPr>
      <w:r>
        <w:rPr>
          <w:b/>
        </w:rPr>
        <w:t>ZAMESTNANOSŤ</w:t>
      </w:r>
    </w:p>
    <w:p>
      <w:pPr>
        <w:pStyle w:val="ListParagraph"/>
        <w:rPr/>
      </w:pPr>
      <w:r>
        <w:rPr/>
      </w:r>
    </w:p>
    <w:p>
      <w:pPr>
        <w:pStyle w:val="ListParagraph"/>
        <w:rPr/>
      </w:pPr>
      <w:r>
        <w:rPr/>
        <w:t xml:space="preserve">Organizácia v priebehu roka zamestnávala:             rok 2018                         rok 2017                     </w:t>
      </w:r>
    </w:p>
    <w:p>
      <w:pPr>
        <w:pStyle w:val="ListParagraph"/>
        <w:rPr/>
      </w:pPr>
      <w:r>
        <w:rPr/>
        <w:t xml:space="preserve">Priemerný prepočítaný stav                                15,74 zamest.                 12,29 zamest.         </w:t>
      </w:r>
    </w:p>
    <w:p>
      <w:pPr>
        <w:pStyle w:val="ListParagraph"/>
        <w:rPr/>
      </w:pPr>
      <w:r>
        <w:rPr/>
        <w:t xml:space="preserve">Priemerný fyzický stav                                          17,08 zamest.                 15,38 zamest.         </w:t>
      </w:r>
    </w:p>
    <w:p>
      <w:pPr>
        <w:pStyle w:val="ListParagraph"/>
        <w:rPr/>
      </w:pPr>
      <w:r>
        <w:rPr/>
        <w:t xml:space="preserve">Fyzický stav k 31.12                                               17      zamest.                19      zamest.        </w:t>
      </w:r>
    </w:p>
    <w:p>
      <w:pPr>
        <w:pStyle w:val="ListParagraph"/>
        <w:rPr/>
      </w:pPr>
      <w:r>
        <w:rPr/>
        <w:t xml:space="preserve">                      </w:t>
      </w:r>
      <w:r>
        <w:rPr/>
        <w:t xml:space="preserve">z toho:                                                  3       mužov                    5       muži                    </w:t>
      </w:r>
    </w:p>
    <w:p>
      <w:pPr>
        <w:pStyle w:val="ListParagraph"/>
        <w:rPr/>
      </w:pPr>
      <w:r>
        <w:rPr/>
        <w:t xml:space="preserve">                                                                                  </w:t>
      </w:r>
      <w:r>
        <w:rPr/>
        <w:t xml:space="preserve">14       žien                         6       žien                        </w:t>
      </w:r>
    </w:p>
    <w:p>
      <w:pPr>
        <w:pStyle w:val="ListParagraph"/>
        <w:rPr/>
      </w:pPr>
      <w:r>
        <w:rPr/>
      </w:r>
    </w:p>
    <w:p>
      <w:pPr>
        <w:pStyle w:val="ListParagraph"/>
        <w:rPr/>
      </w:pPr>
      <w:r>
        <w:rPr/>
        <w:t xml:space="preserve"> </w:t>
      </w:r>
      <w:r>
        <w:rPr/>
        <w:t xml:space="preserve">Dohoda o vykonaní práce                                      1      pracovníci              3 pracovníci          </w:t>
      </w:r>
    </w:p>
    <w:p>
      <w:pPr>
        <w:pStyle w:val="ListParagraph"/>
        <w:rPr/>
      </w:pPr>
      <w:r>
        <w:rPr/>
        <w:t xml:space="preserve">                      </w:t>
      </w:r>
      <w:r>
        <w:rPr/>
        <w:t xml:space="preserve">z toho:                                                           muži                       2  muži                                 </w:t>
      </w:r>
    </w:p>
    <w:p>
      <w:pPr>
        <w:pStyle w:val="ListParagraph"/>
        <w:rPr/>
      </w:pPr>
      <w:r>
        <w:rPr/>
        <w:t xml:space="preserve">                                                                                     </w:t>
      </w:r>
      <w:r>
        <w:rPr/>
        <w:t xml:space="preserve">1      žena                         1 žena                     </w:t>
      </w:r>
    </w:p>
    <w:p>
      <w:pPr>
        <w:pStyle w:val="ListParagraph"/>
        <w:rPr/>
      </w:pPr>
      <w:r>
        <w:rPr/>
      </w:r>
    </w:p>
    <w:p>
      <w:pPr>
        <w:pStyle w:val="ListParagraph"/>
        <w:rPr/>
      </w:pPr>
      <w:r>
        <w:rPr/>
        <w:t xml:space="preserve"> </w:t>
      </w:r>
      <w:r>
        <w:rPr/>
        <w:t xml:space="preserve">Opatrovateľ na základe živnosti-SZČO                 0                                       1                                 </w:t>
      </w:r>
    </w:p>
    <w:p>
      <w:pPr>
        <w:pStyle w:val="ListParagraph"/>
        <w:rPr/>
      </w:pPr>
      <w:r>
        <w:rPr/>
      </w:r>
    </w:p>
    <w:p>
      <w:pPr>
        <w:pStyle w:val="ListParagraph"/>
        <w:rPr/>
      </w:pPr>
      <w:r>
        <w:rPr/>
        <w:t>Fluktuácia zamestnancov:</w:t>
      </w:r>
    </w:p>
    <w:p>
      <w:pPr>
        <w:pStyle w:val="ListParagraph"/>
        <w:rPr/>
      </w:pPr>
      <w:r>
        <w:rPr/>
        <w:t>Úbytky                                                                       6                                         6</w:t>
      </w:r>
    </w:p>
    <w:p>
      <w:pPr>
        <w:pStyle w:val="ListParagraph"/>
        <w:rPr/>
      </w:pPr>
      <w:r>
        <w:rPr/>
        <w:t>Prírastky                                                                    4                                        17</w:t>
      </w:r>
    </w:p>
    <w:p>
      <w:pPr>
        <w:pStyle w:val="ListParagraph"/>
        <w:rPr/>
      </w:pPr>
      <w:r>
        <w:rPr/>
      </w:r>
    </w:p>
    <w:p>
      <w:pPr>
        <w:pStyle w:val="ListParagraph"/>
        <w:rPr/>
      </w:pPr>
      <w:r>
        <w:rPr/>
        <w:t xml:space="preserve">Ako je vidieť z uvedeného aj v priebehu roku 2018 sme museli riešiť personálne otázky z dôvodu nedostatočného finančného ohodnotenia pracovníkov na jednej strane a potencionálom pracovníkov vhodných a zároveň odborne školených  na túto prácu </w:t>
      </w:r>
    </w:p>
    <w:p>
      <w:pPr>
        <w:pStyle w:val="Normal"/>
        <w:rPr/>
      </w:pPr>
      <w:r>
        <w:rPr/>
      </w:r>
    </w:p>
    <w:p>
      <w:pPr>
        <w:pStyle w:val="ListParagraph"/>
        <w:numPr>
          <w:ilvl w:val="0"/>
          <w:numId w:val="2"/>
        </w:numPr>
        <w:rPr>
          <w:b/>
          <w:b/>
        </w:rPr>
      </w:pPr>
      <w:r>
        <w:rPr>
          <w:b/>
        </w:rPr>
        <w:t>PREHĽAD ČINNOSTI USKUTOČNENÝCH ORGANIZÁCIOU</w:t>
      </w:r>
    </w:p>
    <w:p>
      <w:pPr>
        <w:pStyle w:val="ListParagraph"/>
        <w:rPr/>
      </w:pPr>
      <w:r>
        <w:rPr/>
      </w:r>
    </w:p>
    <w:p>
      <w:pPr>
        <w:pStyle w:val="ListParagraph"/>
        <w:rPr/>
      </w:pPr>
      <w:r>
        <w:rPr/>
        <w:t>Rok 2014 sa niesol v duchu zahájenia činnosti, na ktorú bola nezisková organizácia založená</w:t>
      </w:r>
    </w:p>
    <w:p>
      <w:pPr>
        <w:pStyle w:val="ListParagraph"/>
        <w:rPr/>
      </w:pPr>
      <w:r>
        <w:rPr/>
        <w:t xml:space="preserve"> </w:t>
      </w:r>
      <w:r>
        <w:rPr/>
        <w:t xml:space="preserve">a rok 2015 môžeme označiť ako rok stabilizácie našej neziskovej organizácie. V roku 2016 už došlo k rozšíreniu našej neziskovej organizácie o stredisko DS Bajany, kde v priestoroch Obecného úradu sme dňa  02.03. zahájili jeho prevádzkovanie s kapacitou 20 klientov a  02.01.2017 sme v prenajatých priestoroch otvorili denný stacionár Sobrance s kapacitou 40 klientov.  </w:t>
      </w:r>
    </w:p>
    <w:p>
      <w:pPr>
        <w:pStyle w:val="ListParagraph"/>
        <w:rPr/>
      </w:pPr>
      <w:r>
        <w:rPr/>
      </w:r>
    </w:p>
    <w:p>
      <w:pPr>
        <w:pStyle w:val="ListParagraph"/>
        <w:rPr/>
      </w:pPr>
      <w:r>
        <w:rPr/>
        <w:t>V ZOS Horňa v roku 2018 prebiehal  i naďalej pokojný život seniorov. Vzhľadom na ich vek, zdravie a mobilitu ani v tomto roku sme  neorganizovali akcie vo väčšom rozsahu a tak sme sa upriamili na spríjemnenie ich pokojného života v priestoroch zariadenia a priľahlého dvora. Posedenia pri ohníku, spoločenské hry, posedenia na terase s upriamením na ich spomienky na mladosť, ako aj menšie spoločenské oslavy pri jubileách. Zároveň klienti ZOS sa vzhľadom na zdravotný stav a záujem zúčastňovali niektorých akcii v DS Sobrance /deň matiek, Veľkonočné sviatky, vianočná besiedka, /. Stav klientov počas roka bol ustálený na počte 13, čo predstavuje plnú obsadenosť zariadenia ZOS Anna- Mária Horňa.  Pri tejto 99,99 %-nej obložnosti  poskytovala nezisková organizácia svoje služby  počas celého roka 2018. Neobsadené lôžko sa vyskytlo jedine v prípade preobsadzovania.</w:t>
      </w:r>
    </w:p>
    <w:p>
      <w:pPr>
        <w:pStyle w:val="ListParagraph"/>
        <w:rPr/>
      </w:pPr>
      <w:r>
        <w:rPr/>
      </w:r>
    </w:p>
    <w:p>
      <w:pPr>
        <w:pStyle w:val="ListParagraph"/>
        <w:rPr/>
      </w:pPr>
      <w:r>
        <w:rPr/>
        <w:t xml:space="preserve">       </w:t>
      </w:r>
      <w:r>
        <w:rPr/>
        <w:t>V DS Bajany sa postupnou obmenou niektorých klientov sa podarilo  vytvoriť výborný kolektív, ktorý prekvapuje svojou aktivitou a nápadmi. Z ich činnosti môžeme spomenúť:</w:t>
      </w:r>
    </w:p>
    <w:p>
      <w:pPr>
        <w:pStyle w:val="ListParagraph"/>
        <w:numPr>
          <w:ilvl w:val="0"/>
          <w:numId w:val="6"/>
        </w:numPr>
        <w:rPr/>
      </w:pPr>
      <w:r>
        <w:rPr/>
        <w:t>organizovanie besied na rôzne témy s prizvanými odborníkmi a hosťami:</w:t>
      </w:r>
    </w:p>
    <w:p>
      <w:pPr>
        <w:pStyle w:val="ListParagraph"/>
        <w:ind w:left="1080" w:hanging="0"/>
        <w:rPr/>
      </w:pPr>
      <w:r>
        <w:rPr/>
        <w:t xml:space="preserve">rozhovory s psychologičkou                                                                      </w:t>
      </w:r>
    </w:p>
    <w:p>
      <w:pPr>
        <w:pStyle w:val="ListParagraph"/>
        <w:ind w:left="1080" w:hanging="0"/>
        <w:rPr/>
      </w:pPr>
      <w:r>
        <w:rPr/>
        <w:t>návšteva o. ThDr. Marek Pejo, PhD. teológ</w:t>
      </w:r>
    </w:p>
    <w:p>
      <w:pPr>
        <w:pStyle w:val="ListParagraph"/>
        <w:ind w:left="1080" w:hanging="0"/>
        <w:rPr/>
      </w:pPr>
      <w:r>
        <w:rPr/>
        <w:t>návšteva rehoľnej sestry Anna Nemšiková</w:t>
      </w:r>
    </w:p>
    <w:p>
      <w:pPr>
        <w:pStyle w:val="ListParagraph"/>
        <w:ind w:left="1080" w:hanging="0"/>
        <w:rPr/>
      </w:pPr>
      <w:r>
        <w:rPr/>
        <w:t>medzinárodný deň materinského jayzka – dvojjazyčná obec</w:t>
      </w:r>
    </w:p>
    <w:p>
      <w:pPr>
        <w:pStyle w:val="ListParagraph"/>
        <w:ind w:left="1080" w:hanging="0"/>
        <w:rPr/>
      </w:pPr>
      <w:r>
        <w:rPr/>
        <w:t>duchovné cvičenie s Mgr. Jozef Križalkovič</w:t>
      </w:r>
    </w:p>
    <w:p>
      <w:pPr>
        <w:pStyle w:val="ListParagraph"/>
        <w:ind w:left="1080" w:hanging="0"/>
        <w:rPr/>
      </w:pPr>
      <w:r>
        <w:rPr/>
        <w:t>beseda na tému seniori ako obeť podvodníkov – Klaudia Serenčaková</w:t>
      </w:r>
    </w:p>
    <w:p>
      <w:pPr>
        <w:pStyle w:val="ListParagraph"/>
        <w:ind w:left="1080" w:hanging="0"/>
        <w:rPr/>
      </w:pPr>
      <w:r>
        <w:rPr/>
        <w:t>beseda spisovateľ S.V. Lapšanský</w:t>
      </w:r>
    </w:p>
    <w:p>
      <w:pPr>
        <w:pStyle w:val="ListParagraph"/>
        <w:ind w:left="1080" w:hanging="0"/>
        <w:rPr/>
      </w:pPr>
      <w:r>
        <w:rPr/>
        <w:t>prednáška o chovateľstve drobných zvierat</w:t>
      </w:r>
    </w:p>
    <w:p>
      <w:pPr>
        <w:pStyle w:val="ListParagraph"/>
        <w:ind w:left="1080" w:hanging="0"/>
        <w:rPr/>
      </w:pPr>
      <w:r>
        <w:rPr/>
        <w:t>posedenie s rehoľnou sestrou Annou Nemešekovou</w:t>
      </w:r>
    </w:p>
    <w:p>
      <w:pPr>
        <w:pStyle w:val="ListParagraph"/>
        <w:ind w:left="1080" w:hanging="0"/>
        <w:rPr/>
      </w:pPr>
      <w:r>
        <w:rPr/>
        <w:t>bezpečnosť seniorov p. Majoroš</w:t>
      </w:r>
    </w:p>
    <w:p>
      <w:pPr>
        <w:pStyle w:val="ListParagraph"/>
        <w:ind w:left="1080" w:hanging="0"/>
        <w:rPr/>
      </w:pPr>
      <w:r>
        <w:rPr/>
        <w:t>srdcovo cievne choroby Mgr. Dagmar Erdelyiová</w:t>
      </w:r>
    </w:p>
    <w:p>
      <w:pPr>
        <w:pStyle w:val="ListParagraph"/>
        <w:ind w:left="1080" w:hanging="0"/>
        <w:rPr/>
      </w:pPr>
      <w:r>
        <w:rPr/>
        <w:t>beseda o knihe „Prebijem sa“ návšteva Jozefa Banáša</w:t>
      </w:r>
    </w:p>
    <w:p>
      <w:pPr>
        <w:pStyle w:val="ListParagraph"/>
        <w:ind w:left="1080" w:hanging="0"/>
        <w:rPr/>
      </w:pPr>
      <w:r>
        <w:rPr/>
        <w:t xml:space="preserve">beseda na tému zdravá vyživa -  dia cukrovinky Mgr. Reimanová       </w:t>
      </w:r>
    </w:p>
    <w:p>
      <w:pPr>
        <w:pStyle w:val="ListParagraph"/>
        <w:ind w:left="1080" w:hanging="0"/>
        <w:rPr/>
      </w:pPr>
      <w:r>
        <w:rPr/>
        <w:t xml:space="preserve">                                                                                       </w:t>
      </w:r>
    </w:p>
    <w:p>
      <w:pPr>
        <w:pStyle w:val="ListParagraph"/>
        <w:numPr>
          <w:ilvl w:val="0"/>
          <w:numId w:val="6"/>
        </w:numPr>
        <w:rPr/>
      </w:pPr>
      <w:r>
        <w:rPr/>
        <w:t xml:space="preserve"> </w:t>
      </w:r>
      <w:r>
        <w:rPr/>
        <w:t>aktivity zamerané na pohyb /cviky, tance/</w:t>
      </w:r>
    </w:p>
    <w:p>
      <w:pPr>
        <w:pStyle w:val="ListParagraph"/>
        <w:ind w:left="1080" w:hanging="0"/>
        <w:rPr/>
      </w:pPr>
      <w:r>
        <w:rPr/>
        <w:t>pravidelné cvičenie</w:t>
      </w:r>
    </w:p>
    <w:p>
      <w:pPr>
        <w:pStyle w:val="ListParagraph"/>
        <w:ind w:left="1080" w:hanging="0"/>
        <w:rPr/>
      </w:pPr>
      <w:r>
        <w:rPr/>
      </w:r>
    </w:p>
    <w:p>
      <w:pPr>
        <w:pStyle w:val="ListParagraph"/>
        <w:numPr>
          <w:ilvl w:val="0"/>
          <w:numId w:val="6"/>
        </w:numPr>
        <w:rPr/>
      </w:pPr>
      <w:r>
        <w:rPr/>
        <w:t>precvičovanie zručností /ručné práce, práca s rôznymi materiálmi/</w:t>
      </w:r>
    </w:p>
    <w:p>
      <w:pPr>
        <w:pStyle w:val="ListParagraph"/>
        <w:ind w:left="1080" w:hanging="0"/>
        <w:rPr/>
      </w:pPr>
      <w:r>
        <w:rPr/>
        <w:t>pečieme mikrovlnkový koláč</w:t>
      </w:r>
    </w:p>
    <w:p>
      <w:pPr>
        <w:pStyle w:val="ListParagraph"/>
        <w:ind w:left="1080" w:hanging="0"/>
        <w:rPr/>
      </w:pPr>
      <w:r>
        <w:rPr/>
        <w:t>pečenie „Horešských čeregov“, paličkovaná  čipka, p. Pihuličová, p.Kočišková</w:t>
      </w:r>
    </w:p>
    <w:p>
      <w:pPr>
        <w:pStyle w:val="ListParagraph"/>
        <w:ind w:left="1080" w:hanging="0"/>
        <w:rPr/>
      </w:pPr>
      <w:r>
        <w:rPr/>
        <w:t>výroba a glazúrovanie adventných vencov Annogalery</w:t>
      </w:r>
    </w:p>
    <w:p>
      <w:pPr>
        <w:pStyle w:val="ListParagraph"/>
        <w:ind w:left="1080" w:hanging="0"/>
        <w:rPr/>
      </w:pPr>
      <w:r>
        <w:rPr/>
        <w:t>sladké potešenie p Andričiková</w:t>
      </w:r>
    </w:p>
    <w:p>
      <w:pPr>
        <w:pStyle w:val="ListParagraph"/>
        <w:ind w:left="1080" w:hanging="0"/>
        <w:rPr/>
      </w:pPr>
      <w:r>
        <w:rPr/>
        <w:t>výroba kvetov Sylvia Čepliková</w:t>
      </w:r>
    </w:p>
    <w:p>
      <w:pPr>
        <w:pStyle w:val="ListParagraph"/>
        <w:ind w:left="1080" w:hanging="0"/>
        <w:rPr/>
      </w:pPr>
      <w:r>
        <w:rPr/>
        <w:t>zdobenie vianočných perníkov</w:t>
      </w:r>
    </w:p>
    <w:p>
      <w:pPr>
        <w:pStyle w:val="ListParagraph"/>
        <w:ind w:left="1080" w:hanging="0"/>
        <w:rPr/>
      </w:pPr>
      <w:r>
        <w:rPr/>
        <w:t>zber papiera</w:t>
      </w:r>
    </w:p>
    <w:p>
      <w:pPr>
        <w:pStyle w:val="ListParagraph"/>
        <w:ind w:left="1080" w:hanging="0"/>
        <w:rPr/>
      </w:pPr>
      <w:r>
        <w:rPr/>
        <w:t xml:space="preserve">                                                                                           </w:t>
      </w:r>
    </w:p>
    <w:p>
      <w:pPr>
        <w:pStyle w:val="ListParagraph"/>
        <w:numPr>
          <w:ilvl w:val="0"/>
          <w:numId w:val="6"/>
        </w:numPr>
        <w:rPr/>
      </w:pPr>
      <w:r>
        <w:rPr/>
        <w:t xml:space="preserve">posedenia so seniormi – spoločenské akcie </w:t>
      </w:r>
    </w:p>
    <w:p>
      <w:pPr>
        <w:pStyle w:val="ListParagraph"/>
        <w:ind w:left="1080" w:hanging="0"/>
        <w:rPr/>
      </w:pPr>
      <w:r>
        <w:rPr/>
        <w:t>vedenie kroniky</w:t>
      </w:r>
    </w:p>
    <w:p>
      <w:pPr>
        <w:pStyle w:val="ListParagraph"/>
        <w:ind w:left="1080" w:hanging="0"/>
        <w:rPr/>
      </w:pPr>
      <w:r>
        <w:rPr/>
        <w:t>Valentín</w:t>
      </w:r>
    </w:p>
    <w:p>
      <w:pPr>
        <w:pStyle w:val="ListParagraph"/>
        <w:ind w:left="1080" w:hanging="0"/>
        <w:rPr/>
      </w:pPr>
      <w:r>
        <w:rPr/>
        <w:t>2. výročie otvorenia stacionára</w:t>
      </w:r>
    </w:p>
    <w:p>
      <w:pPr>
        <w:pStyle w:val="ListParagraph"/>
        <w:ind w:left="1080" w:hanging="0"/>
        <w:rPr/>
      </w:pPr>
      <w:r>
        <w:rPr/>
        <w:t>MDŽ</w:t>
      </w:r>
    </w:p>
    <w:p>
      <w:pPr>
        <w:pStyle w:val="ListParagraph"/>
        <w:ind w:left="1080" w:hanging="0"/>
        <w:rPr/>
      </w:pPr>
      <w:r>
        <w:rPr/>
        <w:t>mimo obce – návšteva DS Sobrance výstava veľkonočných kraslic</w:t>
      </w:r>
    </w:p>
    <w:p>
      <w:pPr>
        <w:pStyle w:val="ListParagraph"/>
        <w:ind w:left="1080" w:hanging="0"/>
        <w:rPr/>
      </w:pPr>
      <w:r>
        <w:rPr/>
        <w:t>návšteva amerických priateľov Greg a Cathie</w:t>
      </w:r>
    </w:p>
    <w:p>
      <w:pPr>
        <w:pStyle w:val="ListParagraph"/>
        <w:ind w:left="1080" w:hanging="0"/>
        <w:rPr/>
      </w:pPr>
      <w:r>
        <w:rPr/>
        <w:t>deň matiek</w:t>
      </w:r>
    </w:p>
    <w:p>
      <w:pPr>
        <w:pStyle w:val="ListParagraph"/>
        <w:ind w:left="1080" w:hanging="0"/>
        <w:rPr/>
      </w:pPr>
      <w:r>
        <w:rPr/>
        <w:t>guláš party</w:t>
      </w:r>
    </w:p>
    <w:p>
      <w:pPr>
        <w:pStyle w:val="ListParagraph"/>
        <w:ind w:left="1080" w:hanging="0"/>
        <w:rPr/>
      </w:pPr>
      <w:r>
        <w:rPr/>
        <w:t>výlet Zemplínska Šírava –spoločná opekačka s DS Sobrance</w:t>
      </w:r>
    </w:p>
    <w:p>
      <w:pPr>
        <w:pStyle w:val="ListParagraph"/>
        <w:ind w:left="1080" w:hanging="0"/>
        <w:rPr/>
      </w:pPr>
      <w:r>
        <w:rPr/>
        <w:t>kultúrne vystúpenie Aničky Kováčovej žiačka 7. ročníka</w:t>
      </w:r>
    </w:p>
    <w:p>
      <w:pPr>
        <w:pStyle w:val="ListParagraph"/>
        <w:ind w:left="1080" w:hanging="0"/>
        <w:rPr/>
      </w:pPr>
      <w:r>
        <w:rPr/>
        <w:t>deň úcty k starším</w:t>
      </w:r>
    </w:p>
    <w:p>
      <w:pPr>
        <w:pStyle w:val="ListParagraph"/>
        <w:ind w:left="1080" w:hanging="0"/>
        <w:rPr/>
      </w:pPr>
      <w:r>
        <w:rPr/>
        <w:t>spoločný Mikuláš v DS Sobrance</w:t>
      </w:r>
    </w:p>
    <w:p>
      <w:pPr>
        <w:pStyle w:val="ListParagraph"/>
        <w:ind w:left="1080" w:hanging="0"/>
        <w:rPr/>
      </w:pPr>
      <w:r>
        <w:rPr/>
        <w:t>vianočná party</w:t>
      </w:r>
    </w:p>
    <w:p>
      <w:pPr>
        <w:pStyle w:val="ListParagraph"/>
        <w:ind w:left="1080" w:hanging="0"/>
        <w:rPr/>
      </w:pPr>
      <w:r>
        <w:rPr/>
      </w:r>
    </w:p>
    <w:p>
      <w:pPr>
        <w:pStyle w:val="ListParagraph"/>
        <w:ind w:left="1080" w:hanging="0"/>
        <w:rPr/>
      </w:pPr>
      <w:r>
        <w:rPr/>
        <w:t xml:space="preserve">                                                                                                                                                                                                     </w:t>
      </w:r>
    </w:p>
    <w:p>
      <w:pPr>
        <w:pStyle w:val="ListParagraph"/>
        <w:numPr>
          <w:ilvl w:val="0"/>
          <w:numId w:val="6"/>
        </w:numPr>
        <w:rPr/>
      </w:pPr>
      <w:r>
        <w:rPr/>
        <w:t>charitatívna činnosť</w:t>
      </w:r>
    </w:p>
    <w:p>
      <w:pPr>
        <w:pStyle w:val="ListParagraph"/>
        <w:ind w:left="1080" w:hanging="0"/>
        <w:rPr/>
      </w:pPr>
      <w:r>
        <w:rPr/>
        <w:t>Nanajvýš sa cení, že tak ako predchádzajúci rok ani v tomto roku seniori neustrnuli len pri sebaľútosti a uspokojovaní svojich potrieb.</w:t>
      </w:r>
    </w:p>
    <w:p>
      <w:pPr>
        <w:pStyle w:val="ListParagraph"/>
        <w:ind w:left="1080" w:hanging="0"/>
        <w:rPr/>
      </w:pPr>
      <w:r>
        <w:rPr/>
        <w:t>V rámci ručných prác „ Háčkovanie a pletenie pre najmenších“ sa zrodila myšlienka pomoci nedonoseným novorodeniatkam s prvým mini oblečením a v tom pokračovali aj v roku 2018. Balíčky so súpravami oblečenia boli postupne odovzdávané na neonatologické oddelenie v nemocniciach: Fakultná nemocnica Košice, DOD Michalovce Svet zdravia.</w:t>
      </w:r>
    </w:p>
    <w:p>
      <w:pPr>
        <w:pStyle w:val="ListParagraph"/>
        <w:ind w:left="1080" w:hanging="0"/>
        <w:rPr/>
      </w:pPr>
      <w:r>
        <w:rPr/>
        <w:t xml:space="preserve">Opätovná návšteva amerických priateľov Grega a Cathy – odovzdanie charitatívnej výpomoci – pracovný materiál, pracovné nástroje v zmysle vypracovaného projektu  </w:t>
      </w:r>
    </w:p>
    <w:p>
      <w:pPr>
        <w:pStyle w:val="ListParagraph"/>
        <w:ind w:left="1080" w:hanging="0"/>
        <w:rPr/>
      </w:pPr>
      <w:r>
        <w:rPr/>
      </w:r>
    </w:p>
    <w:p>
      <w:pPr>
        <w:pStyle w:val="ListParagraph"/>
        <w:rPr/>
      </w:pPr>
      <w:r>
        <w:rPr/>
        <w:t xml:space="preserve">      </w:t>
      </w:r>
      <w:r>
        <w:rPr/>
        <w:t xml:space="preserve">V porovnaní s prácou a aktivitou klientov v DS Bajany sa klienti v DS Sobrance javia o niečo pasívnejšie a k spoločnému nažívaniu v DS pristupujú menej aktívne a skôr sa dávajú vo svojich činnostiach viesť.  </w:t>
      </w:r>
    </w:p>
    <w:p>
      <w:pPr>
        <w:pStyle w:val="ListParagraph"/>
        <w:rPr/>
      </w:pPr>
      <w:r>
        <w:rPr/>
        <w:t>Z aktivít DS Sobrance je možné spomenúť:</w:t>
      </w:r>
    </w:p>
    <w:p>
      <w:pPr>
        <w:pStyle w:val="ListParagraph"/>
        <w:numPr>
          <w:ilvl w:val="0"/>
          <w:numId w:val="6"/>
        </w:numPr>
        <w:rPr/>
      </w:pPr>
      <w:r>
        <w:rPr/>
        <w:t>organizovanie besied na rôzne témy s prizvanými odborníkmi</w:t>
      </w:r>
    </w:p>
    <w:p>
      <w:pPr>
        <w:pStyle w:val="ListParagraph"/>
        <w:ind w:left="1080" w:hanging="0"/>
        <w:rPr/>
      </w:pPr>
      <w:r>
        <w:rPr/>
        <w:t xml:space="preserve">zdravá výživa – osvetové stredisko Michalovce </w:t>
      </w:r>
    </w:p>
    <w:p>
      <w:pPr>
        <w:pStyle w:val="ListParagraph"/>
        <w:rPr/>
      </w:pPr>
      <w:r>
        <w:rPr/>
        <w:t xml:space="preserve">       </w:t>
      </w:r>
      <w:r>
        <w:rPr/>
        <w:t>staroba vo vzťahu k duchovnu, rím. kat. dekan – pravidelné posedenia</w:t>
      </w:r>
    </w:p>
    <w:p>
      <w:pPr>
        <w:pStyle w:val="ListParagraph"/>
        <w:numPr>
          <w:ilvl w:val="0"/>
          <w:numId w:val="6"/>
        </w:numPr>
        <w:rPr/>
      </w:pPr>
      <w:r>
        <w:rPr/>
        <w:t>aktivity zamerané na pohyb /cviky, tance/</w:t>
      </w:r>
    </w:p>
    <w:p>
      <w:pPr>
        <w:pStyle w:val="ListParagraph"/>
        <w:ind w:left="1080" w:hanging="0"/>
        <w:rPr/>
      </w:pPr>
      <w:r>
        <w:rPr/>
        <w:t xml:space="preserve">pravidelné cvičenie – boli zaobstarané rôzne cvičebné pomôcky /bežiace pasy, lopty, masážna podložka, stacionárne šľapatka.../  </w:t>
      </w:r>
    </w:p>
    <w:p>
      <w:pPr>
        <w:pStyle w:val="ListParagraph"/>
        <w:numPr>
          <w:ilvl w:val="0"/>
          <w:numId w:val="6"/>
        </w:numPr>
        <w:rPr/>
      </w:pPr>
      <w:r>
        <w:rPr/>
        <w:t>precvičovanie zručností /ručné práce, práca s rôznymi materiálmi/</w:t>
      </w:r>
    </w:p>
    <w:p>
      <w:pPr>
        <w:pStyle w:val="ListParagraph"/>
        <w:ind w:left="1080" w:hanging="0"/>
        <w:rPr/>
      </w:pPr>
      <w:r>
        <w:rPr/>
        <w:t>výroba veľkonočných kraslíc</w:t>
      </w:r>
    </w:p>
    <w:p>
      <w:pPr>
        <w:pStyle w:val="ListParagraph"/>
        <w:ind w:left="1080" w:hanging="0"/>
        <w:rPr/>
      </w:pPr>
      <w:r>
        <w:rPr/>
        <w:t>modelovanie adventných vencov Annagallery</w:t>
      </w:r>
    </w:p>
    <w:p>
      <w:pPr>
        <w:pStyle w:val="ListParagraph"/>
        <w:ind w:left="1080" w:hanging="0"/>
        <w:rPr/>
      </w:pPr>
      <w:r>
        <w:rPr/>
        <w:t>glazúrovanie adventných vencov Annagalley</w:t>
      </w:r>
    </w:p>
    <w:p>
      <w:pPr>
        <w:pStyle w:val="ListParagraph"/>
        <w:ind w:left="1080" w:hanging="0"/>
        <w:rPr/>
      </w:pPr>
      <w:r>
        <w:rPr/>
        <w:t>maľovanie na hodváb – osvetové stredisko Michalovcepráca s hlinou, Smikovci</w:t>
      </w:r>
    </w:p>
    <w:p>
      <w:pPr>
        <w:pStyle w:val="ListParagraph"/>
        <w:ind w:left="1080" w:hanging="0"/>
        <w:rPr/>
      </w:pPr>
      <w:r>
        <w:rPr/>
        <w:t>založenie osnovy a tkanie textílii, manželia Kopilcoví / malý tkáčsky stav/</w:t>
      </w:r>
    </w:p>
    <w:p>
      <w:pPr>
        <w:pStyle w:val="ListParagraph"/>
        <w:rPr/>
      </w:pPr>
      <w:r>
        <w:rPr/>
        <w:t xml:space="preserve">       </w:t>
      </w:r>
      <w:r>
        <w:rPr/>
        <w:t xml:space="preserve">tvorivá dielňa- výroba dekorácii z rôznych odpadových materiálov       </w:t>
      </w:r>
    </w:p>
    <w:p>
      <w:pPr>
        <w:pStyle w:val="ListParagraph"/>
        <w:rPr/>
      </w:pPr>
      <w:r>
        <w:rPr/>
        <w:t xml:space="preserve">       </w:t>
      </w:r>
      <w:r>
        <w:rPr/>
        <w:t>renovácia starého nábytku, adventné vence, vianočné ozdoby...</w:t>
      </w:r>
    </w:p>
    <w:p>
      <w:pPr>
        <w:pStyle w:val="ListParagraph"/>
        <w:numPr>
          <w:ilvl w:val="0"/>
          <w:numId w:val="6"/>
        </w:numPr>
        <w:rPr/>
      </w:pPr>
      <w:r>
        <w:rPr/>
        <w:t xml:space="preserve">posedenia so seniormi – spoločenské akcie </w:t>
      </w:r>
    </w:p>
    <w:p>
      <w:pPr>
        <w:pStyle w:val="ListParagraph"/>
        <w:ind w:left="1080" w:hanging="0"/>
        <w:rPr/>
      </w:pPr>
      <w:r>
        <w:rPr/>
        <w:t>MDŽ, deti z MŠ</w:t>
      </w:r>
    </w:p>
    <w:p>
      <w:pPr>
        <w:pStyle w:val="ListParagraph"/>
        <w:ind w:left="1080" w:hanging="0"/>
        <w:rPr/>
      </w:pPr>
      <w:r>
        <w:rPr/>
        <w:t>Aktívna účasť na otvorení veľkonočnej výstavy kraslíc</w:t>
      </w:r>
    </w:p>
    <w:p>
      <w:pPr>
        <w:pStyle w:val="ListParagraph"/>
        <w:ind w:left="1080" w:hanging="0"/>
        <w:rPr/>
      </w:pPr>
      <w:r>
        <w:rPr/>
        <w:t>Deň matiek, deti z MŠ</w:t>
      </w:r>
    </w:p>
    <w:p>
      <w:pPr>
        <w:pStyle w:val="ListParagraph"/>
        <w:ind w:left="1080" w:hanging="0"/>
        <w:rPr/>
      </w:pPr>
      <w:r>
        <w:rPr/>
        <w:t>posedenie pri ohníku s opekaním, Sobranecké Kúpele</w:t>
      </w:r>
    </w:p>
    <w:p>
      <w:pPr>
        <w:pStyle w:val="ListParagraph"/>
        <w:ind w:left="1080" w:hanging="0"/>
        <w:rPr/>
      </w:pPr>
      <w:r>
        <w:rPr/>
        <w:t>Zemplínska Šírava – celodenný pobyt s klientmi z DS Bajany</w:t>
      </w:r>
    </w:p>
    <w:p>
      <w:pPr>
        <w:pStyle w:val="ListParagraph"/>
        <w:ind w:left="1080" w:hanging="0"/>
        <w:rPr/>
      </w:pPr>
      <w:r>
        <w:rPr/>
        <w:t>Celodenný družobný pobyt v DS Bajany                                                                                    zber prírodného materiálu v Sobraneckých kúpeľoch Mikuláš s DS Bajany za prítomnosti folklórnej skupiny Bežovčanky</w:t>
      </w:r>
    </w:p>
    <w:p>
      <w:pPr>
        <w:pStyle w:val="ListParagraph"/>
        <w:ind w:left="1080" w:hanging="0"/>
        <w:rPr/>
      </w:pPr>
      <w:r>
        <w:rPr/>
        <w:t>Aktívna účasť na vianočnom bazári v MsKS                                                                                                        vianočný punč –kultúrny program študentov Obchodnej akadémie Michalovce</w:t>
      </w:r>
    </w:p>
    <w:p>
      <w:pPr>
        <w:pStyle w:val="Normal"/>
        <w:rPr/>
      </w:pPr>
      <w:r>
        <w:rPr/>
        <w:t xml:space="preserve">                          </w:t>
      </w:r>
    </w:p>
    <w:p>
      <w:pPr>
        <w:pStyle w:val="ListParagraph"/>
        <w:ind w:left="1080" w:hanging="0"/>
        <w:rPr/>
      </w:pPr>
      <w:r>
        <w:rPr/>
      </w:r>
    </w:p>
    <w:p>
      <w:pPr>
        <w:pStyle w:val="ListParagraph"/>
        <w:ind w:left="1080" w:hanging="0"/>
        <w:rPr/>
      </w:pPr>
      <w:r>
        <w:rPr/>
      </w:r>
    </w:p>
    <w:p>
      <w:pPr>
        <w:pStyle w:val="ListParagraph"/>
        <w:rPr/>
      </w:pPr>
      <w:r>
        <w:rPr/>
        <w:t xml:space="preserve"> </w:t>
      </w:r>
      <w:r>
        <w:rPr/>
        <w:t xml:space="preserve">ROK                                                                                  2018                                          2017             </w:t>
      </w:r>
    </w:p>
    <w:p>
      <w:pPr>
        <w:pStyle w:val="Normal"/>
        <w:rPr/>
      </w:pPr>
      <w:r>
        <w:rPr/>
        <w:t xml:space="preserve">              </w:t>
      </w:r>
      <w:r>
        <w:rPr/>
        <w:t xml:space="preserve">ZARIADENIE                                                                                       ZOS   HORŇA                           </w:t>
      </w:r>
    </w:p>
    <w:p>
      <w:pPr>
        <w:pStyle w:val="ListParagraph"/>
        <w:rPr/>
      </w:pPr>
      <w:r>
        <w:rPr/>
        <w:t xml:space="preserve">Ubytovacie dni                                            4745                                                             4567                             </w:t>
      </w:r>
    </w:p>
    <w:p>
      <w:pPr>
        <w:pStyle w:val="ListParagraph"/>
        <w:rPr/>
      </w:pPr>
      <w:r>
        <w:rPr/>
        <w:t xml:space="preserve">Dni dočasnej neprítomnosti                        130                                                               152                               </w:t>
      </w:r>
    </w:p>
    <w:p>
      <w:pPr>
        <w:pStyle w:val="ListParagraph"/>
        <w:rPr/>
      </w:pPr>
      <w:r>
        <w:rPr/>
        <w:t>Počet neobsadených dni                                                                                                       0</w:t>
      </w:r>
    </w:p>
    <w:p>
      <w:pPr>
        <w:pStyle w:val="ListParagraph"/>
        <w:rPr/>
      </w:pPr>
      <w:r>
        <w:rPr/>
      </w:r>
    </w:p>
    <w:p>
      <w:pPr>
        <w:pStyle w:val="ListParagraph"/>
        <w:rPr/>
      </w:pPr>
      <w:r>
        <w:rPr/>
        <w:t xml:space="preserve"> </w:t>
      </w:r>
      <w:r>
        <w:rPr/>
        <w:t xml:space="preserve">Stav klientov k 01.01.2018                            13                 stav k 01.01.2017               12 </w:t>
      </w:r>
    </w:p>
    <w:p>
      <w:pPr>
        <w:pStyle w:val="ListParagraph"/>
        <w:rPr/>
      </w:pPr>
      <w:r>
        <w:rPr/>
        <w:t xml:space="preserve"> </w:t>
      </w:r>
      <w:r>
        <w:rPr/>
        <w:t>Zomrelí                                                                3                                                                  1</w:t>
      </w:r>
    </w:p>
    <w:p>
      <w:pPr>
        <w:pStyle w:val="ListParagraph"/>
        <w:rPr/>
      </w:pPr>
      <w:r>
        <w:rPr/>
        <w:t xml:space="preserve">prepustení                                                                                                                               1 </w:t>
      </w:r>
    </w:p>
    <w:p>
      <w:pPr>
        <w:pStyle w:val="ListParagraph"/>
        <w:rPr/>
      </w:pPr>
      <w:r>
        <w:rPr/>
        <w:t>prijatí                                                                    3                                                                  3</w:t>
      </w:r>
    </w:p>
    <w:p>
      <w:pPr>
        <w:pStyle w:val="ListParagraph"/>
        <w:rPr/>
      </w:pPr>
      <w:r>
        <w:rPr/>
        <w:t xml:space="preserve">Stav klientov k 31.12.2018                             13                   stav k 31.12.2017              13                         </w:t>
      </w:r>
    </w:p>
    <w:p>
      <w:pPr>
        <w:pStyle w:val="ListParagraph"/>
        <w:rPr/>
      </w:pPr>
      <w:r>
        <w:rPr/>
        <w:t xml:space="preserve">       </w:t>
      </w:r>
      <w:r>
        <w:rPr/>
        <w:t xml:space="preserve">z toho  v dôchodkovom veku                                                                                       11                            </w:t>
      </w:r>
    </w:p>
    <w:p>
      <w:pPr>
        <w:pStyle w:val="ListParagraph"/>
        <w:rPr/>
      </w:pPr>
      <w:r>
        <w:rPr/>
        <w:t xml:space="preserve">                    </w:t>
      </w:r>
      <w:r>
        <w:rPr/>
        <w:t xml:space="preserve">muži                                                  5                                                                   5                 </w:t>
      </w:r>
    </w:p>
    <w:p>
      <w:pPr>
        <w:pStyle w:val="ListParagraph"/>
        <w:rPr/>
      </w:pPr>
      <w:r>
        <w:rPr/>
        <w:t xml:space="preserve">                    </w:t>
      </w:r>
      <w:r>
        <w:rPr/>
        <w:t xml:space="preserve">ženy                                                  8                                                                   8                </w:t>
      </w:r>
    </w:p>
    <w:p>
      <w:pPr>
        <w:pStyle w:val="ListParagraph"/>
        <w:rPr/>
      </w:pPr>
      <w:r>
        <w:rPr/>
        <w:t xml:space="preserve">Počet neuspokojených žiadosti                     20                                                                   8                  </w:t>
      </w:r>
    </w:p>
    <w:p>
      <w:pPr>
        <w:pStyle w:val="Normal"/>
        <w:tabs>
          <w:tab w:val="left" w:pos="2460" w:leader="none"/>
        </w:tabs>
        <w:rPr/>
      </w:pPr>
      <w:r>
        <w:rPr/>
      </w:r>
    </w:p>
    <w:p>
      <w:pPr>
        <w:pStyle w:val="Normal"/>
        <w:tabs>
          <w:tab w:val="left" w:pos="2460" w:leader="none"/>
        </w:tabs>
        <w:rPr/>
      </w:pPr>
      <w:r>
        <w:rPr/>
        <w:tab/>
      </w:r>
    </w:p>
    <w:p>
      <w:pPr>
        <w:pStyle w:val="ListParagraph"/>
        <w:numPr>
          <w:ilvl w:val="0"/>
          <w:numId w:val="2"/>
        </w:numPr>
        <w:rPr>
          <w:b/>
          <w:b/>
        </w:rPr>
      </w:pPr>
      <w:r>
        <w:rPr>
          <w:b/>
        </w:rPr>
        <w:t>ROČNÁ ÚŤOVNÁ ZÁVIERKA A ZHODNOTENIE ÚDAJOV V NEJ OBSIAHNUTÝCH</w:t>
      </w:r>
    </w:p>
    <w:p>
      <w:pPr>
        <w:pStyle w:val="Normal"/>
        <w:ind w:left="720" w:hanging="0"/>
        <w:rPr/>
      </w:pPr>
      <w:r>
        <w:rPr/>
        <w:t>V súlade s § 4 ods. 2 zákona č 431/2002 Z. z. o účtovníctve v platnom znení ZOS Anna-Mária, n. o. účtovala v roku 2016 v jednoduchom účtovníctve a od 01.01.2017 z dôvodu zvyšujúcich sa príjmov a lepšej prehľadnosti  na spôsob účtovania v sústave podvojného účtovníctva.</w:t>
      </w:r>
    </w:p>
    <w:p>
      <w:pPr>
        <w:pStyle w:val="Normal"/>
        <w:ind w:left="720" w:hanging="0"/>
        <w:rPr/>
      </w:pPr>
      <w:r>
        <w:rPr/>
        <w:t>Účtovná závierka je výsledným produktom účtovnej uzávierky. Účtovná závierka, jej príprava a zostavenie sa skladá z 3 etáp:</w:t>
      </w:r>
    </w:p>
    <w:p>
      <w:pPr>
        <w:pStyle w:val="Normal"/>
        <w:ind w:left="720" w:hanging="0"/>
        <w:rPr/>
      </w:pPr>
      <w:r>
        <w:rPr/>
        <w:t>1 etapa:  prípravné práce – zúčtovanie všetkých účtovných prípadov za daný rok do peňažného denníka, vykonanie inventarizácie majetku a záväzkov a zaúčtovanie uzávierkových účtovných operácii.</w:t>
      </w:r>
    </w:p>
    <w:p>
      <w:pPr>
        <w:pStyle w:val="Normal"/>
        <w:ind w:left="720" w:hanging="0"/>
        <w:rPr/>
      </w:pPr>
      <w:r>
        <w:rPr/>
        <w:t>2 etapa:  uzatvorenie účtovných kníh – účtovná uzávierka</w:t>
      </w:r>
    </w:p>
    <w:p>
      <w:pPr>
        <w:pStyle w:val="Normal"/>
        <w:ind w:left="720" w:hanging="0"/>
        <w:rPr/>
      </w:pPr>
      <w:r>
        <w:rPr/>
        <w:t>3 etapa:  zostavenie účtovných výkazov – účtovná závierka</w:t>
      </w:r>
    </w:p>
    <w:p>
      <w:pPr>
        <w:pStyle w:val="Normal"/>
        <w:ind w:left="720" w:hanging="0"/>
        <w:rPr/>
      </w:pPr>
      <w:r>
        <w:rPr/>
        <w:t xml:space="preserve">Účtovná uzávierka predstavuje sústavu výstupných informácii z bežného účtovníctva. Na základe účtovnej závierky ZOS Anna-Mária, n. o. zostavuje Účtovnú závierku neziskovej účtovnej jednotky Úč NUJ, ktorej súčasťou sú náklady, výnosy, aktíva a pasíva. Tento výkaz tvorí účtovnú závierku neziskovej účtovnej jednotky v sústave podvojného účtovníctva a spolu s poznámkami Uč NUJ 3-01 je súčasťou priznania k dani z príjmov.    </w:t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ListParagraph"/>
        <w:numPr>
          <w:ilvl w:val="0"/>
          <w:numId w:val="2"/>
        </w:numPr>
        <w:rPr>
          <w:b/>
          <w:b/>
        </w:rPr>
      </w:pPr>
      <w:r>
        <w:rPr>
          <w:b/>
        </w:rPr>
        <w:t>STAV A POHYBY NA ÚČTOCH</w:t>
      </w:r>
    </w:p>
    <w:p>
      <w:pPr>
        <w:pStyle w:val="Normal"/>
        <w:ind w:left="720" w:hanging="0"/>
        <w:rPr/>
      </w:pPr>
      <w:r>
        <w:rPr/>
        <w:t xml:space="preserve">                           </w:t>
      </w:r>
      <w:r>
        <w:rPr/>
        <w:t>Počiatočný                      Príjem               Výdaj                            Konečný stav</w:t>
      </w:r>
    </w:p>
    <w:p>
      <w:pPr>
        <w:pStyle w:val="Normal"/>
        <w:ind w:left="720" w:hanging="0"/>
        <w:rPr/>
      </w:pPr>
      <w:r>
        <w:rPr/>
        <w:t xml:space="preserve">                           </w:t>
      </w:r>
      <w:r>
        <w:rPr/>
        <w:t>stav k 01.01.2018                                                                        k 31.12.2018</w:t>
      </w:r>
    </w:p>
    <w:p>
      <w:pPr>
        <w:pStyle w:val="Normal"/>
        <w:ind w:left="720" w:hanging="0"/>
        <w:rPr/>
      </w:pPr>
      <w:r>
        <w:rPr/>
        <w:t xml:space="preserve">Peňažný ústav    3285,60                      232033,37               235215,52                    103,45                         </w:t>
      </w:r>
    </w:p>
    <w:p>
      <w:pPr>
        <w:pStyle w:val="Normal"/>
        <w:ind w:left="720" w:hanging="0"/>
        <w:rPr/>
      </w:pPr>
      <w:r>
        <w:rPr/>
        <w:t xml:space="preserve">Pokladňa            17415,79                        63494,86                74186,95                  6723,70      </w:t>
      </w:r>
    </w:p>
    <w:p>
      <w:pPr>
        <w:pStyle w:val="Normal"/>
        <w:ind w:left="720" w:hanging="0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ind w:left="720" w:hanging="0"/>
        <w:rPr/>
      </w:pPr>
      <w:r>
        <w:rPr/>
      </w:r>
    </w:p>
    <w:p>
      <w:pPr>
        <w:pStyle w:val="Normal"/>
        <w:rPr>
          <w:b/>
          <w:b/>
        </w:rPr>
      </w:pPr>
      <w:r>
        <w:rPr>
          <w:b/>
        </w:rPr>
      </w:r>
    </w:p>
    <w:p>
      <w:pPr>
        <w:pStyle w:val="Normal"/>
        <w:rPr>
          <w:b/>
          <w:b/>
        </w:rPr>
      </w:pPr>
      <w:r>
        <w:rPr>
          <w:b/>
        </w:rPr>
        <w:t xml:space="preserve">           </w:t>
      </w:r>
      <w:r>
        <w:rPr>
          <w:b/>
        </w:rPr>
        <w:t>Výnosy                                                            2018               2018                     2018</w:t>
      </w:r>
    </w:p>
    <w:p>
      <w:pPr>
        <w:pStyle w:val="Normal"/>
        <w:rPr>
          <w:b/>
          <w:b/>
        </w:rPr>
      </w:pPr>
      <w:r>
        <w:rPr>
          <w:b/>
        </w:rPr>
        <w:t xml:space="preserve">                                                                           </w:t>
      </w:r>
      <w:r>
        <w:rPr>
          <w:b/>
        </w:rPr>
        <w:t xml:space="preserve">ZOS HORŇA        DS BAJANY          DS SOBRANCE  </w:t>
      </w:r>
    </w:p>
    <w:p>
      <w:pPr>
        <w:pStyle w:val="Normal"/>
        <w:rPr/>
      </w:pPr>
      <w:r>
        <w:rPr/>
        <w:t xml:space="preserve">          </w:t>
      </w:r>
      <w:r>
        <w:rPr/>
        <w:t xml:space="preserve">Finančný príspevok MPSVaR            49842,20                   23167,84              42180,94  </w:t>
      </w:r>
    </w:p>
    <w:p>
      <w:pPr>
        <w:pStyle w:val="Normal"/>
        <w:rPr/>
      </w:pPr>
      <w:r>
        <w:rPr/>
        <w:t xml:space="preserve">           </w:t>
      </w:r>
      <w:r>
        <w:rPr/>
        <w:t>ÚPSVaR                                                19314,33                     6614,74               9813,56</w:t>
      </w:r>
    </w:p>
    <w:p>
      <w:pPr>
        <w:pStyle w:val="Normal"/>
        <w:rPr/>
      </w:pPr>
      <w:r>
        <w:rPr/>
        <w:t xml:space="preserve">           </w:t>
      </w:r>
      <w:r>
        <w:rPr/>
        <w:t xml:space="preserve">Tržby z predaja služieb                      52323,00                    5344,50                5827,50                        -                                  -        </w:t>
      </w:r>
    </w:p>
    <w:p>
      <w:pPr>
        <w:pStyle w:val="Normal"/>
        <w:rPr>
          <w:b/>
          <w:b/>
        </w:rPr>
      </w:pPr>
      <w:r>
        <w:rPr/>
        <w:t xml:space="preserve">           </w:t>
      </w:r>
      <w:r>
        <w:rPr/>
        <w:t>Príspevky z podielu zapl. dane            2409,69                       -</w:t>
      </w:r>
      <w:r>
        <w:rPr>
          <w:b/>
        </w:rPr>
        <w:t xml:space="preserve">                                   - </w:t>
      </w:r>
    </w:p>
    <w:p>
      <w:pPr>
        <w:pStyle w:val="Normal"/>
        <w:rPr/>
      </w:pPr>
      <w:r>
        <w:rPr/>
        <w:t xml:space="preserve">           </w:t>
      </w:r>
      <w:r>
        <w:rPr/>
        <w:t>Príspevky od iných organizácii              410,00                                                                      -</w:t>
      </w:r>
    </w:p>
    <w:p>
      <w:pPr>
        <w:pStyle w:val="Normal"/>
        <w:rPr/>
      </w:pPr>
      <w:r>
        <w:rPr/>
        <w:t xml:space="preserve">          </w:t>
      </w:r>
      <w:r>
        <w:rPr/>
        <w:t xml:space="preserve">Dotácia Mesto Sobrance                        3000,00                                 </w:t>
      </w:r>
    </w:p>
    <w:p>
      <w:pPr>
        <w:pStyle w:val="Normal"/>
        <w:rPr/>
      </w:pPr>
      <w:r>
        <w:rPr/>
        <w:t xml:space="preserve">   </w:t>
      </w:r>
    </w:p>
    <w:p>
      <w:pPr>
        <w:pStyle w:val="Normal"/>
        <w:rPr>
          <w:b/>
          <w:b/>
        </w:rPr>
      </w:pPr>
      <w:r>
        <w:rPr>
          <w:b/>
        </w:rPr>
        <w:t xml:space="preserve">            </w:t>
      </w:r>
      <w:r>
        <w:rPr>
          <w:b/>
        </w:rPr>
        <w:t xml:space="preserve">Spolu                                                     </w:t>
      </w:r>
      <w:r>
        <w:rPr/>
        <w:t>127299,22                35127,08                 57822,00</w:t>
      </w:r>
    </w:p>
    <w:p>
      <w:pPr>
        <w:pStyle w:val="Normal"/>
        <w:tabs>
          <w:tab w:val="left" w:pos="5981" w:leader="none"/>
        </w:tabs>
        <w:rPr>
          <w:b/>
          <w:b/>
        </w:rPr>
      </w:pPr>
      <w:r>
        <w:rPr>
          <w:b/>
        </w:rPr>
        <w:t xml:space="preserve">            </w:t>
      </w:r>
      <w:r>
        <w:rPr>
          <w:b/>
        </w:rPr>
        <w:t>Výnosy spolu                                                                          220248,30</w:t>
      </w:r>
    </w:p>
    <w:p>
      <w:pPr>
        <w:pStyle w:val="Normal"/>
        <w:rPr>
          <w:b/>
          <w:b/>
        </w:rPr>
      </w:pPr>
      <w:r>
        <w:rPr>
          <w:b/>
        </w:rPr>
        <w:t xml:space="preserve">           </w:t>
      </w:r>
    </w:p>
    <w:p>
      <w:pPr>
        <w:pStyle w:val="Normal"/>
        <w:rPr>
          <w:b/>
          <w:b/>
        </w:rPr>
      </w:pPr>
      <w:r>
        <w:rPr>
          <w:b/>
        </w:rPr>
        <w:t xml:space="preserve">           </w:t>
      </w:r>
      <w:r>
        <w:rPr>
          <w:b/>
        </w:rPr>
        <w:t xml:space="preserve">Náklady </w:t>
      </w:r>
    </w:p>
    <w:p>
      <w:pPr>
        <w:pStyle w:val="Normal"/>
        <w:rPr>
          <w:b/>
          <w:b/>
        </w:rPr>
      </w:pPr>
      <w:r>
        <w:rPr>
          <w:b/>
        </w:rPr>
        <w:t xml:space="preserve">                                                                        </w:t>
      </w:r>
      <w:r>
        <w:rPr>
          <w:b/>
        </w:rPr>
        <w:t xml:space="preserve">ZOS HORŇA                      DS BAJANY                   DS SOBRANCE  </w:t>
      </w:r>
    </w:p>
    <w:p>
      <w:pPr>
        <w:pStyle w:val="Normal"/>
        <w:rPr>
          <w:b/>
          <w:b/>
        </w:rPr>
      </w:pPr>
      <w:r>
        <w:rPr>
          <w:b/>
        </w:rPr>
      </w:r>
    </w:p>
    <w:p>
      <w:pPr>
        <w:pStyle w:val="Normal"/>
        <w:rPr/>
      </w:pPr>
      <w:r>
        <w:rPr>
          <w:b/>
        </w:rPr>
        <w:t xml:space="preserve">          </w:t>
      </w:r>
      <w:r>
        <w:rPr/>
        <w:t xml:space="preserve"> </w:t>
      </w:r>
      <w:r>
        <w:rPr/>
        <w:t>Spotreba materiálu                        6648,90                                   268,23                                585,68</w:t>
      </w:r>
    </w:p>
    <w:p>
      <w:pPr>
        <w:pStyle w:val="Normal"/>
        <w:rPr/>
      </w:pPr>
      <w:r>
        <w:rPr/>
        <w:t xml:space="preserve">           </w:t>
      </w:r>
      <w:r>
        <w:rPr/>
        <w:t>Spotreba energie                            3376,63                                    450,00                             3600,00</w:t>
      </w:r>
    </w:p>
    <w:p>
      <w:pPr>
        <w:pStyle w:val="Normal"/>
        <w:rPr/>
      </w:pPr>
      <w:r>
        <w:rPr/>
        <w:t xml:space="preserve">           </w:t>
      </w:r>
      <w:r>
        <w:rPr/>
        <w:t xml:space="preserve">Cestovné                                         1100,72                                                      </w:t>
      </w:r>
    </w:p>
    <w:p>
      <w:pPr>
        <w:pStyle w:val="Normal"/>
        <w:rPr/>
      </w:pPr>
      <w:r>
        <w:rPr/>
        <w:t xml:space="preserve">           </w:t>
      </w:r>
      <w:r>
        <w:rPr/>
        <w:t>Ostatné služby                              34945,10                                     11534,81                      14722,00</w:t>
      </w:r>
    </w:p>
    <w:p>
      <w:pPr>
        <w:pStyle w:val="Normal"/>
        <w:rPr/>
      </w:pPr>
      <w:r>
        <w:rPr/>
        <w:t xml:space="preserve">            </w:t>
      </w:r>
      <w:r>
        <w:rPr/>
        <w:t xml:space="preserve">Z toho strav. sl.                             15107,40                                   10496,43                       10696,40   </w:t>
      </w:r>
    </w:p>
    <w:p>
      <w:pPr>
        <w:pStyle w:val="Normal"/>
        <w:rPr/>
      </w:pPr>
      <w:r>
        <w:rPr/>
        <w:t xml:space="preserve">           </w:t>
      </w:r>
      <w:r>
        <w:rPr/>
        <w:t>Mzdové náklady                           50620,94                                    24234,60                      42033,37</w:t>
      </w:r>
    </w:p>
    <w:p>
      <w:pPr>
        <w:pStyle w:val="Normal"/>
        <w:rPr/>
      </w:pPr>
      <w:r>
        <w:rPr/>
        <w:t xml:space="preserve">           </w:t>
      </w:r>
      <w:r>
        <w:rPr/>
        <w:t xml:space="preserve">Zák. soc a zdrav. poistenie         16965,73                                       7240,01                      13415,21 </w:t>
      </w:r>
    </w:p>
    <w:p>
      <w:pPr>
        <w:pStyle w:val="Normal"/>
        <w:rPr/>
      </w:pPr>
      <w:r>
        <w:rPr/>
        <w:t xml:space="preserve">           </w:t>
      </w:r>
      <w:r>
        <w:rPr/>
        <w:t xml:space="preserve">Zákonné sociál. náklady                3271,56                                             4,24                             83,11                                                                                                     </w:t>
      </w:r>
    </w:p>
    <w:p>
      <w:pPr>
        <w:pStyle w:val="Normal"/>
        <w:rPr/>
      </w:pPr>
      <w:r>
        <w:rPr/>
        <w:t xml:space="preserve">           </w:t>
      </w:r>
      <w:r>
        <w:rPr/>
        <w:t xml:space="preserve">Daň z motorových vozidiel            545,00        </w:t>
      </w:r>
    </w:p>
    <w:p>
      <w:pPr>
        <w:pStyle w:val="Normal"/>
        <w:rPr/>
      </w:pPr>
      <w:r>
        <w:rPr/>
        <w:t xml:space="preserve">           </w:t>
      </w:r>
      <w:r>
        <w:rPr/>
        <w:t xml:space="preserve">Ostatné dane a poplatky                162,75      </w:t>
      </w:r>
    </w:p>
    <w:p>
      <w:pPr>
        <w:pStyle w:val="Normal"/>
        <w:rPr/>
      </w:pPr>
      <w:r>
        <w:rPr/>
        <w:t xml:space="preserve">           </w:t>
      </w:r>
      <w:r>
        <w:rPr/>
        <w:t xml:space="preserve">Iné-ostatné náklady                      2282,25     </w:t>
      </w:r>
    </w:p>
    <w:p>
      <w:pPr>
        <w:pStyle w:val="Normal"/>
        <w:rPr/>
      </w:pPr>
      <w:r>
        <w:rPr/>
        <w:t xml:space="preserve">           </w:t>
      </w:r>
      <w:r>
        <w:rPr/>
        <w:t>Spolu                                            119254,50                                  43731,89                        74439,37</w:t>
      </w:r>
    </w:p>
    <w:p>
      <w:pPr>
        <w:pStyle w:val="Normal"/>
        <w:rPr>
          <w:b/>
          <w:b/>
        </w:rPr>
      </w:pPr>
      <w:r>
        <w:rPr>
          <w:b/>
        </w:rPr>
        <w:t xml:space="preserve">          </w:t>
      </w:r>
      <w:r>
        <w:rPr>
          <w:b/>
        </w:rPr>
        <w:t>NÁKLADY SPOLU                                                                            237425,76</w:t>
      </w:r>
    </w:p>
    <w:p>
      <w:pPr>
        <w:pStyle w:val="Normal"/>
        <w:rPr>
          <w:b/>
          <w:b/>
        </w:rPr>
      </w:pPr>
      <w:r>
        <w:rPr>
          <w:b/>
        </w:rPr>
      </w:r>
    </w:p>
    <w:p>
      <w:pPr>
        <w:pStyle w:val="Normal"/>
        <w:rPr>
          <w:b/>
          <w:b/>
        </w:rPr>
      </w:pPr>
      <w:r>
        <w:rPr>
          <w:b/>
        </w:rPr>
        <w:t xml:space="preserve">           </w:t>
      </w:r>
      <w:r>
        <w:rPr>
          <w:b/>
        </w:rPr>
        <w:t>STREDISKA</w:t>
      </w:r>
    </w:p>
    <w:p>
      <w:pPr>
        <w:pStyle w:val="Normal"/>
        <w:rPr>
          <w:b/>
          <w:b/>
        </w:rPr>
      </w:pPr>
      <w:r>
        <w:rPr>
          <w:b/>
        </w:rPr>
        <w:t xml:space="preserve">          </w:t>
      </w:r>
      <w:r>
        <w:rPr>
          <w:b/>
        </w:rPr>
        <w:t>HOSPODÁRSKY  VÝSLEDOK          8044,72                                   -8604,81                       -16617,37</w:t>
      </w:r>
    </w:p>
    <w:p>
      <w:pPr>
        <w:pStyle w:val="Normal"/>
        <w:rPr>
          <w:b/>
          <w:b/>
        </w:rPr>
      </w:pPr>
      <w:r>
        <w:rPr>
          <w:b/>
        </w:rPr>
        <w:t xml:space="preserve">          </w:t>
      </w:r>
      <w:r>
        <w:rPr>
          <w:b/>
        </w:rPr>
        <w:t>HV CELKOM                                                                                    -17177,46</w:t>
      </w:r>
    </w:p>
    <w:p>
      <w:pPr>
        <w:pStyle w:val="Normal"/>
        <w:rPr>
          <w:b/>
          <w:b/>
        </w:rPr>
      </w:pPr>
      <w:r>
        <w:rPr>
          <w:b/>
        </w:rPr>
      </w:r>
    </w:p>
    <w:p>
      <w:pPr>
        <w:pStyle w:val="Normal"/>
        <w:rPr>
          <w:b/>
          <w:b/>
        </w:rPr>
      </w:pPr>
      <w:r>
        <w:rPr>
          <w:b/>
        </w:rPr>
        <w:t xml:space="preserve">  </w:t>
      </w:r>
    </w:p>
    <w:p>
      <w:pPr>
        <w:pStyle w:val="Normal"/>
        <w:rPr/>
      </w:pPr>
      <w:r>
        <w:rPr/>
        <w:t xml:space="preserve">              </w:t>
      </w:r>
    </w:p>
    <w:p>
      <w:pPr>
        <w:pStyle w:val="ListParagraph"/>
        <w:numPr>
          <w:ilvl w:val="0"/>
          <w:numId w:val="2"/>
        </w:numPr>
        <w:rPr>
          <w:b/>
          <w:b/>
        </w:rPr>
      </w:pPr>
      <w:r>
        <w:rPr>
          <w:b/>
        </w:rPr>
        <w:t xml:space="preserve">STAV A POHYB MAJETKU A ZÁVAZKOV </w:t>
      </w:r>
    </w:p>
    <w:p>
      <w:pPr>
        <w:pStyle w:val="Normal"/>
        <w:ind w:left="360" w:hanging="0"/>
        <w:rPr>
          <w:b/>
          <w:b/>
        </w:rPr>
      </w:pPr>
      <w:r>
        <w:rPr>
          <w:b/>
        </w:rPr>
        <w:t xml:space="preserve">                                                                                                                          </w:t>
      </w:r>
    </w:p>
    <w:p>
      <w:pPr>
        <w:pStyle w:val="ListParagraph"/>
        <w:rPr/>
      </w:pPr>
      <w:r>
        <w:rPr/>
        <w:t xml:space="preserve">                                                                                  </w:t>
      </w:r>
      <w:r>
        <w:rPr/>
        <w:t xml:space="preserve">2018                     2017                    </w:t>
      </w:r>
    </w:p>
    <w:p>
      <w:pPr>
        <w:pStyle w:val="ListParagraph"/>
        <w:rPr/>
      </w:pPr>
      <w:r>
        <w:rPr/>
        <w:t xml:space="preserve">Aktíva                                                                11675,75            26407,04              </w:t>
      </w:r>
    </w:p>
    <w:p>
      <w:pPr>
        <w:pStyle w:val="ListParagraph"/>
        <w:rPr/>
      </w:pPr>
      <w:r>
        <w:rPr/>
        <w:t xml:space="preserve">        </w:t>
      </w:r>
      <w:r>
        <w:rPr/>
        <w:t xml:space="preserve">Pohľadavky                                                     34,77                   31,82                  </w:t>
      </w:r>
    </w:p>
    <w:p>
      <w:pPr>
        <w:pStyle w:val="ListParagraph"/>
        <w:rPr/>
      </w:pPr>
      <w:r>
        <w:rPr/>
        <w:t xml:space="preserve">        </w:t>
      </w:r>
      <w:r>
        <w:rPr/>
        <w:t xml:space="preserve">Pokladnica                                                  6723,70            17415,79                            </w:t>
      </w:r>
    </w:p>
    <w:p>
      <w:pPr>
        <w:pStyle w:val="ListParagraph"/>
        <w:rPr/>
      </w:pPr>
      <w:r>
        <w:rPr/>
        <w:t xml:space="preserve">        </w:t>
      </w:r>
      <w:r>
        <w:rPr/>
        <w:t xml:space="preserve">Bankové účty                                                103,45              3305,60                 </w:t>
      </w:r>
    </w:p>
    <w:p>
      <w:pPr>
        <w:pStyle w:val="ListParagraph"/>
        <w:rPr/>
      </w:pPr>
      <w:r>
        <w:rPr/>
        <w:t xml:space="preserve">        </w:t>
      </w:r>
      <w:r>
        <w:rPr/>
        <w:t xml:space="preserve">Náklady budúcich období                       4813,83                5653,83                 </w:t>
      </w:r>
    </w:p>
    <w:p>
      <w:pPr>
        <w:pStyle w:val="ListParagraph"/>
        <w:rPr/>
      </w:pPr>
      <w:r>
        <w:rPr/>
        <w:t xml:space="preserve">Pasíva                                                                11675,75             26407,04                </w:t>
      </w:r>
    </w:p>
    <w:p>
      <w:pPr>
        <w:pStyle w:val="ListParagraph"/>
        <w:rPr/>
      </w:pPr>
      <w:r>
        <w:rPr/>
        <w:t xml:space="preserve">       </w:t>
      </w:r>
      <w:r>
        <w:rPr/>
        <w:t xml:space="preserve">Základné imanie                                                0,00               5442,66                       </w:t>
      </w:r>
    </w:p>
    <w:p>
      <w:pPr>
        <w:pStyle w:val="ListParagraph"/>
        <w:rPr/>
      </w:pPr>
      <w:r>
        <w:rPr/>
        <w:t xml:space="preserve">       </w:t>
      </w:r>
      <w:r>
        <w:rPr/>
        <w:t xml:space="preserve">Výsledok hospodárenia                         -11177,49             - 5101,02                    </w:t>
      </w:r>
    </w:p>
    <w:p>
      <w:pPr>
        <w:pStyle w:val="ListParagraph"/>
        <w:rPr/>
      </w:pPr>
      <w:r>
        <w:rPr/>
        <w:t xml:space="preserve">      </w:t>
      </w:r>
      <w:r>
        <w:rPr/>
        <w:t xml:space="preserve">Rezervy                                                                0,00               5697,42                        </w:t>
      </w:r>
    </w:p>
    <w:p>
      <w:pPr>
        <w:pStyle w:val="ListParagraph"/>
        <w:rPr/>
      </w:pPr>
      <w:r>
        <w:rPr/>
        <w:t xml:space="preserve">      </w:t>
      </w:r>
      <w:r>
        <w:rPr/>
        <w:t xml:space="preserve">Záväzky zo SF                                                1720,30                995,34                       </w:t>
      </w:r>
    </w:p>
    <w:p>
      <w:pPr>
        <w:pStyle w:val="ListParagraph"/>
        <w:rPr/>
      </w:pPr>
      <w:r>
        <w:rPr/>
        <w:t xml:space="preserve">      </w:t>
      </w:r>
      <w:r>
        <w:rPr/>
        <w:t xml:space="preserve">Záväzky z obchodného styku                     3200,16               7035,03                     </w:t>
      </w:r>
    </w:p>
    <w:p>
      <w:pPr>
        <w:pStyle w:val="ListParagraph"/>
        <w:rPr/>
      </w:pPr>
      <w:r>
        <w:rPr/>
        <w:t xml:space="preserve">      </w:t>
      </w:r>
      <w:r>
        <w:rPr/>
        <w:t xml:space="preserve">Záväzky voči zamestnancom                     7365,80                5663,91                     </w:t>
      </w:r>
    </w:p>
    <w:p>
      <w:pPr>
        <w:pStyle w:val="ListParagraph"/>
        <w:rPr/>
      </w:pPr>
      <w:r>
        <w:rPr/>
        <w:t xml:space="preserve">      </w:t>
      </w:r>
      <w:r>
        <w:rPr/>
        <w:t xml:space="preserve">Zučtovanie s SP a ZP                                   4286,94                3413,70                     </w:t>
      </w:r>
    </w:p>
    <w:p>
      <w:pPr>
        <w:pStyle w:val="ListParagraph"/>
        <w:rPr/>
      </w:pPr>
      <w:r>
        <w:rPr/>
        <w:t xml:space="preserve">      </w:t>
      </w:r>
      <w:r>
        <w:rPr/>
        <w:t xml:space="preserve">Daňové záväzky                                             797,93                  527,97                       </w:t>
      </w:r>
    </w:p>
    <w:p>
      <w:pPr>
        <w:pStyle w:val="ListParagraph"/>
        <w:rPr/>
      </w:pPr>
      <w:r>
        <w:rPr/>
        <w:t xml:space="preserve">      </w:t>
      </w:r>
      <w:r>
        <w:rPr/>
        <w:t xml:space="preserve">Záväzky voči ŠR                                           2404,36                1445,95                     </w:t>
      </w:r>
    </w:p>
    <w:p>
      <w:pPr>
        <w:pStyle w:val="ListParagraph"/>
        <w:rPr/>
      </w:pPr>
      <w:r>
        <w:rPr/>
        <w:t xml:space="preserve">      </w:t>
      </w:r>
      <w:r>
        <w:rPr/>
        <w:t xml:space="preserve">Ostatné záväzky                                            -13,92                 1286,08 </w:t>
      </w:r>
    </w:p>
    <w:p>
      <w:pPr>
        <w:pStyle w:val="ListParagraph"/>
        <w:rPr/>
      </w:pPr>
      <w:r>
        <w:rPr/>
        <w:t xml:space="preserve">     </w:t>
      </w:r>
      <w:r>
        <w:rPr/>
        <w:t>Krátkodobé finančné vypomoci                8750,00                       0,00</w:t>
      </w:r>
    </w:p>
    <w:p>
      <w:pPr>
        <w:pStyle w:val="ListParagraph"/>
        <w:rPr/>
      </w:pPr>
      <w:r>
        <w:rPr/>
        <w:t xml:space="preserve"> </w:t>
      </w:r>
    </w:p>
    <w:p>
      <w:pPr>
        <w:pStyle w:val="ListParagraph"/>
        <w:rPr/>
      </w:pPr>
      <w:r>
        <w:rPr/>
      </w:r>
    </w:p>
    <w:p>
      <w:pPr>
        <w:pStyle w:val="ListParagraph"/>
        <w:numPr>
          <w:ilvl w:val="0"/>
          <w:numId w:val="2"/>
        </w:numPr>
        <w:rPr>
          <w:b/>
          <w:b/>
        </w:rPr>
      </w:pPr>
      <w:r>
        <w:rPr>
          <w:b/>
        </w:rPr>
        <w:t>ZMENY A NOVÉ ZLOŽENIE ORGANIZÁCIE</w:t>
      </w:r>
    </w:p>
    <w:p>
      <w:pPr>
        <w:pStyle w:val="ListParagraph"/>
        <w:rPr/>
      </w:pPr>
      <w:r>
        <w:rPr/>
      </w:r>
    </w:p>
    <w:p>
      <w:pPr>
        <w:pStyle w:val="ListParagraph"/>
        <w:rPr/>
      </w:pPr>
      <w:r>
        <w:rPr/>
        <w:t>Správna rada ZOS Anna-Mária, n .o. sa v priebehu roku 2018</w:t>
      </w:r>
      <w:bookmarkStart w:id="0" w:name="_GoBack"/>
      <w:bookmarkEnd w:id="0"/>
      <w:r>
        <w:rPr/>
        <w:t xml:space="preserve"> neuzniesla na žiadnych zmenách v štatúte ani v zložení organov organizácie</w:t>
      </w:r>
    </w:p>
    <w:p>
      <w:pPr>
        <w:pStyle w:val="ListParagraph"/>
        <w:rPr/>
      </w:pPr>
      <w:r>
        <w:rPr/>
      </w:r>
    </w:p>
    <w:p>
      <w:pPr>
        <w:pStyle w:val="ListParagraph"/>
        <w:rPr/>
      </w:pPr>
      <w:r>
        <w:rPr/>
      </w:r>
    </w:p>
    <w:p>
      <w:pPr>
        <w:pStyle w:val="ListParagraph"/>
        <w:numPr>
          <w:ilvl w:val="0"/>
          <w:numId w:val="2"/>
        </w:numPr>
        <w:rPr>
          <w:b/>
          <w:b/>
        </w:rPr>
      </w:pPr>
      <w:r>
        <w:rPr>
          <w:b/>
        </w:rPr>
        <w:t>ZÁVER</w:t>
      </w:r>
    </w:p>
    <w:p>
      <w:pPr>
        <w:pStyle w:val="ListParagraph"/>
        <w:rPr/>
      </w:pPr>
      <w:r>
        <w:rPr/>
      </w:r>
    </w:p>
    <w:p>
      <w:pPr>
        <w:pStyle w:val="ListParagraph"/>
        <w:rPr/>
      </w:pPr>
      <w:r>
        <w:rPr/>
        <w:t>Nezisková organizácia ZOS Anna- Mária, n .o. v priebehu roku 2018 vykázala záporný hospodársky výsledok, ktorý bol krytý  s cudzích zdrojov – finančná výpomoc zakladateľa. Z toho vyplýva, že financovanie sociálnych služieb najmä v DS  je zo strany štátu  poddimenzované a iné zdroje sa v našom regióne hľadajú veľmi ťažko. Svojou činnosťou dosiahla základný cieľ za účelom ktorého vznikla a to celoročné poskytovanie služieb plnoletým fyzickým osobám, ktoré sú odkázané na pomoc inej fyzickej</w:t>
      </w:r>
    </w:p>
    <w:p>
      <w:pPr>
        <w:pStyle w:val="ListParagraph"/>
        <w:rPr/>
      </w:pPr>
      <w:r>
        <w:rPr/>
        <w:t xml:space="preserve">osoby. Počas celého roka 2018 dosahovala 100 %-nú obložnosť lôžok v ZOS. V DS Bajany  sme dosahovali naplnený stav klientov a úroveň aktivity a spoločenského nažívania klientov v DS dosiahla veľmi dobrú úroveň. To nemôžeme konštatovať  v prípade  DS Sobrance, kde od počiatočného postupného zazmluvnenia sme dosahovali postupne klesajúcu kapacitnú vyťaženosť. Vzhľadom na termín založenia a zahájenia činnosti ZOS a jednotlivých DS v rámci neziskovej organizácie je potrebné konštatovať, že výsledky činnosti  a prínos pre spoločnosť sú pozitívne a vzhľadom na počet čakajúcich žiadosti od nových klientov najmä v ZOS Horňa A DS Bajany je tento spôsob poskytovania sociálnych služieb pre spoločnosť potrebný.    </w:t>
      </w:r>
    </w:p>
    <w:p>
      <w:pPr>
        <w:pStyle w:val="ListParagraph"/>
        <w:rPr/>
      </w:pPr>
      <w:r>
        <w:rPr/>
      </w:r>
    </w:p>
    <w:p>
      <w:pPr>
        <w:pStyle w:val="ListParagraph"/>
        <w:rPr/>
      </w:pPr>
      <w:r>
        <w:rPr/>
      </w:r>
    </w:p>
    <w:p>
      <w:pPr>
        <w:pStyle w:val="ListParagraph"/>
        <w:rPr/>
      </w:pPr>
      <w:r>
        <w:rPr/>
        <w:t>Prílohy: Účtovná závierka neziskovej účtovnej jednotky</w:t>
      </w:r>
    </w:p>
    <w:p>
      <w:pPr>
        <w:pStyle w:val="ListParagraph"/>
        <w:rPr/>
      </w:pPr>
      <w:r>
        <w:rPr/>
        <w:t xml:space="preserve">               </w:t>
      </w:r>
      <w:r>
        <w:rPr/>
        <w:t>Správa nezávislého audítora</w:t>
      </w:r>
    </w:p>
    <w:p>
      <w:pPr>
        <w:pStyle w:val="ListParagraph"/>
        <w:rPr/>
      </w:pPr>
      <w:r>
        <w:rPr/>
      </w:r>
    </w:p>
    <w:p>
      <w:pPr>
        <w:pStyle w:val="ListParagraph"/>
        <w:rPr/>
      </w:pPr>
      <w:r>
        <w:rPr/>
      </w:r>
    </w:p>
    <w:p>
      <w:pPr>
        <w:pStyle w:val="ListParagraph"/>
        <w:rPr/>
      </w:pPr>
      <w:r>
        <w:rPr/>
      </w:r>
    </w:p>
    <w:p>
      <w:pPr>
        <w:pStyle w:val="ListParagraph"/>
        <w:rPr/>
      </w:pPr>
      <w:r>
        <w:rPr/>
      </w:r>
    </w:p>
    <w:p>
      <w:pPr>
        <w:pStyle w:val="ListParagraph"/>
        <w:rPr/>
      </w:pPr>
      <w:r>
        <w:rPr/>
      </w:r>
    </w:p>
    <w:p>
      <w:pPr>
        <w:pStyle w:val="Normal"/>
        <w:widowControl/>
        <w:bidi w:val="0"/>
        <w:spacing w:lineRule="auto" w:line="276" w:before="0" w:after="200"/>
        <w:jc w:val="left"/>
        <w:rPr/>
      </w:pPr>
      <w:r>
        <w:rPr/>
      </w:r>
    </w:p>
    <w:sectPr>
      <w:headerReference w:type="default" r:id="rId3"/>
      <w:type w:val="nextPage"/>
      <w:pgSz w:w="11906" w:h="16838"/>
      <w:pgMar w:left="1417" w:right="1417" w:header="708" w:top="1417" w:footer="0" w:bottom="1417" w:gutter="0"/>
      <w:pgNumType w:fmt="decimal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Segoe UI">
    <w:charset w:val="ee"/>
    <w:family w:val="roman"/>
    <w:pitch w:val="variable"/>
  </w:font>
  <w:font w:name="Liberation Sans">
    <w:altName w:val="Arial"/>
    <w:charset w:val="ee"/>
    <w:family w:val="swiss"/>
    <w:pitch w:val="variable"/>
  </w:font>
  <w:font w:name="Calibri">
    <w:charset w:val="01"/>
    <w:family w:val="swiss"/>
    <w:pitch w:val="variable"/>
  </w:font>
  <w:font w:name="Courier New">
    <w:charset w:val="01"/>
    <w:family w:val="modern"/>
    <w:pitch w:val="fixed"/>
  </w:font>
  <w:font w:name="Wingdings">
    <w:charset w:val="02"/>
    <w:family w:val="auto"/>
    <w:pitch w:val="variable"/>
  </w:font>
</w:fonts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Hlavika"/>
      <w:rPr/>
    </w:pPr>
    <w:r>
      <w:rPr/>
      <w:t xml:space="preserve">          </w:t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numFmt w:val="decimal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lvl w:ilvl="0">
      <w:start w:val="1"/>
      <w:numFmt w:val="decimal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lvl w:ilvl="0">
      <w:start w:val="2"/>
      <w:numFmt w:val="bullet"/>
      <w:lvlText w:val="-"/>
      <w:lvlJc w:val="left"/>
      <w:pPr>
        <w:ind w:left="1080" w:hanging="360"/>
      </w:pPr>
      <w:rPr>
        <w:rFonts w:ascii="Calibri" w:hAnsi="Calibri" w:cs="Calibri" w:hint="default"/>
        <w:rFonts w:cs=""/>
      </w:rPr>
    </w:lvl>
    <w:lvl w:ilvl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  <w:rFonts w:cs="Courier New"/>
      </w:rPr>
    </w:lvl>
    <w:lvl w:ilvl="2">
      <w:start w:val="1"/>
      <w:numFmt w:val="bullet"/>
      <w:lvlText w:val=""/>
      <w:lvlJc w:val="left"/>
      <w:pPr>
        <w:ind w:left="252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324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  <w:rFonts w:cs="Courier New"/>
      </w:rPr>
    </w:lvl>
    <w:lvl w:ilvl="5">
      <w:start w:val="1"/>
      <w:numFmt w:val="bullet"/>
      <w:lvlText w:val=""/>
      <w:lvlJc w:val="left"/>
      <w:pPr>
        <w:ind w:left="468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40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  <w:rFonts w:cs="Courier New"/>
      </w:rPr>
    </w:lvl>
    <w:lvl w:ilvl="8">
      <w:start w:val="1"/>
      <w:numFmt w:val="bullet"/>
      <w:lvlText w:val=""/>
      <w:lvlJc w:val="left"/>
      <w:pPr>
        <w:ind w:left="6840" w:hanging="360"/>
      </w:pPr>
      <w:rPr>
        <w:rFonts w:ascii="Wingdings" w:hAnsi="Wingdings" w:cs="Wingdings" w:hint="default"/>
      </w:rPr>
    </w:lvl>
  </w:abstractNum>
  <w:abstractNum w:abstractNumId="5">
    <w:lvl w:ilvl="0">
      <w:start w:val="1"/>
      <w:numFmt w:val="lowerLetter"/>
      <w:lvlText w:val="%1)"/>
      <w:lvlJc w:val="left"/>
      <w:pPr>
        <w:ind w:left="690" w:hanging="360"/>
      </w:pPr>
    </w:lvl>
    <w:lvl w:ilvl="1">
      <w:start w:val="1"/>
      <w:numFmt w:val="lowerLetter"/>
      <w:lvlText w:val="%2."/>
      <w:lvlJc w:val="left"/>
      <w:pPr>
        <w:ind w:left="1410" w:hanging="360"/>
      </w:pPr>
    </w:lvl>
    <w:lvl w:ilvl="2">
      <w:start w:val="1"/>
      <w:numFmt w:val="lowerRoman"/>
      <w:lvlText w:val="%3."/>
      <w:lvlJc w:val="right"/>
      <w:pPr>
        <w:ind w:left="2130" w:hanging="180"/>
      </w:pPr>
    </w:lvl>
    <w:lvl w:ilvl="3">
      <w:start w:val="1"/>
      <w:numFmt w:val="decimal"/>
      <w:lvlText w:val="%4."/>
      <w:lvlJc w:val="left"/>
      <w:pPr>
        <w:ind w:left="2850" w:hanging="360"/>
      </w:pPr>
    </w:lvl>
    <w:lvl w:ilvl="4">
      <w:start w:val="1"/>
      <w:numFmt w:val="lowerLetter"/>
      <w:lvlText w:val="%5."/>
      <w:lvlJc w:val="left"/>
      <w:pPr>
        <w:ind w:left="3570" w:hanging="360"/>
      </w:pPr>
    </w:lvl>
    <w:lvl w:ilvl="5">
      <w:start w:val="1"/>
      <w:numFmt w:val="lowerRoman"/>
      <w:lvlText w:val="%6."/>
      <w:lvlJc w:val="right"/>
      <w:pPr>
        <w:ind w:left="4290" w:hanging="180"/>
      </w:pPr>
    </w:lvl>
    <w:lvl w:ilvl="6">
      <w:start w:val="1"/>
      <w:numFmt w:val="decimal"/>
      <w:lvlText w:val="%7."/>
      <w:lvlJc w:val="left"/>
      <w:pPr>
        <w:ind w:left="5010" w:hanging="360"/>
      </w:pPr>
    </w:lvl>
    <w:lvl w:ilvl="7">
      <w:start w:val="1"/>
      <w:numFmt w:val="lowerLetter"/>
      <w:lvlText w:val="%8."/>
      <w:lvlJc w:val="left"/>
      <w:pPr>
        <w:ind w:left="5730" w:hanging="360"/>
      </w:pPr>
    </w:lvl>
    <w:lvl w:ilvl="8">
      <w:start w:val="1"/>
      <w:numFmt w:val="lowerRoman"/>
      <w:lvlText w:val="%9."/>
      <w:lvlJc w:val="right"/>
      <w:pPr>
        <w:ind w:left="6450" w:hanging="180"/>
      </w:pPr>
    </w:lvl>
  </w:abstractNum>
  <w:abstractNum w:abstractNumId="6">
    <w:lvl w:ilvl="0">
      <w:start w:val="2"/>
      <w:numFmt w:val="bullet"/>
      <w:lvlText w:val="-"/>
      <w:lvlJc w:val="left"/>
      <w:pPr>
        <w:ind w:left="1080" w:hanging="360"/>
      </w:pPr>
      <w:rPr>
        <w:rFonts w:ascii="Calibri" w:hAnsi="Calibri" w:cs="Calibri" w:hint="default"/>
        <w:rFonts w:cs=""/>
      </w:rPr>
    </w:lvl>
    <w:lvl w:ilvl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  <w:rFonts w:cs="Courier New"/>
      </w:rPr>
    </w:lvl>
    <w:lvl w:ilvl="2">
      <w:start w:val="1"/>
      <w:numFmt w:val="bullet"/>
      <w:lvlText w:val=""/>
      <w:lvlJc w:val="left"/>
      <w:pPr>
        <w:ind w:left="252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324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  <w:rFonts w:cs="Courier New"/>
      </w:rPr>
    </w:lvl>
    <w:lvl w:ilvl="5">
      <w:start w:val="1"/>
      <w:numFmt w:val="bullet"/>
      <w:lvlText w:val=""/>
      <w:lvlJc w:val="left"/>
      <w:pPr>
        <w:ind w:left="468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40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  <w:rFonts w:cs="Courier New"/>
      </w:rPr>
    </w:lvl>
    <w:lvl w:ilvl="8">
      <w:start w:val="1"/>
      <w:numFmt w:val="bullet"/>
      <w:lvlText w:val=""/>
      <w:lvlJc w:val="left"/>
      <w:pPr>
        <w:ind w:left="6840" w:hanging="360"/>
      </w:pPr>
      <w:rPr>
        <w:rFonts w:ascii="Wingdings" w:hAnsi="Wingdings" w:cs="Wingdings" w:hint="default"/>
      </w:rPr>
    </w:lvl>
  </w:abstractNum>
  <w:abstractNum w:abstractNumId="7">
    <w:lvl w:ilvl="0">
      <w:start w:val="1"/>
      <w:numFmt w:val="none"/>
      <w:suff w:val="nothing"/>
      <w:lvlText w:val=""/>
      <w:lvlJc w:val="left"/>
      <w:pPr>
        <w:ind w:left="0" w:hanging="0"/>
      </w:p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</w:numbering>
</file>

<file path=word/settings.xml><?xml version="1.0" encoding="utf-8"?>
<w:settings xmlns:w="http://schemas.openxmlformats.org/wordprocessingml/2006/main">
  <w:zoom w:percent="100"/>
  <w:defaultTabStop w:val="708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2"/>
        <w:szCs w:val="22"/>
        <w:lang w:val="sk-SK" w:eastAsia="en-US" w:bidi="ar-SA"/>
      </w:rPr>
    </w:rPrDefault>
    <w:pPrDefault>
      <w:pPr/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qFormat/>
    <w:rsid w:val="00e716ca"/>
    <w:pPr>
      <w:widowControl/>
      <w:bidi w:val="0"/>
      <w:spacing w:lineRule="auto" w:line="276" w:before="0" w:after="200"/>
      <w:jc w:val="left"/>
    </w:pPr>
    <w:rPr>
      <w:rFonts w:ascii="Calibri" w:hAnsi="Calibri" w:eastAsia="Calibri" w:cs="" w:asciiTheme="minorHAnsi" w:cstheme="minorBidi" w:eastAsiaTheme="minorHAnsi" w:hAnsiTheme="minorHAnsi"/>
      <w:color w:val="auto"/>
      <w:kern w:val="0"/>
      <w:sz w:val="22"/>
      <w:szCs w:val="22"/>
      <w:lang w:val="sk-SK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HlavikaChar" w:customStyle="1">
    <w:name w:val="Hlavička Char"/>
    <w:basedOn w:val="DefaultParagraphFont"/>
    <w:link w:val="Hlavika"/>
    <w:uiPriority w:val="99"/>
    <w:qFormat/>
    <w:rsid w:val="00d46701"/>
    <w:rPr/>
  </w:style>
  <w:style w:type="character" w:styleId="PtaChar" w:customStyle="1">
    <w:name w:val="Päta Char"/>
    <w:basedOn w:val="DefaultParagraphFont"/>
    <w:link w:val="Pta"/>
    <w:uiPriority w:val="99"/>
    <w:qFormat/>
    <w:rsid w:val="00d46701"/>
    <w:rPr/>
  </w:style>
  <w:style w:type="character" w:styleId="TextbublinyChar" w:customStyle="1">
    <w:name w:val="Text bubliny Char"/>
    <w:basedOn w:val="DefaultParagraphFont"/>
    <w:link w:val="Textbubliny"/>
    <w:uiPriority w:val="99"/>
    <w:semiHidden/>
    <w:qFormat/>
    <w:rsid w:val="00610c59"/>
    <w:rPr>
      <w:rFonts w:ascii="Segoe UI" w:hAnsi="Segoe UI" w:cs="Segoe UI"/>
      <w:sz w:val="18"/>
      <w:szCs w:val="18"/>
    </w:rPr>
  </w:style>
  <w:style w:type="character" w:styleId="ListLabel1">
    <w:name w:val="ListLabel 1"/>
    <w:qFormat/>
    <w:rPr>
      <w:rFonts w:cs="Courier New"/>
    </w:rPr>
  </w:style>
  <w:style w:type="character" w:styleId="ListLabel2">
    <w:name w:val="ListLabel 2"/>
    <w:qFormat/>
    <w:rPr>
      <w:rFonts w:cs="Courier New"/>
    </w:rPr>
  </w:style>
  <w:style w:type="character" w:styleId="ListLabel3">
    <w:name w:val="ListLabel 3"/>
    <w:qFormat/>
    <w:rPr>
      <w:rFonts w:cs="Courier New"/>
    </w:rPr>
  </w:style>
  <w:style w:type="character" w:styleId="ListLabel4">
    <w:name w:val="ListLabel 4"/>
    <w:qFormat/>
    <w:rPr>
      <w:rFonts w:cs="Courier New"/>
    </w:rPr>
  </w:style>
  <w:style w:type="character" w:styleId="ListLabel5">
    <w:name w:val="ListLabel 5"/>
    <w:qFormat/>
    <w:rPr>
      <w:rFonts w:cs="Courier New"/>
    </w:rPr>
  </w:style>
  <w:style w:type="character" w:styleId="ListLabel6">
    <w:name w:val="ListLabel 6"/>
    <w:qFormat/>
    <w:rPr>
      <w:rFonts w:cs="Courier New"/>
    </w:rPr>
  </w:style>
  <w:style w:type="character" w:styleId="ListLabel7">
    <w:name w:val="ListLabel 7"/>
    <w:qFormat/>
    <w:rPr>
      <w:rFonts w:cs="Courier New"/>
    </w:rPr>
  </w:style>
  <w:style w:type="character" w:styleId="ListLabel8">
    <w:name w:val="ListLabel 8"/>
    <w:qFormat/>
    <w:rPr>
      <w:rFonts w:cs="Courier New"/>
    </w:rPr>
  </w:style>
  <w:style w:type="character" w:styleId="ListLabel9">
    <w:name w:val="ListLabel 9"/>
    <w:qFormat/>
    <w:rPr>
      <w:rFonts w:cs="Courier New"/>
    </w:rPr>
  </w:style>
  <w:style w:type="character" w:styleId="ListLabel10">
    <w:name w:val="ListLabel 10"/>
    <w:qFormat/>
    <w:rPr>
      <w:rFonts w:cs="Courier New"/>
    </w:rPr>
  </w:style>
  <w:style w:type="character" w:styleId="ListLabel11">
    <w:name w:val="ListLabel 11"/>
    <w:qFormat/>
    <w:rPr>
      <w:rFonts w:cs="Courier New"/>
    </w:rPr>
  </w:style>
  <w:style w:type="character" w:styleId="ListLabel12">
    <w:name w:val="ListLabel 12"/>
    <w:qFormat/>
    <w:rPr>
      <w:rFonts w:cs="Courier New"/>
    </w:rPr>
  </w:style>
  <w:style w:type="character" w:styleId="ListLabel13">
    <w:name w:val="ListLabel 13"/>
    <w:qFormat/>
    <w:rPr>
      <w:rFonts w:eastAsia="Calibri" w:cs=""/>
    </w:rPr>
  </w:style>
  <w:style w:type="character" w:styleId="ListLabel14">
    <w:name w:val="ListLabel 14"/>
    <w:qFormat/>
    <w:rPr>
      <w:rFonts w:cs="Courier New"/>
    </w:rPr>
  </w:style>
  <w:style w:type="character" w:styleId="ListLabel15">
    <w:name w:val="ListLabel 15"/>
    <w:qFormat/>
    <w:rPr>
      <w:rFonts w:cs="Courier New"/>
    </w:rPr>
  </w:style>
  <w:style w:type="character" w:styleId="ListLabel16">
    <w:name w:val="ListLabel 16"/>
    <w:qFormat/>
    <w:rPr>
      <w:rFonts w:cs="Courier New"/>
    </w:rPr>
  </w:style>
  <w:style w:type="character" w:styleId="ListLabel17">
    <w:name w:val="ListLabel 17"/>
    <w:qFormat/>
    <w:rPr>
      <w:rFonts w:eastAsia="Calibri" w:cs=""/>
    </w:rPr>
  </w:style>
  <w:style w:type="character" w:styleId="ListLabel18">
    <w:name w:val="ListLabel 18"/>
    <w:qFormat/>
    <w:rPr>
      <w:rFonts w:cs="Courier New"/>
    </w:rPr>
  </w:style>
  <w:style w:type="character" w:styleId="ListLabel19">
    <w:name w:val="ListLabel 19"/>
    <w:qFormat/>
    <w:rPr>
      <w:rFonts w:cs="Courier New"/>
    </w:rPr>
  </w:style>
  <w:style w:type="character" w:styleId="ListLabel20">
    <w:name w:val="ListLabel 20"/>
    <w:qFormat/>
    <w:rPr>
      <w:rFonts w:cs="Courier New"/>
    </w:rPr>
  </w:style>
  <w:style w:type="paragraph" w:styleId="Nadpis">
    <w:name w:val="Nadpis"/>
    <w:basedOn w:val="Normal"/>
    <w:next w:val="Telotextu"/>
    <w:qFormat/>
    <w:pPr>
      <w:keepNext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Telotextu">
    <w:name w:val="Body Text"/>
    <w:basedOn w:val="Normal"/>
    <w:pPr>
      <w:spacing w:lineRule="auto" w:line="288" w:before="0" w:after="140"/>
    </w:pPr>
    <w:rPr/>
  </w:style>
  <w:style w:type="paragraph" w:styleId="Zoznam">
    <w:name w:val="List"/>
    <w:basedOn w:val="Telotextu"/>
    <w:pPr/>
    <w:rPr>
      <w:rFonts w:cs="Lucida Sans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Lucida Sans"/>
    </w:rPr>
  </w:style>
  <w:style w:type="paragraph" w:styleId="Hlavika">
    <w:name w:val="Header"/>
    <w:basedOn w:val="Normal"/>
    <w:link w:val="HlavikaChar"/>
    <w:uiPriority w:val="99"/>
    <w:unhideWhenUsed/>
    <w:rsid w:val="00d46701"/>
    <w:pPr>
      <w:tabs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ta">
    <w:name w:val="Footer"/>
    <w:basedOn w:val="Normal"/>
    <w:link w:val="PtaChar"/>
    <w:uiPriority w:val="99"/>
    <w:unhideWhenUsed/>
    <w:rsid w:val="00d46701"/>
    <w:pPr>
      <w:tabs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ListParagraph">
    <w:name w:val="List Paragraph"/>
    <w:basedOn w:val="Normal"/>
    <w:uiPriority w:val="34"/>
    <w:qFormat/>
    <w:rsid w:val="00d46701"/>
    <w:pPr>
      <w:spacing w:before="0" w:after="200"/>
      <w:ind w:left="720" w:hanging="0"/>
      <w:contextualSpacing/>
    </w:pPr>
    <w:rPr/>
  </w:style>
  <w:style w:type="paragraph" w:styleId="BalloonText">
    <w:name w:val="Balloon Text"/>
    <w:basedOn w:val="Normal"/>
    <w:link w:val="TextbublinyChar"/>
    <w:uiPriority w:val="99"/>
    <w:semiHidden/>
    <w:unhideWhenUsed/>
    <w:qFormat/>
    <w:rsid w:val="00610c59"/>
    <w:pPr>
      <w:spacing w:lineRule="auto" w:line="240" w:before="0" w:after="0"/>
    </w:pPr>
    <w:rPr>
      <w:rFonts w:ascii="Segoe UI" w:hAnsi="Segoe UI" w:cs="Segoe UI"/>
      <w:sz w:val="18"/>
      <w:szCs w:val="18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jpeg"/><Relationship Id="rId3" Type="http://schemas.openxmlformats.org/officeDocument/2006/relationships/header" Target="head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1068</TotalTime>
  <Application>LibreOffice/5.4.0.3$Windows_x86 LibreOffice_project/7556cbc6811c9d992f4064ab9287069087d7f62c</Application>
  <Pages>10</Pages>
  <Words>1835</Words>
  <Characters>10926</Characters>
  <CharactersWithSpaces>20878</CharactersWithSpaces>
  <Paragraphs>211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2019-06-24T09:44:00Z</dcterms:created>
  <dc:creator>nay</dc:creator>
  <dc:description/>
  <dc:language>sk-SK</dc:language>
  <cp:lastModifiedBy/>
  <cp:lastPrinted>2017-07-14T04:52:00Z</cp:lastPrinted>
  <dcterms:modified xsi:type="dcterms:W3CDTF">2019-07-13T12:38:01Z</dcterms:modified>
  <cp:revision>21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15.0000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