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674E3" w:rsidRDefault="00895494">
      <w:pPr>
        <w:pStyle w:val="Nadpis1"/>
      </w:pPr>
      <w:r>
        <w:t xml:space="preserve">Čl. I </w:t>
      </w:r>
    </w:p>
    <w:p w:rsidR="000674E3" w:rsidRDefault="00895494">
      <w:pPr>
        <w:tabs>
          <w:tab w:val="center" w:pos="2635"/>
          <w:tab w:val="center" w:pos="4733"/>
        </w:tabs>
        <w:spacing w:after="15" w:line="265" w:lineRule="auto"/>
        <w:ind w:left="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:rsidR="000674E3" w:rsidRDefault="00895494">
      <w:pPr>
        <w:spacing w:after="24" w:line="259" w:lineRule="auto"/>
        <w:ind w:left="0" w:right="5" w:firstLine="0"/>
        <w:jc w:val="center"/>
      </w:pPr>
      <w:r>
        <w:rPr>
          <w:b/>
          <w:sz w:val="18"/>
        </w:rPr>
        <w:t xml:space="preserve"> </w:t>
      </w:r>
    </w:p>
    <w:p w:rsidR="000674E3" w:rsidRDefault="00895494">
      <w:pPr>
        <w:numPr>
          <w:ilvl w:val="0"/>
          <w:numId w:val="1"/>
        </w:numPr>
        <w:ind w:right="35" w:hanging="566"/>
      </w:pPr>
      <w:r>
        <w:t xml:space="preserve">Názov právnickej osoby a jej sídlo alebo meno a priezvisko fyzickej osoby. </w:t>
      </w:r>
    </w:p>
    <w:p w:rsidR="000674E3" w:rsidRDefault="00895494" w:rsidP="00BD58B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93" w:firstLine="0"/>
        <w:jc w:val="left"/>
      </w:pPr>
      <w:r>
        <w:rPr>
          <w:color w:val="FF0000"/>
        </w:rPr>
        <w:t xml:space="preserve"> </w:t>
      </w:r>
      <w:r>
        <w:t xml:space="preserve">CESSI FRESH s.r.o. </w:t>
      </w:r>
    </w:p>
    <w:p w:rsidR="000674E3" w:rsidRDefault="008954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3"/>
        <w:jc w:val="left"/>
      </w:pPr>
      <w:r>
        <w:t xml:space="preserve">Mlynská 22 </w:t>
      </w:r>
    </w:p>
    <w:p w:rsidR="000674E3" w:rsidRDefault="00895494" w:rsidP="0038717D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59" w:line="259" w:lineRule="auto"/>
        <w:ind w:left="103"/>
      </w:pPr>
      <w:r>
        <w:t xml:space="preserve">052 01 Spišská Nová Ves </w:t>
      </w:r>
    </w:p>
    <w:p w:rsidR="00BD58B7" w:rsidRPr="0061647B" w:rsidRDefault="00BD58B7" w:rsidP="00BD58B7">
      <w:pPr>
        <w:pStyle w:val="Odsekzoznamu"/>
        <w:spacing w:after="4" w:line="259" w:lineRule="auto"/>
        <w:ind w:left="693" w:firstLine="0"/>
      </w:pPr>
    </w:p>
    <w:p w:rsidR="00BD58B7" w:rsidRPr="009F30D5" w:rsidRDefault="00BD58B7" w:rsidP="00BD58B7">
      <w:pPr>
        <w:rPr>
          <w:rFonts w:eastAsiaTheme="minorEastAsia"/>
        </w:rPr>
      </w:pPr>
      <w:r w:rsidRPr="009F30D5">
        <w:rPr>
          <w:rFonts w:eastAsiaTheme="minorEastAsia"/>
        </w:rPr>
        <w:t>(2)       Ú</w:t>
      </w:r>
      <w:r>
        <w:rPr>
          <w:rFonts w:eastAsiaTheme="minorEastAsia"/>
        </w:rPr>
        <w:t>č</w:t>
      </w:r>
      <w:r w:rsidRPr="009F30D5">
        <w:rPr>
          <w:rFonts w:eastAsiaTheme="minorEastAsia"/>
        </w:rPr>
        <w:t>tovné obdobie:   od 1.1.2019 do 30.04.2019</w:t>
      </w:r>
    </w:p>
    <w:p w:rsidR="00BD58B7" w:rsidRDefault="00BD58B7" w:rsidP="00BD58B7">
      <w:pPr>
        <w:rPr>
          <w:rFonts w:eastAsiaTheme="minorEastAsia"/>
        </w:rPr>
      </w:pPr>
    </w:p>
    <w:p w:rsidR="00BD58B7" w:rsidRPr="0061647B" w:rsidRDefault="00BD58B7" w:rsidP="00BD58B7">
      <w:r>
        <w:rPr>
          <w:rFonts w:eastAsiaTheme="minorEastAsia"/>
        </w:rPr>
        <w:t xml:space="preserve">(3)       </w:t>
      </w:r>
      <w:r w:rsidRPr="009F30D5">
        <w:rPr>
          <w:rFonts w:eastAsiaTheme="minorEastAsia"/>
        </w:rPr>
        <w:t>Právny dôvod na zostavenie ú</w:t>
      </w:r>
      <w:r>
        <w:rPr>
          <w:rFonts w:eastAsiaTheme="minorEastAsia"/>
        </w:rPr>
        <w:t>č</w:t>
      </w:r>
      <w:r w:rsidRPr="009F30D5">
        <w:rPr>
          <w:rFonts w:eastAsiaTheme="minorEastAsia"/>
        </w:rPr>
        <w:t xml:space="preserve">tovnej závierky:   </w:t>
      </w:r>
      <w:r w:rsidRPr="009F30D5">
        <w:rPr>
          <w:rFonts w:eastAsiaTheme="minorEastAsia"/>
          <w:b/>
          <w:bCs/>
        </w:rPr>
        <w:t>mimoriadna</w:t>
      </w:r>
      <w:r w:rsidR="00F53BDC">
        <w:rPr>
          <w:rFonts w:eastAsiaTheme="minorEastAsia"/>
          <w:b/>
          <w:bCs/>
        </w:rPr>
        <w:t xml:space="preserve">, </w:t>
      </w:r>
      <w:bookmarkStart w:id="0" w:name="_GoBack"/>
      <w:r w:rsidR="00F53BDC">
        <w:rPr>
          <w:rFonts w:eastAsiaTheme="minorEastAsia"/>
          <w:b/>
          <w:bCs/>
        </w:rPr>
        <w:t>od 01.05.2019 je spoločnosť v likvidácií</w:t>
      </w:r>
      <w:bookmarkEnd w:id="0"/>
    </w:p>
    <w:p w:rsidR="00BD58B7" w:rsidRDefault="00BD58B7" w:rsidP="0038717D">
      <w:pPr>
        <w:spacing w:after="4" w:line="259" w:lineRule="auto"/>
        <w:ind w:left="0" w:firstLine="0"/>
      </w:pPr>
    </w:p>
    <w:p w:rsidR="00BD58B7" w:rsidRDefault="00BD58B7" w:rsidP="00BD58B7">
      <w:pPr>
        <w:ind w:left="127" w:right="35" w:firstLine="0"/>
      </w:pPr>
      <w:r>
        <w:t xml:space="preserve">(4)        </w:t>
      </w:r>
      <w:r w:rsidR="00895494">
        <w:t xml:space="preserve">Údaje o konsolidovanom celku: Účtovná jednotka je súčasťou konsolidovaného celku. Konsolidovanú účtovnú závierku </w:t>
      </w:r>
      <w:r>
        <w:t xml:space="preserve">  </w:t>
      </w:r>
    </w:p>
    <w:p w:rsidR="000674E3" w:rsidRDefault="00BD58B7" w:rsidP="00BD58B7">
      <w:pPr>
        <w:ind w:left="127" w:right="35" w:firstLine="0"/>
      </w:pPr>
      <w:r>
        <w:t xml:space="preserve">           </w:t>
      </w:r>
      <w:r w:rsidR="00895494">
        <w:t xml:space="preserve">zostavuje MOF HOLDING a.s. Bratislava. </w:t>
      </w:r>
    </w:p>
    <w:p w:rsidR="000674E3" w:rsidRDefault="00895494">
      <w:pPr>
        <w:spacing w:after="4" w:line="259" w:lineRule="auto"/>
        <w:ind w:left="1481" w:firstLine="0"/>
        <w:jc w:val="left"/>
      </w:pPr>
      <w:r>
        <w:t xml:space="preserve"> </w:t>
      </w:r>
    </w:p>
    <w:p w:rsidR="000674E3" w:rsidRDefault="00BD58B7" w:rsidP="00BD58B7">
      <w:pPr>
        <w:ind w:left="127" w:right="35" w:firstLine="0"/>
      </w:pPr>
      <w:r>
        <w:t xml:space="preserve">(5)       </w:t>
      </w:r>
      <w:r w:rsidR="00895494">
        <w:t>Priemerný prepočítaný počet zamestnancov za rok 201</w:t>
      </w:r>
      <w:r w:rsidR="00000DB2">
        <w:t>9</w:t>
      </w:r>
      <w:r w:rsidR="00895494">
        <w:t xml:space="preserve"> je 0. </w:t>
      </w:r>
    </w:p>
    <w:p w:rsidR="00BD58B7" w:rsidRDefault="00BD58B7" w:rsidP="00BD58B7">
      <w:pPr>
        <w:ind w:left="127" w:right="35" w:firstLine="0"/>
      </w:pPr>
    </w:p>
    <w:p w:rsidR="000674E3" w:rsidRDefault="00895494">
      <w:pPr>
        <w:spacing w:after="0" w:line="259" w:lineRule="auto"/>
        <w:ind w:left="2870" w:firstLine="0"/>
        <w:jc w:val="left"/>
      </w:pPr>
      <w:r>
        <w:t xml:space="preserve"> </w:t>
      </w:r>
    </w:p>
    <w:p w:rsidR="000674E3" w:rsidRDefault="00895494">
      <w:pPr>
        <w:pStyle w:val="Nadpis1"/>
      </w:pPr>
      <w:r>
        <w:t xml:space="preserve">Čl. II Informácie o prijatých postupoch </w:t>
      </w:r>
    </w:p>
    <w:p w:rsidR="000674E3" w:rsidRDefault="00895494">
      <w:pPr>
        <w:spacing w:after="6" w:line="259" w:lineRule="auto"/>
        <w:ind w:left="1121" w:firstLine="0"/>
        <w:jc w:val="left"/>
      </w:pPr>
      <w:r>
        <w:rPr>
          <w:b/>
        </w:rPr>
        <w:t xml:space="preserve"> </w:t>
      </w:r>
    </w:p>
    <w:p w:rsidR="000674E3" w:rsidRDefault="00895494">
      <w:pPr>
        <w:numPr>
          <w:ilvl w:val="0"/>
          <w:numId w:val="2"/>
        </w:numPr>
        <w:ind w:right="35" w:hanging="566"/>
      </w:pPr>
      <w:r>
        <w:t xml:space="preserve">Účtovná závierka zostavená za splnenia predpokladu, že účtovná jednotka </w:t>
      </w:r>
      <w:r>
        <w:rPr>
          <w:b/>
        </w:rPr>
        <w:t>bude</w:t>
      </w:r>
      <w:r>
        <w:t xml:space="preserve"> nepretržite pokračovať vo svojej činnosti. </w:t>
      </w:r>
    </w:p>
    <w:p w:rsidR="000674E3" w:rsidRDefault="00895494">
      <w:pPr>
        <w:spacing w:after="4" w:line="259" w:lineRule="auto"/>
        <w:ind w:left="142" w:firstLine="0"/>
        <w:jc w:val="left"/>
      </w:pPr>
      <w:r>
        <w:t xml:space="preserve"> </w:t>
      </w:r>
    </w:p>
    <w:p w:rsidR="000674E3" w:rsidRDefault="00895494">
      <w:pPr>
        <w:numPr>
          <w:ilvl w:val="0"/>
          <w:numId w:val="2"/>
        </w:numPr>
        <w:ind w:right="35" w:hanging="566"/>
      </w:pPr>
      <w:r>
        <w:t xml:space="preserve">Spôsob oceňovania jednotlivých položiek majetku a záväzkov  </w:t>
      </w:r>
    </w:p>
    <w:tbl>
      <w:tblPr>
        <w:tblStyle w:val="TableGrid"/>
        <w:tblW w:w="9072" w:type="dxa"/>
        <w:tblInd w:w="427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645"/>
        <w:gridCol w:w="427"/>
      </w:tblGrid>
      <w:tr w:rsidR="000674E3">
        <w:trPr>
          <w:trHeight w:val="240"/>
        </w:trPr>
        <w:tc>
          <w:tcPr>
            <w:tcW w:w="8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Obstarávacou cenou </w:t>
            </w:r>
          </w:p>
        </w:tc>
        <w:tc>
          <w:tcPr>
            <w:tcW w:w="4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674E3" w:rsidRDefault="000674E3">
            <w:pPr>
              <w:spacing w:after="160" w:line="259" w:lineRule="auto"/>
              <w:ind w:left="0" w:firstLine="0"/>
              <w:jc w:val="left"/>
            </w:pPr>
          </w:p>
        </w:tc>
      </w:tr>
      <w:tr w:rsidR="000674E3">
        <w:trPr>
          <w:trHeight w:val="240"/>
        </w:trPr>
        <w:tc>
          <w:tcPr>
            <w:tcW w:w="8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0674E3">
            <w:pPr>
              <w:spacing w:after="0" w:line="259" w:lineRule="auto"/>
              <w:ind w:left="0" w:firstLine="0"/>
              <w:jc w:val="left"/>
            </w:pPr>
          </w:p>
        </w:tc>
      </w:tr>
      <w:tr w:rsidR="000674E3">
        <w:trPr>
          <w:trHeight w:val="240"/>
        </w:trPr>
        <w:tc>
          <w:tcPr>
            <w:tcW w:w="8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2. zásoby s výnimkou zásob vytvorených vlastnou činnosťou 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>
        <w:trPr>
          <w:trHeight w:val="240"/>
        </w:trPr>
        <w:tc>
          <w:tcPr>
            <w:tcW w:w="8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3. podiely na ZI obchodných spoločností, cenné papiere 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>
        <w:trPr>
          <w:trHeight w:val="240"/>
        </w:trPr>
        <w:tc>
          <w:tcPr>
            <w:tcW w:w="8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>
        <w:trPr>
          <w:trHeight w:val="240"/>
        </w:trPr>
        <w:tc>
          <w:tcPr>
            <w:tcW w:w="8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>
        <w:trPr>
          <w:trHeight w:val="240"/>
        </w:trPr>
        <w:tc>
          <w:tcPr>
            <w:tcW w:w="8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6. záväzky pri ich prevzatí  </w:t>
            </w:r>
          </w:p>
        </w:tc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0674E3" w:rsidRDefault="0089549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427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0674E3">
        <w:trPr>
          <w:trHeight w:val="240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0674E3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1. 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2. zásoby vytvorené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3. nehmotný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4. príchovky a prírastky zvierat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0674E3" w:rsidRDefault="0089549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427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0674E3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674E3" w:rsidRDefault="000674E3">
            <w:pPr>
              <w:spacing w:after="160" w:line="259" w:lineRule="auto"/>
              <w:ind w:left="0" w:firstLine="0"/>
              <w:jc w:val="left"/>
            </w:pPr>
          </w:p>
        </w:tc>
      </w:tr>
      <w:tr w:rsidR="000674E3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1. peňažné prostriedky a ceniny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0674E3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2. pohľadávky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0674E3">
            <w:pPr>
              <w:spacing w:after="0" w:line="259" w:lineRule="auto"/>
              <w:ind w:left="0" w:firstLine="0"/>
              <w:jc w:val="left"/>
            </w:pPr>
          </w:p>
        </w:tc>
      </w:tr>
      <w:tr w:rsidR="000674E3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3. záväzky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:rsidR="000674E3" w:rsidRDefault="0089549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427" w:type="dxa"/>
        <w:tblCellMar>
          <w:top w:w="15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0674E3">
        <w:trPr>
          <w:trHeight w:val="240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Reálnou hodnotou </w:t>
            </w:r>
          </w:p>
        </w:tc>
      </w:tr>
      <w:tr w:rsidR="000674E3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2. majetok preradený z osobného vlastníctva do podnikania s výnimkou peňažných prostriedkov a cenín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3. nehmotný a hmotný majetok novozistený pri inventarizácii a v účtovníctve doteraz nezachytený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0674E3" w:rsidRDefault="00895494">
      <w:pPr>
        <w:spacing w:after="0" w:line="259" w:lineRule="auto"/>
        <w:ind w:left="0" w:firstLine="0"/>
        <w:jc w:val="left"/>
      </w:pPr>
      <w:r>
        <w:t xml:space="preserve"> </w:t>
      </w:r>
    </w:p>
    <w:p w:rsidR="00717AB7" w:rsidRDefault="00717AB7">
      <w:pPr>
        <w:spacing w:after="0" w:line="259" w:lineRule="auto"/>
        <w:ind w:left="0" w:firstLine="0"/>
        <w:jc w:val="left"/>
      </w:pPr>
    </w:p>
    <w:tbl>
      <w:tblPr>
        <w:tblStyle w:val="TableGrid"/>
        <w:tblW w:w="9072" w:type="dxa"/>
        <w:tblInd w:w="427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0674E3">
        <w:trPr>
          <w:trHeight w:val="240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Úbytok zásob rovnakého druhu sa účtuje v ocenení:  </w:t>
            </w:r>
          </w:p>
        </w:tc>
      </w:tr>
      <w:tr w:rsidR="000674E3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Metódou FIFO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>
        <w:trPr>
          <w:trHeight w:val="468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right="674" w:firstLine="0"/>
              <w:jc w:val="left"/>
            </w:pPr>
            <w:r>
              <w:t xml:space="preserve">Obstarávacia cena zásob sa rozdeľuje na cenu za ktoré sa zásoby obstarali a náklady súvisiace s obstaraním(VON).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>
        <w:trPr>
          <w:trHeight w:val="242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>
        <w:tblPrEx>
          <w:tblCellMar>
            <w:right w:w="68" w:type="dxa"/>
          </w:tblCellMar>
        </w:tblPrEx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Výdavky budúcich období a príjmy budúcich období  sa vykazujú vo výške, ktorá je potrebná na dodržanie zásady vecnej a časovej súvislosti s účtovným obdobím.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>
        <w:tblPrEx>
          <w:tblCellMar>
            <w:right w:w="68" w:type="dxa"/>
          </w:tblCellMar>
        </w:tblPrEx>
        <w:trPr>
          <w:trHeight w:val="468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674E3" w:rsidRDefault="000674E3">
            <w:pPr>
              <w:spacing w:after="0" w:line="259" w:lineRule="auto"/>
              <w:ind w:left="0" w:firstLine="0"/>
              <w:jc w:val="left"/>
            </w:pPr>
          </w:p>
        </w:tc>
      </w:tr>
      <w:tr w:rsidR="000674E3">
        <w:tblPrEx>
          <w:tblCellMar>
            <w:right w:w="68" w:type="dxa"/>
          </w:tblCellMar>
        </w:tblPrEx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Prenajatý  majetok a majetok obstaraný na základe zmluvy o kúpe prenajatej veci - v ocenení  rovnajúcom istine a náklady súvisiace s obstaraním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>
        <w:tblPrEx>
          <w:tblCellMar>
            <w:right w:w="68" w:type="dxa"/>
          </w:tblCellMar>
        </w:tblPrEx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Daň z príjmov splatná – daň sa  určuje z účtovného zisku pred zdanením, po úpravách na daňové účely podľa zákona o daniach z príjmov pri sadzbe 21 %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674E3" w:rsidRDefault="000674E3">
            <w:pPr>
              <w:spacing w:after="0" w:line="259" w:lineRule="auto"/>
              <w:ind w:left="0" w:firstLine="0"/>
              <w:jc w:val="left"/>
            </w:pPr>
          </w:p>
          <w:p w:rsidR="00BD58B7" w:rsidRDefault="00BD58B7">
            <w:pPr>
              <w:spacing w:after="0" w:line="259" w:lineRule="auto"/>
              <w:ind w:left="0" w:firstLine="0"/>
              <w:jc w:val="left"/>
            </w:pPr>
          </w:p>
        </w:tc>
      </w:tr>
      <w:tr w:rsidR="000674E3">
        <w:tblPrEx>
          <w:tblCellMar>
            <w:right w:w="68" w:type="dxa"/>
          </w:tblCellMar>
        </w:tblPrEx>
        <w:trPr>
          <w:trHeight w:val="70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Náklady a výnosy časovo rozlišujú. Časovo sa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>
        <w:tblPrEx>
          <w:tblCellMar>
            <w:right w:w="68" w:type="dxa"/>
          </w:tblCellMar>
        </w:tblPrEx>
        <w:trPr>
          <w:trHeight w:val="70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0674E3" w:rsidRDefault="00895494">
      <w:pPr>
        <w:ind w:left="718" w:right="35"/>
      </w:pPr>
      <w:r>
        <w:t xml:space="preserve">(ak má ÚJ náplň pre jednotlivú položku = X) </w:t>
      </w:r>
    </w:p>
    <w:p w:rsidR="000674E3" w:rsidRDefault="00895494">
      <w:pPr>
        <w:spacing w:after="3" w:line="259" w:lineRule="auto"/>
        <w:ind w:left="0" w:firstLine="0"/>
        <w:jc w:val="left"/>
      </w:pPr>
      <w:r>
        <w:t xml:space="preserve"> </w:t>
      </w:r>
    </w:p>
    <w:p w:rsidR="000674E3" w:rsidRDefault="00895494">
      <w:pPr>
        <w:numPr>
          <w:ilvl w:val="0"/>
          <w:numId w:val="2"/>
        </w:numPr>
        <w:ind w:right="35" w:hanging="566"/>
      </w:pPr>
      <w:r>
        <w:t xml:space="preserve">Spôsob zostavenia odpisového plánu pre jednotlivé druhy dlhodobého hmotného majetku  a dlhodobého nehmotného majetku, doba odpisovania, použité sadzby odpisov a odpisové metódy pri určení odpisov  </w:t>
      </w:r>
    </w:p>
    <w:tbl>
      <w:tblPr>
        <w:tblStyle w:val="TableGrid"/>
        <w:tblW w:w="9072" w:type="dxa"/>
        <w:tblInd w:w="427" w:type="dxa"/>
        <w:tblCellMar>
          <w:top w:w="15" w:type="dxa"/>
          <w:left w:w="108" w:type="dxa"/>
          <w:right w:w="142" w:type="dxa"/>
        </w:tblCellMar>
        <w:tblLook w:val="04A0" w:firstRow="1" w:lastRow="0" w:firstColumn="1" w:lastColumn="0" w:noHBand="0" w:noVBand="1"/>
      </w:tblPr>
      <w:tblGrid>
        <w:gridCol w:w="6792"/>
        <w:gridCol w:w="1711"/>
        <w:gridCol w:w="569"/>
      </w:tblGrid>
      <w:tr w:rsidR="000674E3">
        <w:trPr>
          <w:trHeight w:val="1159"/>
        </w:trPr>
        <w:tc>
          <w:tcPr>
            <w:tcW w:w="8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0674E3">
        <w:trPr>
          <w:trHeight w:val="974"/>
        </w:trPr>
        <w:tc>
          <w:tcPr>
            <w:tcW w:w="8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0674E3">
        <w:trPr>
          <w:trHeight w:val="1080"/>
        </w:trPr>
        <w:tc>
          <w:tcPr>
            <w:tcW w:w="85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0674E3">
        <w:trPr>
          <w:trHeight w:val="468"/>
        </w:trPr>
        <w:tc>
          <w:tcPr>
            <w:tcW w:w="6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right="118" w:firstLine="0"/>
            </w:pPr>
            <w:r>
              <w:t xml:space="preserve">Dlhodobý nehmotný majetok = doba použiteľnosti viac ako rok a vstupná cena je viac ako: 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2400,- eur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0674E3">
        <w:trPr>
          <w:trHeight w:val="470"/>
        </w:trPr>
        <w:tc>
          <w:tcPr>
            <w:tcW w:w="6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1700,- eur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0674E3" w:rsidRDefault="00895494">
      <w:pPr>
        <w:spacing w:after="0" w:line="259" w:lineRule="auto"/>
        <w:ind w:left="0" w:firstLine="0"/>
        <w:jc w:val="left"/>
      </w:pPr>
      <w:r>
        <w:rPr>
          <w:sz w:val="18"/>
        </w:rPr>
        <w:t xml:space="preserve">  </w:t>
      </w:r>
    </w:p>
    <w:tbl>
      <w:tblPr>
        <w:tblStyle w:val="TableGrid"/>
        <w:tblW w:w="9072" w:type="dxa"/>
        <w:tblInd w:w="427" w:type="dxa"/>
        <w:tblCellMar>
          <w:top w:w="1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147"/>
        <w:gridCol w:w="1474"/>
        <w:gridCol w:w="1654"/>
        <w:gridCol w:w="1423"/>
        <w:gridCol w:w="1512"/>
        <w:gridCol w:w="862"/>
      </w:tblGrid>
      <w:tr w:rsidR="000674E3">
        <w:trPr>
          <w:trHeight w:val="542"/>
        </w:trPr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right="122" w:firstLine="0"/>
              <w:jc w:val="left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right="35" w:firstLine="0"/>
              <w:jc w:val="left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right="33" w:firstLine="0"/>
              <w:jc w:val="left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0674E3">
        <w:trPr>
          <w:trHeight w:val="338"/>
        </w:trPr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- 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BD58B7">
        <w:trPr>
          <w:trHeight w:val="338"/>
        </w:trPr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58B7" w:rsidRDefault="00BD58B7">
            <w:pPr>
              <w:spacing w:after="0" w:line="259" w:lineRule="auto"/>
              <w:ind w:left="0" w:firstLine="0"/>
              <w:jc w:val="left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58B7" w:rsidRDefault="00BD58B7">
            <w:pPr>
              <w:spacing w:after="0" w:line="259" w:lineRule="auto"/>
              <w:ind w:left="2" w:firstLine="0"/>
              <w:jc w:val="left"/>
              <w:rPr>
                <w:sz w:val="18"/>
              </w:rPr>
            </w:pP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58B7" w:rsidRDefault="00BD58B7">
            <w:pPr>
              <w:spacing w:after="0" w:line="259" w:lineRule="auto"/>
              <w:ind w:left="0" w:firstLine="0"/>
              <w:jc w:val="left"/>
              <w:rPr>
                <w:sz w:val="18"/>
              </w:rPr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58B7" w:rsidRDefault="00BD58B7">
            <w:pPr>
              <w:spacing w:after="0" w:line="259" w:lineRule="auto"/>
              <w:ind w:left="0" w:firstLine="0"/>
              <w:jc w:val="left"/>
              <w:rPr>
                <w:sz w:val="18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58B7" w:rsidRDefault="00BD58B7">
            <w:pPr>
              <w:spacing w:after="0" w:line="259" w:lineRule="auto"/>
              <w:ind w:left="0" w:firstLine="0"/>
              <w:jc w:val="left"/>
              <w:rPr>
                <w:sz w:val="18"/>
              </w:rPr>
            </w:pP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58B7" w:rsidRDefault="00BD58B7">
            <w:pPr>
              <w:spacing w:after="0" w:line="259" w:lineRule="auto"/>
              <w:ind w:left="2" w:firstLine="0"/>
              <w:jc w:val="left"/>
              <w:rPr>
                <w:sz w:val="18"/>
              </w:rPr>
            </w:pPr>
          </w:p>
        </w:tc>
      </w:tr>
    </w:tbl>
    <w:p w:rsidR="000674E3" w:rsidRDefault="00895494">
      <w:pPr>
        <w:spacing w:after="4" w:line="259" w:lineRule="auto"/>
        <w:ind w:left="708" w:firstLine="0"/>
        <w:jc w:val="left"/>
      </w:pPr>
      <w:r>
        <w:t xml:space="preserve"> </w:t>
      </w:r>
    </w:p>
    <w:p w:rsidR="00BD58B7" w:rsidRDefault="00BD58B7">
      <w:pPr>
        <w:spacing w:after="4" w:line="259" w:lineRule="auto"/>
        <w:ind w:left="708" w:firstLine="0"/>
        <w:jc w:val="left"/>
      </w:pPr>
    </w:p>
    <w:p w:rsidR="00BD58B7" w:rsidRDefault="00BD58B7">
      <w:pPr>
        <w:spacing w:after="4" w:line="259" w:lineRule="auto"/>
        <w:ind w:left="708" w:firstLine="0"/>
        <w:jc w:val="left"/>
      </w:pPr>
    </w:p>
    <w:p w:rsidR="00BD58B7" w:rsidRDefault="00BD58B7">
      <w:pPr>
        <w:spacing w:after="4" w:line="259" w:lineRule="auto"/>
        <w:ind w:left="708" w:firstLine="0"/>
        <w:jc w:val="left"/>
      </w:pPr>
    </w:p>
    <w:p w:rsidR="00BD58B7" w:rsidRDefault="00BD58B7">
      <w:pPr>
        <w:spacing w:after="4" w:line="259" w:lineRule="auto"/>
        <w:ind w:left="708" w:firstLine="0"/>
        <w:jc w:val="left"/>
      </w:pPr>
    </w:p>
    <w:p w:rsidR="00BD58B7" w:rsidRDefault="00BD58B7">
      <w:pPr>
        <w:spacing w:after="4" w:line="259" w:lineRule="auto"/>
        <w:ind w:left="708" w:firstLine="0"/>
        <w:jc w:val="left"/>
      </w:pPr>
    </w:p>
    <w:p w:rsidR="00BD58B7" w:rsidRDefault="00BD58B7">
      <w:pPr>
        <w:spacing w:after="4" w:line="259" w:lineRule="auto"/>
        <w:ind w:left="708" w:firstLine="0"/>
        <w:jc w:val="left"/>
      </w:pPr>
    </w:p>
    <w:p w:rsidR="00BD58B7" w:rsidRDefault="00BD58B7" w:rsidP="00BD58B7">
      <w:pPr>
        <w:numPr>
          <w:ilvl w:val="0"/>
          <w:numId w:val="2"/>
        </w:numPr>
        <w:spacing w:after="0"/>
        <w:ind w:left="680" w:right="35"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 </w:t>
      </w:r>
    </w:p>
    <w:p w:rsidR="00BD58B7" w:rsidRDefault="00BD58B7" w:rsidP="000C23CB">
      <w:pPr>
        <w:spacing w:after="4" w:line="259" w:lineRule="auto"/>
        <w:jc w:val="left"/>
      </w:pPr>
    </w:p>
    <w:p w:rsidR="00BD58B7" w:rsidRDefault="00BD58B7" w:rsidP="000C23CB">
      <w:pPr>
        <w:spacing w:after="0" w:line="259" w:lineRule="auto"/>
        <w:ind w:left="0" w:firstLine="0"/>
        <w:jc w:val="left"/>
      </w:pPr>
    </w:p>
    <w:p w:rsidR="00BD58B7" w:rsidRDefault="00BD58B7" w:rsidP="000C23CB">
      <w:pPr>
        <w:spacing w:after="0" w:line="259" w:lineRule="auto"/>
        <w:ind w:left="0" w:firstLine="0"/>
        <w:jc w:val="left"/>
      </w:pPr>
    </w:p>
    <w:p w:rsidR="00AD6D17" w:rsidRDefault="00AD6D17" w:rsidP="000C23CB">
      <w:pPr>
        <w:spacing w:after="0"/>
        <w:ind w:left="0" w:right="35" w:firstLine="0"/>
      </w:pPr>
    </w:p>
    <w:tbl>
      <w:tblPr>
        <w:tblStyle w:val="TableGrid"/>
        <w:tblpPr w:vertAnchor="text" w:tblpX="427" w:tblpY="-827"/>
        <w:tblOverlap w:val="never"/>
        <w:tblW w:w="9497" w:type="dxa"/>
        <w:tblInd w:w="0" w:type="dxa"/>
        <w:tblCellMar>
          <w:top w:w="15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2"/>
        <w:gridCol w:w="1510"/>
        <w:gridCol w:w="1495"/>
        <w:gridCol w:w="1506"/>
        <w:gridCol w:w="1422"/>
      </w:tblGrid>
      <w:tr w:rsidR="00BD58B7" w:rsidTr="00BD58B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58B7" w:rsidRDefault="00BD58B7" w:rsidP="000C23CB">
            <w:pPr>
              <w:spacing w:after="0" w:line="259" w:lineRule="auto"/>
              <w:ind w:left="0" w:firstLine="0"/>
              <w:jc w:val="left"/>
            </w:pPr>
            <w:r>
              <w:t xml:space="preserve">Typ zmeny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58B7" w:rsidRDefault="00BD58B7" w:rsidP="000C23CB">
            <w:pPr>
              <w:spacing w:after="0" w:line="259" w:lineRule="auto"/>
              <w:ind w:left="0" w:firstLine="0"/>
              <w:jc w:val="left"/>
            </w:pPr>
            <w:r>
              <w:t xml:space="preserve">Dôvod zmeny 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58B7" w:rsidRDefault="00BD58B7" w:rsidP="000C23CB">
            <w:pPr>
              <w:spacing w:after="0" w:line="259" w:lineRule="auto"/>
              <w:ind w:left="0" w:firstLine="0"/>
              <w:jc w:val="left"/>
            </w:pPr>
            <w:r>
              <w:t xml:space="preserve">Majetok 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58B7" w:rsidRDefault="00BD58B7" w:rsidP="000C23CB">
            <w:pPr>
              <w:spacing w:after="0" w:line="259" w:lineRule="auto"/>
              <w:ind w:left="0" w:firstLine="0"/>
              <w:jc w:val="left"/>
            </w:pPr>
            <w:r>
              <w:t xml:space="preserve">Záväzky 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58B7" w:rsidRDefault="00BD58B7" w:rsidP="000C23CB">
            <w:pPr>
              <w:spacing w:after="0" w:line="259" w:lineRule="auto"/>
              <w:ind w:left="0" w:firstLine="0"/>
              <w:jc w:val="left"/>
            </w:pPr>
            <w:r>
              <w:t xml:space="preserve">ZI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58B7" w:rsidRDefault="00BD58B7" w:rsidP="000C23CB">
            <w:pPr>
              <w:spacing w:after="0" w:line="259" w:lineRule="auto"/>
              <w:ind w:left="0" w:firstLine="0"/>
              <w:jc w:val="left"/>
            </w:pPr>
            <w:r>
              <w:t xml:space="preserve">HV </w:t>
            </w:r>
          </w:p>
        </w:tc>
      </w:tr>
      <w:tr w:rsidR="00BD58B7" w:rsidTr="00BD58B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58B7" w:rsidRDefault="00BD58B7" w:rsidP="000C23CB">
            <w:pPr>
              <w:spacing w:after="0" w:line="259" w:lineRule="auto"/>
              <w:ind w:left="0" w:firstLine="0"/>
              <w:jc w:val="left"/>
            </w:pPr>
            <w:r>
              <w:t xml:space="preserve">-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58B7" w:rsidRDefault="00BD58B7" w:rsidP="000C23C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58B7" w:rsidRDefault="00BD58B7" w:rsidP="000C23C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58B7" w:rsidRDefault="00BD58B7" w:rsidP="000C23C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58B7" w:rsidRDefault="00BD58B7" w:rsidP="000C23C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58B7" w:rsidRDefault="00BD58B7" w:rsidP="000C23C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BD58B7" w:rsidTr="00BD58B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D58B7" w:rsidRDefault="00BD58B7" w:rsidP="000C23CB">
            <w:pPr>
              <w:spacing w:after="0" w:line="259" w:lineRule="auto"/>
              <w:ind w:left="0" w:firstLine="0"/>
              <w:jc w:val="left"/>
            </w:pPr>
            <w:r>
              <w:t>-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D58B7" w:rsidRDefault="00BD58B7" w:rsidP="000C23CB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D58B7" w:rsidRDefault="00BD58B7" w:rsidP="000C23CB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D58B7" w:rsidRDefault="00BD58B7" w:rsidP="000C23CB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D58B7" w:rsidRDefault="00BD58B7" w:rsidP="000C23CB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D58B7" w:rsidRDefault="00BD58B7" w:rsidP="000C23CB">
            <w:pPr>
              <w:spacing w:after="0" w:line="259" w:lineRule="auto"/>
              <w:ind w:left="0" w:firstLine="0"/>
              <w:jc w:val="left"/>
            </w:pPr>
          </w:p>
        </w:tc>
      </w:tr>
    </w:tbl>
    <w:p w:rsidR="00AD6D17" w:rsidRDefault="00AD6D17" w:rsidP="000C23CB">
      <w:pPr>
        <w:spacing w:after="0"/>
        <w:ind w:left="0" w:right="35" w:firstLine="0"/>
      </w:pPr>
      <w:r>
        <w:t xml:space="preserve"> </w:t>
      </w:r>
    </w:p>
    <w:p w:rsidR="00671838" w:rsidRDefault="00671838" w:rsidP="00671838">
      <w:pPr>
        <w:spacing w:after="14" w:line="248" w:lineRule="auto"/>
        <w:jc w:val="left"/>
      </w:pPr>
    </w:p>
    <w:p w:rsidR="00671838" w:rsidRDefault="00671838" w:rsidP="00671838">
      <w:pPr>
        <w:spacing w:after="14" w:line="248" w:lineRule="auto"/>
        <w:jc w:val="left"/>
      </w:pPr>
      <w:r>
        <w:t xml:space="preserve">(5)      Informácie o dotáciách a ich oceňovanie v účtovníctve  </w:t>
      </w:r>
    </w:p>
    <w:tbl>
      <w:tblPr>
        <w:tblStyle w:val="TableGrid"/>
        <w:tblW w:w="9497" w:type="dxa"/>
        <w:tblInd w:w="427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081"/>
        <w:gridCol w:w="2998"/>
        <w:gridCol w:w="1418"/>
      </w:tblGrid>
      <w:tr w:rsidR="00671838" w:rsidTr="00E105BC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1838" w:rsidRDefault="00671838" w:rsidP="00E105BC">
            <w:pPr>
              <w:spacing w:after="0" w:line="259" w:lineRule="auto"/>
              <w:ind w:left="0" w:firstLine="0"/>
            </w:pPr>
            <w:r>
              <w:t xml:space="preserve">Dotácia </w:t>
            </w: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1838" w:rsidRDefault="00671838" w:rsidP="00E105BC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1838" w:rsidRDefault="00671838" w:rsidP="00E105BC">
            <w:pPr>
              <w:spacing w:after="0" w:line="259" w:lineRule="auto"/>
              <w:ind w:left="2" w:firstLine="0"/>
            </w:pPr>
            <w:r>
              <w:t xml:space="preserve">EUR </w:t>
            </w:r>
          </w:p>
        </w:tc>
      </w:tr>
      <w:tr w:rsidR="00671838" w:rsidTr="00E105BC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1838" w:rsidRDefault="00671838" w:rsidP="00E105BC">
            <w:pPr>
              <w:spacing w:after="0" w:line="259" w:lineRule="auto"/>
              <w:ind w:left="0" w:firstLine="0"/>
            </w:pPr>
            <w:r>
              <w:t xml:space="preserve">- </w:t>
            </w: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1838" w:rsidRDefault="00671838" w:rsidP="00E105BC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1838" w:rsidRDefault="00671838" w:rsidP="00E105BC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71838" w:rsidTr="00E105BC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1838" w:rsidRDefault="00671838" w:rsidP="00E105BC">
            <w:pPr>
              <w:spacing w:after="0" w:line="259" w:lineRule="auto"/>
              <w:ind w:left="0" w:firstLine="0"/>
            </w:pPr>
            <w:r>
              <w:t xml:space="preserve">- </w:t>
            </w: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1838" w:rsidRDefault="00671838" w:rsidP="00E105BC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71838" w:rsidRDefault="00671838" w:rsidP="00E105BC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</w:tbl>
    <w:p w:rsidR="00671838" w:rsidRDefault="00671838" w:rsidP="00671838">
      <w:pPr>
        <w:spacing w:after="0" w:line="259" w:lineRule="auto"/>
        <w:ind w:left="708" w:firstLine="0"/>
      </w:pPr>
      <w:r>
        <w:rPr>
          <w:sz w:val="18"/>
        </w:rPr>
        <w:t xml:space="preserve"> </w:t>
      </w:r>
    </w:p>
    <w:p w:rsidR="00671838" w:rsidRDefault="00671838" w:rsidP="00671838">
      <w:pPr>
        <w:spacing w:after="0" w:line="259" w:lineRule="auto"/>
        <w:ind w:left="708" w:firstLine="0"/>
      </w:pPr>
      <w:r>
        <w:rPr>
          <w:sz w:val="18"/>
        </w:rPr>
        <w:t xml:space="preserve">  </w:t>
      </w:r>
    </w:p>
    <w:p w:rsidR="000674E3" w:rsidRDefault="00671838">
      <w:pPr>
        <w:tabs>
          <w:tab w:val="center" w:pos="4892"/>
        </w:tabs>
        <w:ind w:left="0" w:firstLine="0"/>
        <w:jc w:val="left"/>
      </w:pPr>
      <w:r>
        <w:t xml:space="preserve">  </w:t>
      </w:r>
      <w:r w:rsidR="00895494">
        <w:t>(6)</w:t>
      </w:r>
      <w:r w:rsidR="00895494">
        <w:rPr>
          <w:rFonts w:ascii="Arial" w:eastAsia="Arial" w:hAnsi="Arial" w:cs="Arial"/>
        </w:rPr>
        <w:t xml:space="preserve"> </w:t>
      </w:r>
      <w:r w:rsidR="00895494">
        <w:rPr>
          <w:rFonts w:ascii="Arial" w:eastAsia="Arial" w:hAnsi="Arial" w:cs="Arial"/>
        </w:rPr>
        <w:tab/>
      </w:r>
      <w:r w:rsidR="00895494">
        <w:t xml:space="preserve">Informácie o účtovaní významných opráv chýb minulých účtovných období v bežnom účtovnom období  </w:t>
      </w:r>
    </w:p>
    <w:tbl>
      <w:tblPr>
        <w:tblStyle w:val="TableGrid"/>
        <w:tblW w:w="9497" w:type="dxa"/>
        <w:tblInd w:w="427" w:type="dxa"/>
        <w:tblCellMar>
          <w:top w:w="1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679"/>
        <w:gridCol w:w="1363"/>
        <w:gridCol w:w="1123"/>
        <w:gridCol w:w="1958"/>
        <w:gridCol w:w="2374"/>
      </w:tblGrid>
      <w:tr w:rsidR="000674E3" w:rsidTr="00E80EF3">
        <w:trPr>
          <w:trHeight w:val="425"/>
        </w:trPr>
        <w:tc>
          <w:tcPr>
            <w:tcW w:w="2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Patrí do obdobia 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Účtované na účet HV min. období (EUR) 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Účtované do HV bežného  obdobia(EUR) </w:t>
            </w:r>
          </w:p>
        </w:tc>
      </w:tr>
      <w:tr w:rsidR="000674E3" w:rsidTr="00E80EF3">
        <w:trPr>
          <w:trHeight w:val="350"/>
        </w:trPr>
        <w:tc>
          <w:tcPr>
            <w:tcW w:w="2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- 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80EF3" w:rsidTr="00E80EF3">
        <w:trPr>
          <w:trHeight w:val="350"/>
        </w:trPr>
        <w:tc>
          <w:tcPr>
            <w:tcW w:w="2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80EF3" w:rsidRDefault="00E80EF3">
            <w:pPr>
              <w:spacing w:after="0" w:line="259" w:lineRule="auto"/>
              <w:ind w:left="0" w:firstLine="0"/>
              <w:jc w:val="left"/>
              <w:rPr>
                <w:sz w:val="18"/>
              </w:rPr>
            </w:pP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80EF3" w:rsidRDefault="00E80EF3">
            <w:pPr>
              <w:spacing w:after="0" w:line="259" w:lineRule="auto"/>
              <w:ind w:left="0" w:firstLine="0"/>
              <w:jc w:val="left"/>
              <w:rPr>
                <w:sz w:val="18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80EF3" w:rsidRDefault="00E80EF3">
            <w:pPr>
              <w:spacing w:after="0" w:line="259" w:lineRule="auto"/>
              <w:ind w:left="0" w:firstLine="0"/>
              <w:jc w:val="left"/>
              <w:rPr>
                <w:sz w:val="18"/>
              </w:rPr>
            </w:pP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80EF3" w:rsidRDefault="00E80EF3">
            <w:pPr>
              <w:spacing w:after="0" w:line="259" w:lineRule="auto"/>
              <w:ind w:left="0" w:firstLine="0"/>
              <w:jc w:val="left"/>
              <w:rPr>
                <w:sz w:val="18"/>
              </w:rPr>
            </w:pP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80EF3" w:rsidRDefault="00E80EF3">
            <w:pPr>
              <w:spacing w:after="0" w:line="259" w:lineRule="auto"/>
              <w:ind w:left="0" w:firstLine="0"/>
              <w:jc w:val="left"/>
              <w:rPr>
                <w:sz w:val="18"/>
              </w:rPr>
            </w:pPr>
          </w:p>
        </w:tc>
      </w:tr>
    </w:tbl>
    <w:p w:rsidR="000674E3" w:rsidRDefault="00895494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  <w:r w:rsidR="00671838">
        <w:rPr>
          <w:sz w:val="18"/>
        </w:rPr>
        <w:t xml:space="preserve">               </w:t>
      </w:r>
    </w:p>
    <w:p w:rsidR="000674E3" w:rsidRDefault="00671838">
      <w:pPr>
        <w:spacing w:after="0" w:line="259" w:lineRule="auto"/>
        <w:ind w:left="0" w:firstLine="0"/>
        <w:jc w:val="left"/>
      </w:pPr>
      <w:r>
        <w:rPr>
          <w:sz w:val="18"/>
        </w:rPr>
        <w:t xml:space="preserve">  </w:t>
      </w:r>
    </w:p>
    <w:p w:rsidR="000674E3" w:rsidRDefault="00895494">
      <w:pPr>
        <w:spacing w:after="0" w:line="259" w:lineRule="auto"/>
        <w:ind w:left="360" w:firstLine="0"/>
        <w:jc w:val="left"/>
      </w:pPr>
      <w:r>
        <w:t xml:space="preserve"> </w:t>
      </w:r>
    </w:p>
    <w:p w:rsidR="000674E3" w:rsidRDefault="00895494">
      <w:pPr>
        <w:pStyle w:val="Nadpis1"/>
      </w:pPr>
      <w:r>
        <w:t xml:space="preserve">Čl. III Informácie, ktoré vysvetľujú a dopĺňajú súvahu a výkaz ziskov a strát </w:t>
      </w:r>
    </w:p>
    <w:p w:rsidR="000674E3" w:rsidRDefault="00895494">
      <w:pPr>
        <w:spacing w:after="22" w:line="240" w:lineRule="auto"/>
        <w:ind w:left="5102" w:right="4183" w:firstLine="0"/>
        <w:jc w:val="left"/>
      </w:pPr>
      <w:r>
        <w:rPr>
          <w:b/>
        </w:rPr>
        <w:t xml:space="preserve">  </w:t>
      </w:r>
    </w:p>
    <w:p w:rsidR="00105609" w:rsidRDefault="00105609" w:rsidP="00C55F3F">
      <w:pPr>
        <w:pStyle w:val="Odsekzoznamu"/>
        <w:numPr>
          <w:ilvl w:val="0"/>
          <w:numId w:val="8"/>
        </w:numPr>
        <w:ind w:right="35"/>
      </w:pPr>
      <w:r>
        <w:t xml:space="preserve"> </w:t>
      </w:r>
      <w:r w:rsidR="00895494">
        <w:t xml:space="preserve">Informácia o sume a dôvodoch vzniku jednotlivých položiek nákladov alebo výnosov, ktoré majú výnimočný rozsah alebo </w:t>
      </w:r>
    </w:p>
    <w:p w:rsidR="00105609" w:rsidRDefault="00105609" w:rsidP="00105609">
      <w:pPr>
        <w:pStyle w:val="Odsekzoznamu"/>
        <w:ind w:left="487" w:right="35" w:firstLine="0"/>
      </w:pPr>
      <w:r>
        <w:t xml:space="preserve"> </w:t>
      </w:r>
      <w:r w:rsidR="00895494">
        <w:t xml:space="preserve">výskyt, napríklad výnosy z predaja podniku alebo časti podniku, náklady z dôvodu predaja podniku alebo časti podniku, </w:t>
      </w:r>
      <w:r>
        <w:t xml:space="preserve"> </w:t>
      </w:r>
    </w:p>
    <w:p w:rsidR="000674E3" w:rsidRDefault="00105609" w:rsidP="00105609">
      <w:pPr>
        <w:pStyle w:val="Odsekzoznamu"/>
        <w:ind w:left="487" w:right="35" w:firstLine="0"/>
      </w:pPr>
      <w:r>
        <w:t xml:space="preserve"> </w:t>
      </w:r>
      <w:r w:rsidR="00895494">
        <w:t xml:space="preserve">škody z dôvodu živelných pohrôm </w:t>
      </w:r>
    </w:p>
    <w:tbl>
      <w:tblPr>
        <w:tblStyle w:val="TableGrid"/>
        <w:tblW w:w="9497" w:type="dxa"/>
        <w:tblInd w:w="427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898"/>
        <w:gridCol w:w="4181"/>
        <w:gridCol w:w="1418"/>
      </w:tblGrid>
      <w:tr w:rsidR="000674E3">
        <w:trPr>
          <w:trHeight w:val="293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Popis nákladov, výnosov </w:t>
            </w:r>
            <w:proofErr w:type="spellStart"/>
            <w:r>
              <w:t>výnimoč</w:t>
            </w:r>
            <w:proofErr w:type="spellEnd"/>
            <w:r>
              <w:t xml:space="preserve">. rozsahu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Dôvod vzniku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EUR </w:t>
            </w:r>
          </w:p>
        </w:tc>
      </w:tr>
      <w:tr w:rsidR="000674E3">
        <w:trPr>
          <w:trHeight w:val="293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-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0674E3">
        <w:trPr>
          <w:trHeight w:val="293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-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:rsidR="000674E3" w:rsidRDefault="00895494">
      <w:pPr>
        <w:spacing w:after="3" w:line="259" w:lineRule="auto"/>
        <w:ind w:left="1481" w:firstLine="0"/>
        <w:jc w:val="left"/>
      </w:pPr>
      <w:r>
        <w:t xml:space="preserve"> </w:t>
      </w:r>
    </w:p>
    <w:p w:rsidR="000674E3" w:rsidRDefault="00105609" w:rsidP="00C55F3F">
      <w:pPr>
        <w:pStyle w:val="Odsekzoznamu"/>
        <w:numPr>
          <w:ilvl w:val="0"/>
          <w:numId w:val="8"/>
        </w:numPr>
        <w:ind w:right="35"/>
      </w:pPr>
      <w:r>
        <w:t xml:space="preserve">  </w:t>
      </w:r>
      <w:r w:rsidR="00895494">
        <w:t xml:space="preserve">Informácie o záväzkoch  </w:t>
      </w:r>
    </w:p>
    <w:tbl>
      <w:tblPr>
        <w:tblStyle w:val="TableGrid"/>
        <w:tblW w:w="9497" w:type="dxa"/>
        <w:tblInd w:w="427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79"/>
        <w:gridCol w:w="1418"/>
      </w:tblGrid>
      <w:tr w:rsidR="000674E3">
        <w:trPr>
          <w:trHeight w:val="293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Celková suma záväzkov so zostatkovou dobou splatnosti dlhšou ako päť rokov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0 </w:t>
            </w:r>
          </w:p>
        </w:tc>
      </w:tr>
      <w:tr w:rsidR="000674E3">
        <w:trPr>
          <w:trHeight w:val="293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Celková suma zabezpečených záväzkov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0 </w:t>
            </w:r>
          </w:p>
        </w:tc>
      </w:tr>
      <w:tr w:rsidR="000674E3">
        <w:trPr>
          <w:trHeight w:val="293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674E3" w:rsidRDefault="00895494">
            <w:pPr>
              <w:spacing w:after="0" w:line="259" w:lineRule="auto"/>
              <w:ind w:left="856" w:firstLine="0"/>
              <w:jc w:val="center"/>
            </w:pPr>
            <w:r>
              <w:t xml:space="preserve">Opis a spôsoby zabezpečenia záväzkov 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674E3" w:rsidRDefault="000674E3">
            <w:pPr>
              <w:spacing w:after="160" w:line="259" w:lineRule="auto"/>
              <w:ind w:left="0" w:firstLine="0"/>
              <w:jc w:val="left"/>
            </w:pPr>
          </w:p>
        </w:tc>
      </w:tr>
      <w:tr w:rsidR="000674E3">
        <w:trPr>
          <w:trHeight w:val="293"/>
        </w:trPr>
        <w:tc>
          <w:tcPr>
            <w:tcW w:w="8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-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:rsidR="000674E3" w:rsidRDefault="00895494">
      <w:pPr>
        <w:spacing w:after="3" w:line="259" w:lineRule="auto"/>
        <w:ind w:left="0" w:firstLine="0"/>
        <w:jc w:val="left"/>
      </w:pPr>
      <w:r>
        <w:t xml:space="preserve"> </w:t>
      </w:r>
    </w:p>
    <w:p w:rsidR="000674E3" w:rsidRDefault="00105609" w:rsidP="00105609">
      <w:pPr>
        <w:pStyle w:val="Odsekzoznamu"/>
        <w:numPr>
          <w:ilvl w:val="0"/>
          <w:numId w:val="8"/>
        </w:numPr>
        <w:ind w:right="35"/>
      </w:pPr>
      <w:r>
        <w:t xml:space="preserve">   I</w:t>
      </w:r>
      <w:r w:rsidR="00895494">
        <w:t xml:space="preserve">nformácie o vlastných akciách, a to </w:t>
      </w:r>
    </w:p>
    <w:p w:rsidR="000674E3" w:rsidRDefault="00895494">
      <w:pPr>
        <w:numPr>
          <w:ilvl w:val="1"/>
          <w:numId w:val="3"/>
        </w:numPr>
        <w:ind w:right="35" w:hanging="569"/>
      </w:pPr>
      <w:r>
        <w:t xml:space="preserve">dôvode nadobudnutia vlastných akcií počas účtovného obdobia, </w:t>
      </w:r>
    </w:p>
    <w:p w:rsidR="000674E3" w:rsidRDefault="00895494">
      <w:pPr>
        <w:numPr>
          <w:ilvl w:val="1"/>
          <w:numId w:val="3"/>
        </w:numPr>
        <w:ind w:right="35" w:hanging="569"/>
      </w:pPr>
      <w:r>
        <w:t xml:space="preserve">informáciách, ktorými sú </w:t>
      </w:r>
    </w:p>
    <w:p w:rsidR="000674E3" w:rsidRDefault="00895494">
      <w:pPr>
        <w:numPr>
          <w:ilvl w:val="2"/>
          <w:numId w:val="3"/>
        </w:numPr>
        <w:ind w:right="35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0674E3" w:rsidRDefault="00895494">
      <w:pPr>
        <w:numPr>
          <w:ilvl w:val="2"/>
          <w:numId w:val="3"/>
        </w:numPr>
        <w:ind w:right="35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:rsidR="000674E3" w:rsidRDefault="00895494">
      <w:pPr>
        <w:numPr>
          <w:ilvl w:val="1"/>
          <w:numId w:val="3"/>
        </w:numPr>
        <w:ind w:right="35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:rsidR="000674E3" w:rsidRDefault="000674E3">
      <w:pPr>
        <w:spacing w:after="4" w:line="259" w:lineRule="auto"/>
        <w:ind w:left="1277" w:firstLine="0"/>
        <w:jc w:val="left"/>
      </w:pPr>
    </w:p>
    <w:p w:rsidR="00105609" w:rsidRDefault="00105609">
      <w:pPr>
        <w:spacing w:after="4" w:line="259" w:lineRule="auto"/>
        <w:ind w:left="1277" w:firstLine="0"/>
        <w:jc w:val="left"/>
      </w:pPr>
    </w:p>
    <w:p w:rsidR="00105609" w:rsidRDefault="00105609">
      <w:pPr>
        <w:spacing w:after="4" w:line="259" w:lineRule="auto"/>
        <w:ind w:left="1277" w:firstLine="0"/>
        <w:jc w:val="left"/>
      </w:pPr>
    </w:p>
    <w:p w:rsidR="00105609" w:rsidRDefault="00105609">
      <w:pPr>
        <w:spacing w:after="4" w:line="259" w:lineRule="auto"/>
        <w:ind w:left="1277" w:firstLine="0"/>
        <w:jc w:val="left"/>
      </w:pPr>
    </w:p>
    <w:p w:rsidR="000674E3" w:rsidRDefault="00105609" w:rsidP="00105609">
      <w:pPr>
        <w:ind w:right="35"/>
      </w:pPr>
      <w:r>
        <w:t xml:space="preserve">(4)      </w:t>
      </w:r>
      <w:r w:rsidR="00895494">
        <w:t xml:space="preserve">Informácie o orgánoch účtovnej jednotky </w:t>
      </w:r>
    </w:p>
    <w:tbl>
      <w:tblPr>
        <w:tblStyle w:val="TableGrid"/>
        <w:tblW w:w="9499" w:type="dxa"/>
        <w:tblInd w:w="566" w:type="dxa"/>
        <w:tblCellMar>
          <w:top w:w="15" w:type="dxa"/>
          <w:left w:w="108" w:type="dxa"/>
          <w:right w:w="625" w:type="dxa"/>
        </w:tblCellMar>
        <w:tblLook w:val="04A0" w:firstRow="1" w:lastRow="0" w:firstColumn="1" w:lastColumn="0" w:noHBand="0" w:noVBand="1"/>
      </w:tblPr>
      <w:tblGrid>
        <w:gridCol w:w="5296"/>
        <w:gridCol w:w="1606"/>
        <w:gridCol w:w="602"/>
        <w:gridCol w:w="593"/>
        <w:gridCol w:w="1402"/>
      </w:tblGrid>
      <w:tr w:rsidR="000674E3">
        <w:trPr>
          <w:trHeight w:val="47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722" w:hanging="36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0674E3">
        <w:trPr>
          <w:trHeight w:val="293"/>
        </w:trPr>
        <w:tc>
          <w:tcPr>
            <w:tcW w:w="5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Druh záruky </w:t>
            </w:r>
          </w:p>
        </w:tc>
        <w:tc>
          <w:tcPr>
            <w:tcW w:w="2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0674E3">
        <w:trPr>
          <w:trHeight w:val="293"/>
        </w:trPr>
        <w:tc>
          <w:tcPr>
            <w:tcW w:w="5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- </w:t>
            </w:r>
          </w:p>
        </w:tc>
        <w:tc>
          <w:tcPr>
            <w:tcW w:w="2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>
        <w:trPr>
          <w:trHeight w:val="293"/>
        </w:trPr>
        <w:tc>
          <w:tcPr>
            <w:tcW w:w="5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- </w:t>
            </w:r>
          </w:p>
        </w:tc>
        <w:tc>
          <w:tcPr>
            <w:tcW w:w="2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>
        <w:trPr>
          <w:trHeight w:val="24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362" w:firstLine="0"/>
              <w:jc w:val="left"/>
            </w:pPr>
            <w:r>
              <w:t>b)</w:t>
            </w:r>
            <w:r>
              <w:rPr>
                <w:rFonts w:ascii="Arial" w:eastAsia="Arial" w:hAnsi="Arial" w:cs="Arial"/>
                <w:sz w:val="31"/>
                <w:vertAlign w:val="superscript"/>
              </w:rPr>
              <w:t xml:space="preserve"> </w:t>
            </w:r>
            <w:r>
              <w:t xml:space="preserve">pôžičky poskytnuté členom štatutárneho orgánu, dozorného orgánu a iného orgánu ÚJ </w:t>
            </w:r>
          </w:p>
        </w:tc>
      </w:tr>
      <w:tr w:rsidR="000674E3">
        <w:trPr>
          <w:trHeight w:val="470"/>
        </w:trPr>
        <w:tc>
          <w:tcPr>
            <w:tcW w:w="5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Celková suma poskytnutých pôžičiek k poslednému dňu ÚO. obdobia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1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Úrok v %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>
        <w:trPr>
          <w:trHeight w:val="240"/>
        </w:trPr>
        <w:tc>
          <w:tcPr>
            <w:tcW w:w="5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-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>
        <w:trPr>
          <w:trHeight w:val="240"/>
        </w:trPr>
        <w:tc>
          <w:tcPr>
            <w:tcW w:w="5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-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>
        <w:trPr>
          <w:trHeight w:val="470"/>
        </w:trPr>
        <w:tc>
          <w:tcPr>
            <w:tcW w:w="5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2" w:firstLine="0"/>
            </w:pPr>
            <w:r>
              <w:t xml:space="preserve">Celková suma splatených pôžičiek k poslednému dňu </w:t>
            </w:r>
            <w:proofErr w:type="spellStart"/>
            <w:r>
              <w:t>účt</w:t>
            </w:r>
            <w:proofErr w:type="spellEnd"/>
            <w:r>
              <w:t xml:space="preserve">. obdobia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>
        <w:trPr>
          <w:trHeight w:val="240"/>
        </w:trPr>
        <w:tc>
          <w:tcPr>
            <w:tcW w:w="5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>
        <w:trPr>
          <w:trHeight w:val="240"/>
        </w:trPr>
        <w:tc>
          <w:tcPr>
            <w:tcW w:w="5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-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>
        <w:trPr>
          <w:trHeight w:val="468"/>
        </w:trPr>
        <w:tc>
          <w:tcPr>
            <w:tcW w:w="5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Celková suma odpustených pôžičiek a odpísaných pôžičiek k poslednému dňu účtovného obdobia 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>
        <w:trPr>
          <w:trHeight w:val="240"/>
        </w:trPr>
        <w:tc>
          <w:tcPr>
            <w:tcW w:w="5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-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>
        <w:trPr>
          <w:trHeight w:val="240"/>
        </w:trPr>
        <w:tc>
          <w:tcPr>
            <w:tcW w:w="5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-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1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>
        <w:trPr>
          <w:trHeight w:val="701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722" w:hanging="360"/>
              <w:jc w:val="left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0674E3">
        <w:trPr>
          <w:trHeight w:val="293"/>
        </w:trPr>
        <w:tc>
          <w:tcPr>
            <w:tcW w:w="5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Plnenie na súkromné účely k vyúčtovaniu </w:t>
            </w:r>
          </w:p>
        </w:tc>
        <w:tc>
          <w:tcPr>
            <w:tcW w:w="2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0674E3">
        <w:trPr>
          <w:trHeight w:val="293"/>
        </w:trPr>
        <w:tc>
          <w:tcPr>
            <w:tcW w:w="5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- </w:t>
            </w:r>
          </w:p>
        </w:tc>
        <w:tc>
          <w:tcPr>
            <w:tcW w:w="2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674E3">
        <w:trPr>
          <w:trHeight w:val="293"/>
        </w:trPr>
        <w:tc>
          <w:tcPr>
            <w:tcW w:w="5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2" w:firstLine="0"/>
              <w:jc w:val="left"/>
            </w:pPr>
            <w:r>
              <w:t xml:space="preserve">- </w:t>
            </w:r>
          </w:p>
        </w:tc>
        <w:tc>
          <w:tcPr>
            <w:tcW w:w="2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74E3" w:rsidRDefault="0089549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0674E3" w:rsidRDefault="00895494">
      <w:pPr>
        <w:spacing w:after="0" w:line="259" w:lineRule="auto"/>
        <w:ind w:left="0" w:firstLine="0"/>
        <w:jc w:val="left"/>
      </w:pPr>
      <w:r>
        <w:t xml:space="preserve"> </w:t>
      </w:r>
    </w:p>
    <w:p w:rsidR="000674E3" w:rsidRDefault="00895494">
      <w:pPr>
        <w:spacing w:after="0" w:line="259" w:lineRule="auto"/>
        <w:ind w:left="0" w:firstLine="0"/>
        <w:jc w:val="left"/>
      </w:pPr>
      <w:r>
        <w:t xml:space="preserve"> </w:t>
      </w:r>
    </w:p>
    <w:p w:rsidR="000674E3" w:rsidRDefault="00895494">
      <w:pPr>
        <w:spacing w:after="0" w:line="259" w:lineRule="auto"/>
        <w:ind w:left="0" w:firstLine="0"/>
        <w:jc w:val="left"/>
      </w:pPr>
      <w:r>
        <w:t xml:space="preserve"> </w:t>
      </w:r>
    </w:p>
    <w:p w:rsidR="000674E3" w:rsidRDefault="00105609" w:rsidP="00105609">
      <w:pPr>
        <w:ind w:right="35"/>
      </w:pPr>
      <w:r>
        <w:t xml:space="preserve">(5)      </w:t>
      </w:r>
      <w:r w:rsidR="00895494">
        <w:t xml:space="preserve">Informácie o povinnostiach účtovnej jednotky, a to </w:t>
      </w:r>
    </w:p>
    <w:p w:rsidR="004347D3" w:rsidRDefault="004347D3" w:rsidP="004347D3">
      <w:pPr>
        <w:pStyle w:val="Odsekzoznamu"/>
        <w:numPr>
          <w:ilvl w:val="1"/>
          <w:numId w:val="8"/>
        </w:numPr>
        <w:ind w:right="35"/>
      </w:pPr>
      <w:r>
        <w:t xml:space="preserve">    </w:t>
      </w:r>
      <w:r w:rsidR="00895494">
        <w:t xml:space="preserve">celkovej sume finančných povinností, ktoré sa nevykazujú v súvahe, ale sú významné na posúdenie finančnej </w:t>
      </w:r>
    </w:p>
    <w:p w:rsidR="004347D3" w:rsidRDefault="004347D3" w:rsidP="00F8656A">
      <w:pPr>
        <w:ind w:left="708" w:right="35" w:firstLine="0"/>
      </w:pPr>
      <w:r>
        <w:t xml:space="preserve">           </w:t>
      </w:r>
      <w:r w:rsidR="00895494">
        <w:t xml:space="preserve">situácie účtovnej jednotky, napríklad povinnosti nájomcu vyplývajúce z operatívneho prenájmu, z uzatvorených </w:t>
      </w:r>
    </w:p>
    <w:p w:rsidR="004347D3" w:rsidRDefault="004347D3" w:rsidP="00F8656A">
      <w:pPr>
        <w:ind w:left="708" w:right="35" w:firstLine="0"/>
      </w:pPr>
      <w:r>
        <w:t xml:space="preserve">           </w:t>
      </w:r>
      <w:r w:rsidR="00895494">
        <w:t xml:space="preserve">zmlúv na poskytnutie úveru alebo pôžičky, ktoré ešte neboli poskytnuté, finančné povinnosti vyplývajúce z </w:t>
      </w:r>
    </w:p>
    <w:p w:rsidR="000674E3" w:rsidRDefault="004347D3" w:rsidP="00F8656A">
      <w:pPr>
        <w:ind w:left="708" w:right="35" w:firstLine="0"/>
      </w:pPr>
      <w:r>
        <w:t xml:space="preserve">           </w:t>
      </w:r>
      <w:r w:rsidR="00895494">
        <w:t xml:space="preserve">licenčných a koncesionárskych zmlúv s uvedením sumy poplatku za celé zostávajúce obdobie platnosti zmluvy, </w:t>
      </w:r>
    </w:p>
    <w:p w:rsidR="000674E3" w:rsidRDefault="00895494">
      <w:pPr>
        <w:spacing w:after="0" w:line="259" w:lineRule="auto"/>
        <w:ind w:left="1277" w:firstLine="0"/>
        <w:jc w:val="left"/>
      </w:pPr>
      <w:r>
        <w:t xml:space="preserve"> </w:t>
      </w:r>
    </w:p>
    <w:p w:rsidR="000674E3" w:rsidRDefault="004347D3" w:rsidP="004347D3">
      <w:pPr>
        <w:ind w:right="35"/>
      </w:pPr>
      <w:r>
        <w:t xml:space="preserve">            b)       </w:t>
      </w:r>
      <w:r w:rsidR="00895494">
        <w:t xml:space="preserve">celkovej sume významných podmienených záväzkov, ktorými sa rozumie </w:t>
      </w:r>
    </w:p>
    <w:p w:rsidR="000674E3" w:rsidRDefault="00895494">
      <w:pPr>
        <w:numPr>
          <w:ilvl w:val="2"/>
          <w:numId w:val="3"/>
        </w:numPr>
        <w:ind w:right="35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0674E3" w:rsidRDefault="00895494">
      <w:pPr>
        <w:numPr>
          <w:ilvl w:val="2"/>
          <w:numId w:val="3"/>
        </w:numPr>
        <w:ind w:right="35" w:hanging="425"/>
      </w:pPr>
      <w:r>
        <w:t xml:space="preserve">existujúca povinnosť, ktorá vznikla ako dôsledok minulej udalosti, ale ktorá sa nevykazuje v súvahe, pretože </w:t>
      </w:r>
    </w:p>
    <w:p w:rsidR="000674E3" w:rsidRDefault="00895494">
      <w:pPr>
        <w:ind w:left="2127" w:right="35" w:hanging="425"/>
      </w:pPr>
      <w:r>
        <w:t>2a.</w:t>
      </w:r>
      <w:r>
        <w:rPr>
          <w:rFonts w:ascii="Arial" w:eastAsia="Arial" w:hAnsi="Arial" w:cs="Arial"/>
        </w:rPr>
        <w:t xml:space="preserve"> </w:t>
      </w:r>
      <w:r>
        <w:t xml:space="preserve">nie je pravdepodobné, že na splnenie tejto povinnosti bude potrebný úbytok ekonomických úžitkov, alebo </w:t>
      </w:r>
    </w:p>
    <w:p w:rsidR="000674E3" w:rsidRDefault="00895494">
      <w:pPr>
        <w:ind w:left="1712" w:right="35"/>
      </w:pPr>
      <w:r>
        <w:t>2b.</w:t>
      </w:r>
      <w:r>
        <w:rPr>
          <w:rFonts w:ascii="Arial" w:eastAsia="Arial" w:hAnsi="Arial" w:cs="Arial"/>
        </w:rPr>
        <w:t xml:space="preserve"> </w:t>
      </w:r>
      <w:r>
        <w:t xml:space="preserve">výška tejto povinnosti sa nedá spoľahlivo oceniť, </w:t>
      </w:r>
    </w:p>
    <w:p w:rsidR="000674E3" w:rsidRDefault="004347D3" w:rsidP="004347D3">
      <w:pPr>
        <w:ind w:left="709" w:right="35" w:firstLine="0"/>
      </w:pPr>
      <w:r>
        <w:t xml:space="preserve">c)        </w:t>
      </w:r>
      <w:r w:rsidR="00895494">
        <w:t xml:space="preserve">opise významných finančných povinností a významných podmienených záväzkov, </w:t>
      </w:r>
    </w:p>
    <w:p w:rsidR="000674E3" w:rsidRDefault="00895494">
      <w:pPr>
        <w:spacing w:after="0" w:line="259" w:lineRule="auto"/>
        <w:ind w:left="1277" w:firstLine="0"/>
        <w:jc w:val="left"/>
      </w:pPr>
      <w:r>
        <w:t xml:space="preserve"> </w:t>
      </w:r>
    </w:p>
    <w:p w:rsidR="000674E3" w:rsidRDefault="00895494">
      <w:pPr>
        <w:spacing w:after="0" w:line="259" w:lineRule="auto"/>
        <w:ind w:left="1277" w:firstLine="0"/>
        <w:jc w:val="left"/>
      </w:pPr>
      <w:r>
        <w:t xml:space="preserve"> </w:t>
      </w:r>
    </w:p>
    <w:p w:rsidR="00105609" w:rsidRDefault="00105609">
      <w:pPr>
        <w:spacing w:after="0" w:line="259" w:lineRule="auto"/>
        <w:ind w:left="1277" w:firstLine="0"/>
        <w:jc w:val="left"/>
      </w:pPr>
    </w:p>
    <w:p w:rsidR="00105609" w:rsidRDefault="00105609">
      <w:pPr>
        <w:spacing w:after="0" w:line="259" w:lineRule="auto"/>
        <w:ind w:left="1277" w:firstLine="0"/>
        <w:jc w:val="left"/>
      </w:pPr>
    </w:p>
    <w:p w:rsidR="00105609" w:rsidRDefault="00105609">
      <w:pPr>
        <w:spacing w:after="0" w:line="259" w:lineRule="auto"/>
        <w:ind w:left="1277" w:firstLine="0"/>
        <w:jc w:val="left"/>
      </w:pPr>
    </w:p>
    <w:p w:rsidR="00105609" w:rsidRDefault="00105609">
      <w:pPr>
        <w:spacing w:after="0" w:line="259" w:lineRule="auto"/>
        <w:ind w:left="1277" w:firstLine="0"/>
        <w:jc w:val="left"/>
      </w:pPr>
    </w:p>
    <w:p w:rsidR="00105609" w:rsidRDefault="00105609">
      <w:pPr>
        <w:spacing w:after="0" w:line="259" w:lineRule="auto"/>
        <w:ind w:left="1277" w:firstLine="0"/>
        <w:jc w:val="left"/>
      </w:pPr>
    </w:p>
    <w:p w:rsidR="00105609" w:rsidRDefault="00105609">
      <w:pPr>
        <w:spacing w:after="0" w:line="259" w:lineRule="auto"/>
        <w:ind w:left="1277" w:firstLine="0"/>
        <w:jc w:val="left"/>
      </w:pPr>
    </w:p>
    <w:p w:rsidR="00105609" w:rsidRDefault="00105609">
      <w:pPr>
        <w:spacing w:after="0" w:line="259" w:lineRule="auto"/>
        <w:ind w:left="1277" w:firstLine="0"/>
        <w:jc w:val="left"/>
      </w:pPr>
      <w:r>
        <w:t xml:space="preserve"> </w:t>
      </w:r>
    </w:p>
    <w:p w:rsidR="000674E3" w:rsidRDefault="00895494">
      <w:pPr>
        <w:ind w:left="576" w:right="35"/>
      </w:pPr>
      <w:r>
        <w:t xml:space="preserve">Štruktúra bankových úverov je uvedená v nasledujúcom prehľade: </w:t>
      </w:r>
    </w:p>
    <w:p w:rsidR="00F8656A" w:rsidRDefault="00F8656A">
      <w:pPr>
        <w:ind w:left="576" w:right="35"/>
      </w:pPr>
    </w:p>
    <w:p w:rsidR="000674E3" w:rsidRDefault="00895494" w:rsidP="00F8656A">
      <w:pPr>
        <w:tabs>
          <w:tab w:val="center" w:pos="3981"/>
          <w:tab w:val="center" w:pos="7029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Úrok </w:t>
      </w:r>
      <w:r>
        <w:tab/>
      </w:r>
      <w:r w:rsidR="00F8656A">
        <w:t xml:space="preserve">                                            </w:t>
      </w:r>
      <w:r>
        <w:t xml:space="preserve">Suma istiny v </w:t>
      </w:r>
      <w:r w:rsidR="00F8656A">
        <w:t xml:space="preserve">             </w:t>
      </w:r>
      <w:r>
        <w:t xml:space="preserve">Suma istiny v eurách    </w:t>
      </w:r>
    </w:p>
    <w:p w:rsidR="000674E3" w:rsidRDefault="00895494">
      <w:pPr>
        <w:tabs>
          <w:tab w:val="center" w:pos="1146"/>
          <w:tab w:val="center" w:pos="3349"/>
          <w:tab w:val="center" w:pos="3981"/>
          <w:tab w:val="center" w:pos="5198"/>
          <w:tab w:val="center" w:pos="7029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Názov položky</w:t>
      </w:r>
      <w:r>
        <w:tab/>
        <w:t>Mena</w:t>
      </w:r>
      <w:r>
        <w:tab/>
      </w:r>
      <w:proofErr w:type="spellStart"/>
      <w:r>
        <w:t>p.a</w:t>
      </w:r>
      <w:proofErr w:type="spellEnd"/>
      <w:r>
        <w:t xml:space="preserve">.    </w:t>
      </w:r>
      <w:r>
        <w:tab/>
        <w:t>Dátum splatnosti</w:t>
      </w:r>
      <w:r>
        <w:tab/>
      </w:r>
      <w:r w:rsidR="00F8656A">
        <w:t xml:space="preserve"> </w:t>
      </w:r>
      <w:r>
        <w:t xml:space="preserve">príslušnej mene         </w:t>
      </w:r>
    </w:p>
    <w:p w:rsidR="000674E3" w:rsidRDefault="00F8656A" w:rsidP="00F8656A">
      <w:pPr>
        <w:spacing w:after="43"/>
        <w:ind w:left="3842" w:right="589" w:firstLine="0"/>
      </w:pPr>
      <w:r>
        <w:t xml:space="preserve">v %                                              </w:t>
      </w:r>
      <w:r w:rsidR="00895494">
        <w:t xml:space="preserve">k </w:t>
      </w:r>
      <w:r>
        <w:t>30</w:t>
      </w:r>
      <w:r w:rsidR="00895494">
        <w:t>.</w:t>
      </w:r>
      <w:r>
        <w:t>04</w:t>
      </w:r>
      <w:r w:rsidR="00895494">
        <w:t>.201</w:t>
      </w:r>
      <w:r>
        <w:t xml:space="preserve">9               </w:t>
      </w:r>
      <w:r w:rsidR="00895494">
        <w:t>k 3</w:t>
      </w:r>
      <w:r>
        <w:t>0</w:t>
      </w:r>
      <w:r w:rsidR="00895494">
        <w:t>.</w:t>
      </w:r>
      <w:r>
        <w:t>04</w:t>
      </w:r>
      <w:r w:rsidR="00895494">
        <w:t>.201</w:t>
      </w:r>
      <w:r>
        <w:t>9</w:t>
      </w:r>
    </w:p>
    <w:p w:rsidR="000674E3" w:rsidRDefault="00895494">
      <w:pPr>
        <w:tabs>
          <w:tab w:val="center" w:pos="1801"/>
          <w:tab w:val="center" w:pos="3349"/>
          <w:tab w:val="center" w:pos="3982"/>
          <w:tab w:val="center" w:pos="5197"/>
          <w:tab w:val="center" w:pos="7028"/>
          <w:tab w:val="center" w:pos="9113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a</w:t>
      </w:r>
      <w:r>
        <w:tab/>
        <w:t>b</w:t>
      </w:r>
      <w:r>
        <w:tab/>
        <w:t>c</w:t>
      </w:r>
      <w:r>
        <w:tab/>
        <w:t>d</w:t>
      </w:r>
      <w:r>
        <w:tab/>
        <w:t>e</w:t>
      </w:r>
      <w:r>
        <w:tab/>
        <w:t>f</w:t>
      </w:r>
    </w:p>
    <w:p w:rsidR="000674E3" w:rsidRDefault="00895494">
      <w:pPr>
        <w:spacing w:after="45" w:line="259" w:lineRule="auto"/>
        <w:ind w:left="574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6118860" cy="13716"/>
                <wp:effectExtent l="0" t="0" r="0" b="0"/>
                <wp:docPr id="17047" name="Group 170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18860" cy="13716"/>
                          <a:chOff x="0" y="0"/>
                          <a:chExt cx="6118860" cy="13716"/>
                        </a:xfrm>
                      </wpg:grpSpPr>
                      <wps:wsp>
                        <wps:cNvPr id="2481" name="Shape 2481"/>
                        <wps:cNvSpPr/>
                        <wps:spPr>
                          <a:xfrm>
                            <a:off x="0" y="0"/>
                            <a:ext cx="6118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18860">
                                <a:moveTo>
                                  <a:pt x="0" y="0"/>
                                </a:moveTo>
                                <a:lnTo>
                                  <a:pt x="6118860" y="0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685" name="Shape 22685"/>
                        <wps:cNvSpPr/>
                        <wps:spPr>
                          <a:xfrm>
                            <a:off x="1524" y="0"/>
                            <a:ext cx="6117336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17336" h="13716">
                                <a:moveTo>
                                  <a:pt x="0" y="0"/>
                                </a:moveTo>
                                <a:lnTo>
                                  <a:pt x="6117336" y="0"/>
                                </a:lnTo>
                                <a:lnTo>
                                  <a:pt x="6117336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7047" style="width:481.8pt;height:1.08002pt;mso-position-horizontal-relative:char;mso-position-vertical-relative:line" coordsize="61188,137">
                <v:shape id="Shape 2481" style="position:absolute;width:61188;height:0;left:0;top:0;" coordsize="6118860,0" path="m0,0l6118860,0">
                  <v:stroke weight="0.12pt" endcap="flat" joinstyle="miter" miterlimit="10" on="true" color="#000000"/>
                  <v:fill on="false" color="#000000" opacity="0"/>
                </v:shape>
                <v:shape id="Shape 22686" style="position:absolute;width:61173;height:137;left:15;top:0;" coordsize="6117336,13716" path="m0,0l6117336,0l6117336,13716l0,13716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0674E3" w:rsidRDefault="00895494">
      <w:pPr>
        <w:spacing w:after="15" w:line="265" w:lineRule="auto"/>
        <w:ind w:left="605" w:right="143"/>
        <w:jc w:val="left"/>
      </w:pPr>
      <w:r>
        <w:rPr>
          <w:b/>
        </w:rPr>
        <w:t>Dlhodobé bankové úvery</w:t>
      </w:r>
    </w:p>
    <w:p w:rsidR="000674E3" w:rsidRDefault="00895494">
      <w:pPr>
        <w:tabs>
          <w:tab w:val="center" w:pos="7880"/>
          <w:tab w:val="center" w:pos="10031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0</w:t>
      </w:r>
      <w:r>
        <w:tab/>
        <w:t>0</w:t>
      </w:r>
    </w:p>
    <w:p w:rsidR="000674E3" w:rsidRDefault="00895494">
      <w:pPr>
        <w:tabs>
          <w:tab w:val="center" w:pos="7880"/>
          <w:tab w:val="center" w:pos="10031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0</w:t>
      </w:r>
      <w:r>
        <w:tab/>
        <w:t>0</w:t>
      </w:r>
    </w:p>
    <w:p w:rsidR="000674E3" w:rsidRDefault="00895494">
      <w:pPr>
        <w:tabs>
          <w:tab w:val="center" w:pos="7880"/>
          <w:tab w:val="center" w:pos="10031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0</w:t>
      </w:r>
      <w:r>
        <w:tab/>
        <w:t>0</w:t>
      </w:r>
    </w:p>
    <w:p w:rsidR="000674E3" w:rsidRPr="00075E01" w:rsidRDefault="00895494">
      <w:pPr>
        <w:tabs>
          <w:tab w:val="center" w:pos="8100"/>
          <w:tab w:val="right" w:pos="10255"/>
        </w:tabs>
        <w:spacing w:after="236" w:line="265" w:lineRule="auto"/>
        <w:ind w:left="0" w:firstLine="0"/>
        <w:jc w:val="left"/>
        <w:rPr>
          <w:bCs/>
        </w:rPr>
      </w:pPr>
      <w:r w:rsidRPr="00075E01">
        <w:rPr>
          <w:rFonts w:ascii="Calibri" w:eastAsia="Calibri" w:hAnsi="Calibri" w:cs="Calibri"/>
          <w:bCs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3836670</wp:posOffset>
                </wp:positionH>
                <wp:positionV relativeFrom="paragraph">
                  <wp:posOffset>635</wp:posOffset>
                </wp:positionV>
                <wp:extent cx="2553970" cy="193040"/>
                <wp:effectExtent l="0" t="0" r="17780" b="0"/>
                <wp:wrapNone/>
                <wp:docPr id="17045" name="Group 170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53970" cy="193040"/>
                          <a:chOff x="0" y="0"/>
                          <a:chExt cx="2554224" cy="193548"/>
                        </a:xfrm>
                      </wpg:grpSpPr>
                      <wps:wsp>
                        <wps:cNvPr id="2471" name="Shape 2471"/>
                        <wps:cNvSpPr/>
                        <wps:spPr>
                          <a:xfrm>
                            <a:off x="0" y="0"/>
                            <a:ext cx="118872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88720">
                                <a:moveTo>
                                  <a:pt x="0" y="0"/>
                                </a:moveTo>
                                <a:lnTo>
                                  <a:pt x="1188720" y="0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687" name="Shape 22687"/>
                        <wps:cNvSpPr/>
                        <wps:spPr>
                          <a:xfrm>
                            <a:off x="1524" y="0"/>
                            <a:ext cx="1187196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87196" h="13716">
                                <a:moveTo>
                                  <a:pt x="0" y="0"/>
                                </a:moveTo>
                                <a:lnTo>
                                  <a:pt x="1187196" y="0"/>
                                </a:lnTo>
                                <a:lnTo>
                                  <a:pt x="1187196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688" name="Shape 22688"/>
                        <wps:cNvSpPr/>
                        <wps:spPr>
                          <a:xfrm>
                            <a:off x="1524" y="153924"/>
                            <a:ext cx="1187196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87196" h="13716">
                                <a:moveTo>
                                  <a:pt x="0" y="0"/>
                                </a:moveTo>
                                <a:lnTo>
                                  <a:pt x="1187196" y="0"/>
                                </a:lnTo>
                                <a:lnTo>
                                  <a:pt x="1187196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689" name="Shape 22689"/>
                        <wps:cNvSpPr/>
                        <wps:spPr>
                          <a:xfrm>
                            <a:off x="1524" y="179832"/>
                            <a:ext cx="1187196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87196" h="13716">
                                <a:moveTo>
                                  <a:pt x="0" y="0"/>
                                </a:moveTo>
                                <a:lnTo>
                                  <a:pt x="1187196" y="0"/>
                                </a:lnTo>
                                <a:lnTo>
                                  <a:pt x="1187196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83" name="Shape 2483"/>
                        <wps:cNvSpPr/>
                        <wps:spPr>
                          <a:xfrm>
                            <a:off x="1280160" y="0"/>
                            <a:ext cx="127406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4064">
                                <a:moveTo>
                                  <a:pt x="0" y="0"/>
                                </a:moveTo>
                                <a:lnTo>
                                  <a:pt x="1274064" y="0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690" name="Shape 22690"/>
                        <wps:cNvSpPr/>
                        <wps:spPr>
                          <a:xfrm>
                            <a:off x="1281684" y="0"/>
                            <a:ext cx="1272540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2540" h="13716">
                                <a:moveTo>
                                  <a:pt x="0" y="0"/>
                                </a:moveTo>
                                <a:lnTo>
                                  <a:pt x="1272540" y="0"/>
                                </a:lnTo>
                                <a:lnTo>
                                  <a:pt x="1272540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691" name="Shape 22691"/>
                        <wps:cNvSpPr/>
                        <wps:spPr>
                          <a:xfrm>
                            <a:off x="1281684" y="153924"/>
                            <a:ext cx="1272540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2540" h="13716">
                                <a:moveTo>
                                  <a:pt x="0" y="0"/>
                                </a:moveTo>
                                <a:lnTo>
                                  <a:pt x="1272540" y="0"/>
                                </a:lnTo>
                                <a:lnTo>
                                  <a:pt x="1272540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692" name="Shape 22692"/>
                        <wps:cNvSpPr/>
                        <wps:spPr>
                          <a:xfrm>
                            <a:off x="1281684" y="179832"/>
                            <a:ext cx="1272540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2540" h="13716">
                                <a:moveTo>
                                  <a:pt x="0" y="0"/>
                                </a:moveTo>
                                <a:lnTo>
                                  <a:pt x="1272540" y="0"/>
                                </a:lnTo>
                                <a:lnTo>
                                  <a:pt x="1272540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9B6A05F" id="Group 17045" o:spid="_x0000_s1026" style="position:absolute;margin-left:302.1pt;margin-top:.05pt;width:201.1pt;height:15.2pt;z-index:-251657216" coordsize="25542,19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">
                <v:shape id="Shape 2471" o:spid="_x0000_s1027" style="position:absolute;width:11887;height:0;visibility:visible;mso-wrap-style:square;v-text-anchor:top" coordsize="118872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" path="m,l1188720,e" filled="f" strokeweight=".12pt">
                  <v:stroke miterlimit="83231f" joinstyle="miter"/>
                  <v:path arrowok="t" textboxrect="0,0,1188720,0"/>
                </v:shape>
                <v:shape id="Shape 22687" o:spid="_x0000_s1028" style="position:absolute;left:15;width:11872;height:137;visibility:visible;mso-wrap-style:square;v-text-anchor:top" coordsize="1187196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" path="m,l1187196,r,13716l,13716,,e" fillcolor="black" stroked="f" strokeweight="0">
                  <v:stroke miterlimit="83231f" joinstyle="miter"/>
                  <v:path arrowok="t" textboxrect="0,0,1187196,13716"/>
                </v:shape>
                <v:shape id="Shape 22688" o:spid="_x0000_s1029" style="position:absolute;left:15;top:1539;width:11872;height:137;visibility:visible;mso-wrap-style:square;v-text-anchor:top" coordsize="1187196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" path="m,l1187196,r,13716l,13716,,e" fillcolor="black" stroked="f" strokeweight="0">
                  <v:stroke miterlimit="83231f" joinstyle="miter"/>
                  <v:path arrowok="t" textboxrect="0,0,1187196,13716"/>
                </v:shape>
                <v:shape id="Shape 22689" o:spid="_x0000_s1030" style="position:absolute;left:15;top:1798;width:11872;height:137;visibility:visible;mso-wrap-style:square;v-text-anchor:top" coordsize="1187196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" path="m,l1187196,r,13716l,13716,,e" fillcolor="black" stroked="f" strokeweight="0">
                  <v:stroke miterlimit="83231f" joinstyle="miter"/>
                  <v:path arrowok="t" textboxrect="0,0,1187196,13716"/>
                </v:shape>
                <v:shape id="Shape 2483" o:spid="_x0000_s1031" style="position:absolute;left:12801;width:12741;height:0;visibility:visible;mso-wrap-style:square;v-text-anchor:top" coordsize="127406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" path="m,l1274064,e" filled="f" strokeweight=".12pt">
                  <v:stroke miterlimit="83231f" joinstyle="miter"/>
                  <v:path arrowok="t" textboxrect="0,0,1274064,0"/>
                </v:shape>
                <v:shape id="Shape 22690" o:spid="_x0000_s1032" style="position:absolute;left:12816;width:12726;height:137;visibility:visible;mso-wrap-style:square;v-text-anchor:top" coordsize="1272540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" path="m,l1272540,r,13716l,13716,,e" fillcolor="black" stroked="f" strokeweight="0">
                  <v:stroke miterlimit="83231f" joinstyle="miter"/>
                  <v:path arrowok="t" textboxrect="0,0,1272540,13716"/>
                </v:shape>
                <v:shape id="Shape 22691" o:spid="_x0000_s1033" style="position:absolute;left:12816;top:1539;width:12726;height:137;visibility:visible;mso-wrap-style:square;v-text-anchor:top" coordsize="1272540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" path="m,l1272540,r,13716l,13716,,e" fillcolor="black" stroked="f" strokeweight="0">
                  <v:stroke miterlimit="83231f" joinstyle="miter"/>
                  <v:path arrowok="t" textboxrect="0,0,1272540,13716"/>
                </v:shape>
                <v:shape id="Shape 22692" o:spid="_x0000_s1034" style="position:absolute;left:12816;top:1798;width:12726;height:137;visibility:visible;mso-wrap-style:square;v-text-anchor:top" coordsize="1272540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" path="m,l1272540,r,13716l,13716,,e" fillcolor="black" stroked="f" strokeweight="0">
                  <v:stroke miterlimit="83231f" joinstyle="miter"/>
                  <v:path arrowok="t" textboxrect="0,0,1272540,13716"/>
                </v:shape>
              </v:group>
            </w:pict>
          </mc:Fallback>
        </mc:AlternateContent>
      </w:r>
      <w:r w:rsidR="00075E01" w:rsidRPr="00075E01">
        <w:rPr>
          <w:rFonts w:ascii="Calibri" w:eastAsia="Calibri" w:hAnsi="Calibri" w:cs="Calibri"/>
          <w:bCs/>
          <w:sz w:val="22"/>
        </w:rPr>
        <w:t xml:space="preserve">                                                                                                                                                             </w:t>
      </w:r>
      <w:r w:rsidRPr="00075E01">
        <w:rPr>
          <w:bCs/>
        </w:rPr>
        <w:t>0</w:t>
      </w:r>
      <w:r w:rsidRPr="00075E01">
        <w:rPr>
          <w:bCs/>
        </w:rPr>
        <w:tab/>
      </w:r>
      <w:r w:rsidR="00075E01" w:rsidRPr="00075E01">
        <w:rPr>
          <w:bCs/>
        </w:rPr>
        <w:t xml:space="preserve">                                         </w:t>
      </w:r>
      <w:r w:rsidRPr="00075E01">
        <w:rPr>
          <w:bCs/>
        </w:rPr>
        <w:t>0</w:t>
      </w:r>
    </w:p>
    <w:p w:rsidR="000674E3" w:rsidRDefault="00895494">
      <w:pPr>
        <w:spacing w:after="15" w:line="265" w:lineRule="auto"/>
        <w:ind w:left="605" w:right="143"/>
        <w:jc w:val="left"/>
      </w:pPr>
      <w:r>
        <w:rPr>
          <w:b/>
        </w:rPr>
        <w:t>Krátkodobé bankové úvery</w:t>
      </w:r>
    </w:p>
    <w:p w:rsidR="000674E3" w:rsidRDefault="00895494" w:rsidP="00075E01">
      <w:pPr>
        <w:pStyle w:val="Odsekzoznamu"/>
        <w:numPr>
          <w:ilvl w:val="0"/>
          <w:numId w:val="12"/>
        </w:numPr>
        <w:tabs>
          <w:tab w:val="center" w:pos="7880"/>
          <w:tab w:val="center" w:pos="10031"/>
        </w:tabs>
        <w:jc w:val="left"/>
      </w:pPr>
      <w:r>
        <w:t>0</w:t>
      </w:r>
    </w:p>
    <w:p w:rsidR="00075E01" w:rsidRDefault="00075E01" w:rsidP="00075E01">
      <w:pPr>
        <w:tabs>
          <w:tab w:val="center" w:pos="7880"/>
          <w:tab w:val="center" w:pos="10031"/>
        </w:tabs>
        <w:ind w:left="7830" w:firstLine="0"/>
        <w:jc w:val="left"/>
      </w:pPr>
      <w:r>
        <w:t>0                                         0</w:t>
      </w:r>
    </w:p>
    <w:p w:rsidR="000674E3" w:rsidRDefault="00895494">
      <w:pPr>
        <w:tabs>
          <w:tab w:val="center" w:pos="7880"/>
          <w:tab w:val="center" w:pos="10031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</w:p>
    <w:p w:rsidR="000674E3" w:rsidRPr="00075E01" w:rsidRDefault="00895494">
      <w:pPr>
        <w:tabs>
          <w:tab w:val="center" w:pos="7880"/>
          <w:tab w:val="center" w:pos="10031"/>
        </w:tabs>
        <w:spacing w:after="261" w:line="265" w:lineRule="auto"/>
        <w:ind w:left="0" w:firstLine="0"/>
        <w:jc w:val="left"/>
        <w:rPr>
          <w:bCs/>
        </w:rPr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3865245</wp:posOffset>
                </wp:positionH>
                <wp:positionV relativeFrom="paragraph">
                  <wp:posOffset>-28575</wp:posOffset>
                </wp:positionV>
                <wp:extent cx="2553970" cy="537845"/>
                <wp:effectExtent l="0" t="0" r="17780" b="14605"/>
                <wp:wrapNone/>
                <wp:docPr id="17046" name="Group 170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53970" cy="537845"/>
                          <a:chOff x="0" y="0"/>
                          <a:chExt cx="2554224" cy="537972"/>
                        </a:xfrm>
                      </wpg:grpSpPr>
                      <wps:wsp>
                        <wps:cNvPr id="2469" name="Rectangle 2469"/>
                        <wps:cNvSpPr/>
                        <wps:spPr>
                          <a:xfrm>
                            <a:off x="1109469" y="372912"/>
                            <a:ext cx="74509" cy="1496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674E3" w:rsidRDefault="0089549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70" name="Rectangle 2470"/>
                        <wps:cNvSpPr/>
                        <wps:spPr>
                          <a:xfrm>
                            <a:off x="2474972" y="372912"/>
                            <a:ext cx="74509" cy="1496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674E3" w:rsidRDefault="00895494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75" name="Shape 2475"/>
                        <wps:cNvSpPr/>
                        <wps:spPr>
                          <a:xfrm>
                            <a:off x="0" y="0"/>
                            <a:ext cx="118872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88720">
                                <a:moveTo>
                                  <a:pt x="0" y="0"/>
                                </a:moveTo>
                                <a:lnTo>
                                  <a:pt x="1188720" y="0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699" name="Shape 22699"/>
                        <wps:cNvSpPr/>
                        <wps:spPr>
                          <a:xfrm>
                            <a:off x="1524" y="0"/>
                            <a:ext cx="1187196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87196" h="13716">
                                <a:moveTo>
                                  <a:pt x="0" y="0"/>
                                </a:moveTo>
                                <a:lnTo>
                                  <a:pt x="1187196" y="0"/>
                                </a:lnTo>
                                <a:lnTo>
                                  <a:pt x="1187196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00" name="Shape 22700"/>
                        <wps:cNvSpPr/>
                        <wps:spPr>
                          <a:xfrm>
                            <a:off x="1524" y="153924"/>
                            <a:ext cx="1187196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87196" h="13716">
                                <a:moveTo>
                                  <a:pt x="0" y="0"/>
                                </a:moveTo>
                                <a:lnTo>
                                  <a:pt x="1187196" y="0"/>
                                </a:lnTo>
                                <a:lnTo>
                                  <a:pt x="1187196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01" name="Shape 22701"/>
                        <wps:cNvSpPr/>
                        <wps:spPr>
                          <a:xfrm>
                            <a:off x="1524" y="179832"/>
                            <a:ext cx="1187196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87196" h="13716">
                                <a:moveTo>
                                  <a:pt x="0" y="0"/>
                                </a:moveTo>
                                <a:lnTo>
                                  <a:pt x="1187196" y="0"/>
                                </a:lnTo>
                                <a:lnTo>
                                  <a:pt x="1187196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02" name="Shape 22702"/>
                        <wps:cNvSpPr/>
                        <wps:spPr>
                          <a:xfrm>
                            <a:off x="1524" y="496824"/>
                            <a:ext cx="1187196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87196" h="13716">
                                <a:moveTo>
                                  <a:pt x="0" y="0"/>
                                </a:moveTo>
                                <a:lnTo>
                                  <a:pt x="1187196" y="0"/>
                                </a:lnTo>
                                <a:lnTo>
                                  <a:pt x="1187196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03" name="Shape 22703"/>
                        <wps:cNvSpPr/>
                        <wps:spPr>
                          <a:xfrm>
                            <a:off x="1524" y="524256"/>
                            <a:ext cx="1187196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87196" h="13716">
                                <a:moveTo>
                                  <a:pt x="0" y="0"/>
                                </a:moveTo>
                                <a:lnTo>
                                  <a:pt x="1187196" y="0"/>
                                </a:lnTo>
                                <a:lnTo>
                                  <a:pt x="1187196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87" name="Shape 2487"/>
                        <wps:cNvSpPr/>
                        <wps:spPr>
                          <a:xfrm>
                            <a:off x="1280160" y="0"/>
                            <a:ext cx="127406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4064">
                                <a:moveTo>
                                  <a:pt x="0" y="0"/>
                                </a:moveTo>
                                <a:lnTo>
                                  <a:pt x="1274064" y="0"/>
                                </a:lnTo>
                              </a:path>
                            </a:pathLst>
                          </a:custGeom>
                          <a:ln w="152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04" name="Shape 22704"/>
                        <wps:cNvSpPr/>
                        <wps:spPr>
                          <a:xfrm>
                            <a:off x="1281684" y="0"/>
                            <a:ext cx="1272540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2540" h="13716">
                                <a:moveTo>
                                  <a:pt x="0" y="0"/>
                                </a:moveTo>
                                <a:lnTo>
                                  <a:pt x="1272540" y="0"/>
                                </a:lnTo>
                                <a:lnTo>
                                  <a:pt x="1272540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05" name="Shape 22705"/>
                        <wps:cNvSpPr/>
                        <wps:spPr>
                          <a:xfrm>
                            <a:off x="1281684" y="153924"/>
                            <a:ext cx="1272540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2540" h="13716">
                                <a:moveTo>
                                  <a:pt x="0" y="0"/>
                                </a:moveTo>
                                <a:lnTo>
                                  <a:pt x="1272540" y="0"/>
                                </a:lnTo>
                                <a:lnTo>
                                  <a:pt x="1272540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06" name="Shape 22706"/>
                        <wps:cNvSpPr/>
                        <wps:spPr>
                          <a:xfrm>
                            <a:off x="1281684" y="179832"/>
                            <a:ext cx="1272540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2540" h="13716">
                                <a:moveTo>
                                  <a:pt x="0" y="0"/>
                                </a:moveTo>
                                <a:lnTo>
                                  <a:pt x="1272540" y="0"/>
                                </a:lnTo>
                                <a:lnTo>
                                  <a:pt x="1272540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07" name="Shape 22707"/>
                        <wps:cNvSpPr/>
                        <wps:spPr>
                          <a:xfrm>
                            <a:off x="1281684" y="496824"/>
                            <a:ext cx="1272540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2540" h="13716">
                                <a:moveTo>
                                  <a:pt x="0" y="0"/>
                                </a:moveTo>
                                <a:lnTo>
                                  <a:pt x="1272540" y="0"/>
                                </a:lnTo>
                                <a:lnTo>
                                  <a:pt x="1272540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08" name="Shape 22708"/>
                        <wps:cNvSpPr/>
                        <wps:spPr>
                          <a:xfrm>
                            <a:off x="1281684" y="524256"/>
                            <a:ext cx="1272540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2540" h="13716">
                                <a:moveTo>
                                  <a:pt x="0" y="0"/>
                                </a:moveTo>
                                <a:lnTo>
                                  <a:pt x="1272540" y="0"/>
                                </a:lnTo>
                                <a:lnTo>
                                  <a:pt x="1272540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7046" o:spid="_x0000_s1026" style="position:absolute;margin-left:304.35pt;margin-top:-2.25pt;width:201.1pt;height:42.35pt;z-index:-251658240" coordsize="25542,53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">
                <v:rect id="Rectangle 2469" o:spid="_x0000_s1027" style="position:absolute;left:11094;top:3729;width:745;height:14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" filled="f" stroked="f">
                  <v:textbox inset="0,0,0,0">
                    <w:txbxContent>
                      <w:p w:rsidR="000674E3" w:rsidRDefault="0089549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>0</w:t>
                        </w:r>
                      </w:p>
                    </w:txbxContent>
                  </v:textbox>
                </v:rect>
                <v:rect id="Rectangle 2470" o:spid="_x0000_s1028" style="position:absolute;left:24749;top:3729;width:745;height:14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" filled="f" stroked="f">
                  <v:textbox inset="0,0,0,0">
                    <w:txbxContent>
                      <w:p w:rsidR="000674E3" w:rsidRDefault="00895494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>0</w:t>
                        </w:r>
                      </w:p>
                    </w:txbxContent>
                  </v:textbox>
                </v:rect>
                <v:shape id="Shape 2475" o:spid="_x0000_s1029" style="position:absolute;width:11887;height:0;visibility:visible;mso-wrap-style:square;v-text-anchor:top" coordsize="118872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" path="m,l1188720,e" filled="f" strokeweight=".12pt">
                  <v:stroke miterlimit="83231f" joinstyle="miter"/>
                  <v:path arrowok="t" textboxrect="0,0,1188720,0"/>
                </v:shape>
                <v:shape id="Shape 22699" o:spid="_x0000_s1030" style="position:absolute;left:15;width:11872;height:137;visibility:visible;mso-wrap-style:square;v-text-anchor:top" coordsize="1187196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" path="m,l1187196,r,13716l,13716,,e" fillcolor="black" stroked="f" strokeweight="0">
                  <v:stroke miterlimit="83231f" joinstyle="miter"/>
                  <v:path arrowok="t" textboxrect="0,0,1187196,13716"/>
                </v:shape>
                <v:shape id="Shape 22700" o:spid="_x0000_s1031" style="position:absolute;left:15;top:1539;width:11872;height:137;visibility:visible;mso-wrap-style:square;v-text-anchor:top" coordsize="1187196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" path="m,l1187196,r,13716l,13716,,e" fillcolor="black" stroked="f" strokeweight="0">
                  <v:stroke miterlimit="83231f" joinstyle="miter"/>
                  <v:path arrowok="t" textboxrect="0,0,1187196,13716"/>
                </v:shape>
                <v:shape id="Shape 22701" o:spid="_x0000_s1032" style="position:absolute;left:15;top:1798;width:11872;height:137;visibility:visible;mso-wrap-style:square;v-text-anchor:top" coordsize="1187196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" path="m,l1187196,r,13716l,13716,,e" fillcolor="black" stroked="f" strokeweight="0">
                  <v:stroke miterlimit="83231f" joinstyle="miter"/>
                  <v:path arrowok="t" textboxrect="0,0,1187196,13716"/>
                </v:shape>
                <v:shape id="Shape 22702" o:spid="_x0000_s1033" style="position:absolute;left:15;top:4968;width:11872;height:137;visibility:visible;mso-wrap-style:square;v-text-anchor:top" coordsize="1187196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" path="m,l1187196,r,13716l,13716,,e" fillcolor="black" stroked="f" strokeweight="0">
                  <v:stroke miterlimit="83231f" joinstyle="miter"/>
                  <v:path arrowok="t" textboxrect="0,0,1187196,13716"/>
                </v:shape>
                <v:shape id="Shape 22703" o:spid="_x0000_s1034" style="position:absolute;left:15;top:5242;width:11872;height:137;visibility:visible;mso-wrap-style:square;v-text-anchor:top" coordsize="1187196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" path="m,l1187196,r,13716l,13716,,e" fillcolor="black" stroked="f" strokeweight="0">
                  <v:stroke miterlimit="83231f" joinstyle="miter"/>
                  <v:path arrowok="t" textboxrect="0,0,1187196,13716"/>
                </v:shape>
                <v:shape id="Shape 2487" o:spid="_x0000_s1035" style="position:absolute;left:12801;width:12741;height:0;visibility:visible;mso-wrap-style:square;v-text-anchor:top" coordsize="127406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" path="m,l1274064,e" filled="f" strokeweight=".12pt">
                  <v:stroke miterlimit="83231f" joinstyle="miter"/>
                  <v:path arrowok="t" textboxrect="0,0,1274064,0"/>
                </v:shape>
                <v:shape id="Shape 22704" o:spid="_x0000_s1036" style="position:absolute;left:12816;width:12726;height:137;visibility:visible;mso-wrap-style:square;v-text-anchor:top" coordsize="1272540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" path="m,l1272540,r,13716l,13716,,e" fillcolor="black" stroked="f" strokeweight="0">
                  <v:stroke miterlimit="83231f" joinstyle="miter"/>
                  <v:path arrowok="t" textboxrect="0,0,1272540,13716"/>
                </v:shape>
                <v:shape id="Shape 22705" o:spid="_x0000_s1037" style="position:absolute;left:12816;top:1539;width:12726;height:137;visibility:visible;mso-wrap-style:square;v-text-anchor:top" coordsize="1272540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" path="m,l1272540,r,13716l,13716,,e" fillcolor="black" stroked="f" strokeweight="0">
                  <v:stroke miterlimit="83231f" joinstyle="miter"/>
                  <v:path arrowok="t" textboxrect="0,0,1272540,13716"/>
                </v:shape>
                <v:shape id="Shape 22706" o:spid="_x0000_s1038" style="position:absolute;left:12816;top:1798;width:12726;height:137;visibility:visible;mso-wrap-style:square;v-text-anchor:top" coordsize="1272540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" path="m,l1272540,r,13716l,13716,,e" fillcolor="black" stroked="f" strokeweight="0">
                  <v:stroke miterlimit="83231f" joinstyle="miter"/>
                  <v:path arrowok="t" textboxrect="0,0,1272540,13716"/>
                </v:shape>
                <v:shape id="Shape 22707" o:spid="_x0000_s1039" style="position:absolute;left:12816;top:4968;width:12726;height:137;visibility:visible;mso-wrap-style:square;v-text-anchor:top" coordsize="1272540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" path="m,l1272540,r,13716l,13716,,e" fillcolor="black" stroked="f" strokeweight="0">
                  <v:stroke miterlimit="83231f" joinstyle="miter"/>
                  <v:path arrowok="t" textboxrect="0,0,1272540,13716"/>
                </v:shape>
                <v:shape id="Shape 22708" o:spid="_x0000_s1040" style="position:absolute;left:12816;top:5242;width:12726;height:137;visibility:visible;mso-wrap-style:square;v-text-anchor:top" coordsize="1272540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" path="m,l1272540,r,13716l,13716,,e" fillcolor="black" stroked="f" strokeweight="0">
                  <v:stroke miterlimit="83231f" joinstyle="miter"/>
                  <v:path arrowok="t" textboxrect="0,0,1272540,13716"/>
                </v:shape>
              </v:group>
            </w:pict>
          </mc:Fallback>
        </mc:AlternateContent>
      </w:r>
      <w:r>
        <w:rPr>
          <w:rFonts w:ascii="Calibri" w:eastAsia="Calibri" w:hAnsi="Calibri" w:cs="Calibri"/>
          <w:sz w:val="22"/>
        </w:rPr>
        <w:tab/>
      </w:r>
      <w:r w:rsidRPr="00075E01">
        <w:rPr>
          <w:bCs/>
        </w:rPr>
        <w:t>0</w:t>
      </w:r>
      <w:r w:rsidRPr="00075E01">
        <w:rPr>
          <w:bCs/>
        </w:rPr>
        <w:tab/>
        <w:t>0</w:t>
      </w:r>
    </w:p>
    <w:p w:rsidR="000674E3" w:rsidRDefault="00895494">
      <w:pPr>
        <w:spacing w:after="356" w:line="265" w:lineRule="auto"/>
        <w:ind w:left="605" w:right="143"/>
        <w:jc w:val="left"/>
      </w:pPr>
      <w:r>
        <w:rPr>
          <w:b/>
        </w:rPr>
        <w:t>Spolu</w:t>
      </w:r>
    </w:p>
    <w:p w:rsidR="000674E3" w:rsidRDefault="00895494">
      <w:pPr>
        <w:spacing w:after="0" w:line="259" w:lineRule="auto"/>
        <w:ind w:left="0" w:firstLine="0"/>
        <w:jc w:val="left"/>
      </w:pPr>
      <w:r>
        <w:t xml:space="preserve"> </w:t>
      </w:r>
    </w:p>
    <w:p w:rsidR="000674E3" w:rsidRDefault="00895494">
      <w:pPr>
        <w:spacing w:after="8" w:line="259" w:lineRule="auto"/>
        <w:ind w:left="0" w:firstLine="0"/>
        <w:jc w:val="left"/>
      </w:pPr>
      <w:r>
        <w:t xml:space="preserve"> </w:t>
      </w:r>
    </w:p>
    <w:p w:rsidR="004347D3" w:rsidRDefault="004347D3" w:rsidP="004347D3">
      <w:pPr>
        <w:ind w:left="709" w:right="35" w:firstLine="0"/>
      </w:pPr>
      <w:r>
        <w:t xml:space="preserve">d)   </w:t>
      </w:r>
      <w:r w:rsidR="00895494">
        <w:t xml:space="preserve">Spoločnosť neeviduje </w:t>
      </w:r>
      <w:r w:rsidR="00895494">
        <w:rPr>
          <w:b/>
        </w:rPr>
        <w:t>významné</w:t>
      </w:r>
      <w:r w:rsidR="00895494">
        <w:t xml:space="preserve"> finančné povinností a významných podmienených záväzkoch voči dcérskej </w:t>
      </w:r>
      <w:r>
        <w:t xml:space="preserve"> </w:t>
      </w:r>
    </w:p>
    <w:p w:rsidR="000674E3" w:rsidRDefault="004347D3" w:rsidP="004347D3">
      <w:pPr>
        <w:ind w:left="709" w:right="35" w:firstLine="0"/>
      </w:pPr>
      <w:r>
        <w:t xml:space="preserve">      </w:t>
      </w:r>
      <w:r w:rsidR="00895494">
        <w:t>účtovnej jednotke a</w:t>
      </w:r>
      <w:r>
        <w:t> </w:t>
      </w:r>
      <w:r w:rsidR="00895494">
        <w:t>účtovnej jednotke s</w:t>
      </w:r>
      <w:r>
        <w:t> </w:t>
      </w:r>
      <w:r w:rsidR="00895494">
        <w:t xml:space="preserve">podstatným vplyvom. </w:t>
      </w:r>
    </w:p>
    <w:p w:rsidR="000674E3" w:rsidRDefault="004347D3" w:rsidP="004347D3">
      <w:pPr>
        <w:spacing w:after="3" w:line="259" w:lineRule="auto"/>
        <w:jc w:val="left"/>
      </w:pPr>
      <w:r>
        <w:rPr>
          <w:color w:val="FF0000"/>
        </w:rPr>
        <w:t xml:space="preserve">          </w:t>
      </w:r>
      <w:r w:rsidR="00895494">
        <w:rPr>
          <w:color w:val="FF0000"/>
        </w:rPr>
        <w:t xml:space="preserve"> </w:t>
      </w:r>
      <w:r>
        <w:t xml:space="preserve">e)   </w:t>
      </w:r>
      <w:r w:rsidR="00895494">
        <w:t xml:space="preserve">opise významných povinností účtovnej jednotky vyplývajúcich z dôchodkových programov pre zamestnancov. </w:t>
      </w:r>
    </w:p>
    <w:p w:rsidR="000674E3" w:rsidRDefault="00895494">
      <w:pPr>
        <w:spacing w:after="4" w:line="259" w:lineRule="auto"/>
        <w:ind w:left="0" w:firstLine="0"/>
        <w:jc w:val="left"/>
      </w:pPr>
      <w:r>
        <w:t xml:space="preserve"> </w:t>
      </w:r>
    </w:p>
    <w:p w:rsidR="00F8656A" w:rsidRDefault="00F8656A" w:rsidP="00F8656A">
      <w:pPr>
        <w:ind w:right="35"/>
      </w:pPr>
      <w:r>
        <w:t xml:space="preserve">(6)     </w:t>
      </w:r>
      <w:r w:rsidR="00895494">
        <w:t xml:space="preserve">Informácie o udelení výlučného práva alebo osobitného práva, ktorým sa udelilo právo poskytovať služby vo verejnom </w:t>
      </w:r>
      <w:r>
        <w:t xml:space="preserve"> </w:t>
      </w:r>
    </w:p>
    <w:p w:rsidR="00F8656A" w:rsidRDefault="00F8656A" w:rsidP="00F8656A">
      <w:pPr>
        <w:ind w:right="35"/>
      </w:pPr>
      <w:r>
        <w:t xml:space="preserve">          </w:t>
      </w:r>
      <w:r w:rsidR="00895494">
        <w:t xml:space="preserve">záujme, pričom sa uvádza náhrada za túto činnosť v akejkoľvek forme, a ak sa zároveň vykonávajú aj iné činnosti, </w:t>
      </w:r>
    </w:p>
    <w:p w:rsidR="000674E3" w:rsidRDefault="00F8656A" w:rsidP="00F8656A">
      <w:pPr>
        <w:ind w:right="35"/>
      </w:pPr>
      <w:r>
        <w:t xml:space="preserve">          </w:t>
      </w:r>
      <w:r w:rsidR="00895494">
        <w:t xml:space="preserve">uvádzajú sa aj informácie o </w:t>
      </w:r>
    </w:p>
    <w:p w:rsidR="000674E3" w:rsidRDefault="00895494" w:rsidP="00742406">
      <w:pPr>
        <w:numPr>
          <w:ilvl w:val="0"/>
          <w:numId w:val="11"/>
        </w:numPr>
        <w:ind w:right="35"/>
      </w:pPr>
      <w:r>
        <w:t xml:space="preserve">všetkých formách prijatej náhrady, </w:t>
      </w:r>
    </w:p>
    <w:p w:rsidR="000674E3" w:rsidRDefault="00895494" w:rsidP="00742406">
      <w:pPr>
        <w:numPr>
          <w:ilvl w:val="0"/>
          <w:numId w:val="11"/>
        </w:numPr>
        <w:ind w:right="35"/>
      </w:pPr>
      <w:r>
        <w:t xml:space="preserve">účtovných zásadách použitých pri prideľovaní nákladov a výnosov, </w:t>
      </w:r>
    </w:p>
    <w:p w:rsidR="000674E3" w:rsidRDefault="00895494" w:rsidP="00742406">
      <w:pPr>
        <w:numPr>
          <w:ilvl w:val="0"/>
          <w:numId w:val="11"/>
        </w:numPr>
        <w:ind w:right="35"/>
      </w:pPr>
      <w:r>
        <w:t xml:space="preserve">všetkých druhoch činností účtovnej jednotky. </w:t>
      </w:r>
    </w:p>
    <w:p w:rsidR="000674E3" w:rsidRDefault="00895494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:rsidR="000674E3" w:rsidRDefault="00895494">
      <w:pPr>
        <w:spacing w:after="0" w:line="259" w:lineRule="auto"/>
        <w:ind w:left="0" w:firstLine="0"/>
        <w:jc w:val="right"/>
      </w:pPr>
      <w:r>
        <w:t xml:space="preserve"> </w:t>
      </w:r>
    </w:p>
    <w:p w:rsidR="000674E3" w:rsidRDefault="00895494">
      <w:pPr>
        <w:ind w:left="10" w:right="35"/>
      </w:pPr>
      <w:r>
        <w:t xml:space="preserve">Údaje v poznámkach sú uvádzané za bežne účtovné obdobie. Sumy sú uvádzané v celých eurách. </w:t>
      </w:r>
    </w:p>
    <w:p w:rsidR="000674E3" w:rsidRDefault="00895494">
      <w:pPr>
        <w:ind w:left="10" w:right="35"/>
      </w:pPr>
      <w:r>
        <w:t xml:space="preserve">ÚJ - účtovná jednotka </w:t>
      </w:r>
    </w:p>
    <w:p w:rsidR="000674E3" w:rsidRDefault="00895494">
      <w:pPr>
        <w:ind w:left="10" w:right="35"/>
      </w:pPr>
      <w:r>
        <w:t xml:space="preserve">BO-bežné obdobie </w:t>
      </w:r>
    </w:p>
    <w:sectPr w:rsidR="000674E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423" w:right="937" w:bottom="1537" w:left="708" w:header="566" w:footer="56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74790" w:rsidRDefault="00895494">
      <w:pPr>
        <w:spacing w:after="0" w:line="240" w:lineRule="auto"/>
      </w:pPr>
      <w:r>
        <w:separator/>
      </w:r>
    </w:p>
  </w:endnote>
  <w:endnote w:type="continuationSeparator" w:id="0">
    <w:p w:rsidR="00174790" w:rsidRDefault="008954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674E3" w:rsidRDefault="00895494">
    <w:pPr>
      <w:spacing w:after="0" w:line="259" w:lineRule="auto"/>
      <w:ind w:left="517" w:firstLine="0"/>
      <w:jc w:val="center"/>
    </w:pPr>
    <w:r>
      <w:rPr>
        <w:sz w:val="24"/>
      </w:rPr>
      <w:fldChar w:fldCharType="begin"/>
    </w:r>
    <w:r>
      <w:rPr>
        <w:sz w:val="24"/>
      </w:rPr>
      <w:instrText xml:space="preserve"> PAGE   \* MERGEFORMAT </w:instrText>
    </w:r>
    <w:r>
      <w:rPr>
        <w:sz w:val="24"/>
      </w:rP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:rsidR="000674E3" w:rsidRDefault="00895494">
    <w:pPr>
      <w:spacing w:after="0" w:line="259" w:lineRule="auto"/>
      <w:ind w:left="0" w:right="-579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674E3" w:rsidRDefault="00895494">
    <w:pPr>
      <w:spacing w:after="0" w:line="259" w:lineRule="auto"/>
      <w:ind w:left="517" w:firstLine="0"/>
      <w:jc w:val="center"/>
    </w:pPr>
    <w:r>
      <w:rPr>
        <w:sz w:val="24"/>
      </w:rPr>
      <w:fldChar w:fldCharType="begin"/>
    </w:r>
    <w:r>
      <w:rPr>
        <w:sz w:val="24"/>
      </w:rPr>
      <w:instrText xml:space="preserve"> PAGE   \* MERGEFORMAT </w:instrText>
    </w:r>
    <w:r>
      <w:rPr>
        <w:sz w:val="24"/>
      </w:rP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:rsidR="000674E3" w:rsidRDefault="00895494">
    <w:pPr>
      <w:spacing w:after="0" w:line="259" w:lineRule="auto"/>
      <w:ind w:left="0" w:right="-579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674E3" w:rsidRDefault="00895494">
    <w:pPr>
      <w:spacing w:after="0" w:line="259" w:lineRule="auto"/>
      <w:ind w:left="517" w:firstLine="0"/>
      <w:jc w:val="center"/>
    </w:pPr>
    <w:r>
      <w:rPr>
        <w:sz w:val="24"/>
      </w:rPr>
      <w:fldChar w:fldCharType="begin"/>
    </w:r>
    <w:r>
      <w:rPr>
        <w:sz w:val="24"/>
      </w:rPr>
      <w:instrText xml:space="preserve"> PAGE   \* MERGEFORMAT </w:instrText>
    </w:r>
    <w:r>
      <w:rPr>
        <w:sz w:val="24"/>
      </w:rP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:rsidR="000674E3" w:rsidRDefault="00895494">
    <w:pPr>
      <w:spacing w:after="0" w:line="259" w:lineRule="auto"/>
      <w:ind w:left="0" w:right="-579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74790" w:rsidRDefault="00895494">
      <w:pPr>
        <w:spacing w:after="0" w:line="240" w:lineRule="auto"/>
      </w:pPr>
      <w:r>
        <w:separator/>
      </w:r>
    </w:p>
  </w:footnote>
  <w:footnote w:type="continuationSeparator" w:id="0">
    <w:p w:rsidR="00174790" w:rsidRDefault="008954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4111" w:tblpY="571"/>
      <w:tblOverlap w:val="never"/>
      <w:tblW w:w="6893" w:type="dxa"/>
      <w:tblInd w:w="0" w:type="dxa"/>
      <w:tblCellMar>
        <w:top w:w="43" w:type="dxa"/>
        <w:left w:w="70" w:type="dxa"/>
        <w:right w:w="50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0674E3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8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8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1 </w:t>
          </w:r>
        </w:p>
      </w:tc>
    </w:tr>
  </w:tbl>
  <w:p w:rsidR="000674E3" w:rsidRDefault="00895494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</w:t>
    </w:r>
    <w:r>
      <w:rPr>
        <w:sz w:val="24"/>
      </w:rPr>
      <w:t>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:rsidR="000674E3" w:rsidRDefault="00895494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4111" w:tblpY="571"/>
      <w:tblOverlap w:val="never"/>
      <w:tblW w:w="6893" w:type="dxa"/>
      <w:tblInd w:w="0" w:type="dxa"/>
      <w:tblCellMar>
        <w:top w:w="43" w:type="dxa"/>
        <w:left w:w="70" w:type="dxa"/>
        <w:right w:w="50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0674E3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8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8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1 </w:t>
          </w:r>
        </w:p>
      </w:tc>
    </w:tr>
  </w:tbl>
  <w:p w:rsidR="000674E3" w:rsidRDefault="00895494">
    <w:pPr>
      <w:spacing w:after="0" w:line="259" w:lineRule="auto"/>
      <w:ind w:left="55" w:firstLine="0"/>
      <w:jc w:val="left"/>
    </w:pPr>
    <w:r w:rsidRPr="0038717D">
      <w:rPr>
        <w:sz w:val="24"/>
        <w:bdr w:val="single" w:sz="4" w:space="0" w:color="auto"/>
      </w:rPr>
      <w:t xml:space="preserve">Poznámky </w:t>
    </w:r>
    <w:proofErr w:type="spellStart"/>
    <w:r w:rsidRPr="0038717D">
      <w:rPr>
        <w:sz w:val="24"/>
        <w:bdr w:val="single" w:sz="4" w:space="0" w:color="auto"/>
      </w:rPr>
      <w:t>Úč</w:t>
    </w:r>
    <w:proofErr w:type="spellEnd"/>
    <w:r w:rsidRPr="0038717D">
      <w:rPr>
        <w:sz w:val="24"/>
        <w:bdr w:val="single" w:sz="4" w:space="0" w:color="auto"/>
      </w:rPr>
      <w:t xml:space="preserve"> MÚJ 3 - 01 </w:t>
    </w:r>
    <w:r>
      <w:rPr>
        <w:sz w:val="24"/>
      </w:rPr>
      <w:t xml:space="preserve">  IČO </w:t>
    </w:r>
  </w:p>
  <w:p w:rsidR="000674E3" w:rsidRDefault="00895494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4111" w:tblpY="571"/>
      <w:tblOverlap w:val="never"/>
      <w:tblW w:w="6893" w:type="dxa"/>
      <w:tblInd w:w="0" w:type="dxa"/>
      <w:tblCellMar>
        <w:top w:w="43" w:type="dxa"/>
        <w:left w:w="70" w:type="dxa"/>
        <w:right w:w="50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0674E3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8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8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0674E3" w:rsidRDefault="00895494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1 </w:t>
          </w:r>
        </w:p>
      </w:tc>
    </w:tr>
  </w:tbl>
  <w:p w:rsidR="000674E3" w:rsidRDefault="00895494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</w:t>
    </w:r>
    <w:r>
      <w:rPr>
        <w:sz w:val="24"/>
      </w:rPr>
      <w:t>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:rsidR="000674E3" w:rsidRDefault="00895494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C3335A"/>
    <w:multiLevelType w:val="hybridMultilevel"/>
    <w:tmpl w:val="6504ADBE"/>
    <w:lvl w:ilvl="0" w:tplc="041B000F">
      <w:start w:val="1"/>
      <w:numFmt w:val="decimal"/>
      <w:lvlText w:val="%1.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181E7D4D"/>
    <w:multiLevelType w:val="hybridMultilevel"/>
    <w:tmpl w:val="1CE6FD76"/>
    <w:lvl w:ilvl="0" w:tplc="287C888E">
      <w:numFmt w:val="decimal"/>
      <w:lvlText w:val="%1"/>
      <w:lvlJc w:val="left"/>
      <w:pPr>
        <w:ind w:left="9990" w:hanging="21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8910" w:hanging="360"/>
      </w:pPr>
    </w:lvl>
    <w:lvl w:ilvl="2" w:tplc="041B001B" w:tentative="1">
      <w:start w:val="1"/>
      <w:numFmt w:val="lowerRoman"/>
      <w:lvlText w:val="%3."/>
      <w:lvlJc w:val="right"/>
      <w:pPr>
        <w:ind w:left="9630" w:hanging="180"/>
      </w:pPr>
    </w:lvl>
    <w:lvl w:ilvl="3" w:tplc="041B000F" w:tentative="1">
      <w:start w:val="1"/>
      <w:numFmt w:val="decimal"/>
      <w:lvlText w:val="%4."/>
      <w:lvlJc w:val="left"/>
      <w:pPr>
        <w:ind w:left="10350" w:hanging="360"/>
      </w:pPr>
    </w:lvl>
    <w:lvl w:ilvl="4" w:tplc="041B0019" w:tentative="1">
      <w:start w:val="1"/>
      <w:numFmt w:val="lowerLetter"/>
      <w:lvlText w:val="%5."/>
      <w:lvlJc w:val="left"/>
      <w:pPr>
        <w:ind w:left="11070" w:hanging="360"/>
      </w:pPr>
    </w:lvl>
    <w:lvl w:ilvl="5" w:tplc="041B001B" w:tentative="1">
      <w:start w:val="1"/>
      <w:numFmt w:val="lowerRoman"/>
      <w:lvlText w:val="%6."/>
      <w:lvlJc w:val="right"/>
      <w:pPr>
        <w:ind w:left="11790" w:hanging="180"/>
      </w:pPr>
    </w:lvl>
    <w:lvl w:ilvl="6" w:tplc="041B000F" w:tentative="1">
      <w:start w:val="1"/>
      <w:numFmt w:val="decimal"/>
      <w:lvlText w:val="%7."/>
      <w:lvlJc w:val="left"/>
      <w:pPr>
        <w:ind w:left="12510" w:hanging="360"/>
      </w:pPr>
    </w:lvl>
    <w:lvl w:ilvl="7" w:tplc="041B0019" w:tentative="1">
      <w:start w:val="1"/>
      <w:numFmt w:val="lowerLetter"/>
      <w:lvlText w:val="%8."/>
      <w:lvlJc w:val="left"/>
      <w:pPr>
        <w:ind w:left="13230" w:hanging="360"/>
      </w:pPr>
    </w:lvl>
    <w:lvl w:ilvl="8" w:tplc="041B001B" w:tentative="1">
      <w:start w:val="1"/>
      <w:numFmt w:val="lowerRoman"/>
      <w:lvlText w:val="%9."/>
      <w:lvlJc w:val="right"/>
      <w:pPr>
        <w:ind w:left="13950" w:hanging="180"/>
      </w:pPr>
    </w:lvl>
  </w:abstractNum>
  <w:abstractNum w:abstractNumId="2" w15:restartNumberingAfterBreak="0">
    <w:nsid w:val="1CC15D68"/>
    <w:multiLevelType w:val="hybridMultilevel"/>
    <w:tmpl w:val="6FB874D6"/>
    <w:lvl w:ilvl="0" w:tplc="D7E40698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99ACF76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2F4A59E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E1E6B1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B6662D8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B38AFE0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95A2890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F5CCB0C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1E6EFFE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121193E"/>
    <w:multiLevelType w:val="hybridMultilevel"/>
    <w:tmpl w:val="2A764108"/>
    <w:lvl w:ilvl="0" w:tplc="4F9CAC7A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A322DAC">
      <w:start w:val="1"/>
      <w:numFmt w:val="lowerLetter"/>
      <w:lvlText w:val="%2)"/>
      <w:lvlJc w:val="left"/>
      <w:pPr>
        <w:ind w:left="1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B20DFB2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0EE1842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48E97D0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736D53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E32778E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1CE168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7E4771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9EA3771"/>
    <w:multiLevelType w:val="multilevel"/>
    <w:tmpl w:val="DB2492AA"/>
    <w:lvl w:ilvl="0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C072477"/>
    <w:multiLevelType w:val="hybridMultilevel"/>
    <w:tmpl w:val="CE02AFCE"/>
    <w:lvl w:ilvl="0" w:tplc="0B4CD1CA">
      <w:start w:val="1"/>
      <w:numFmt w:val="decimal"/>
      <w:lvlText w:val="(%1)"/>
      <w:lvlJc w:val="left"/>
      <w:pPr>
        <w:ind w:left="487" w:hanging="360"/>
      </w:pPr>
      <w:rPr>
        <w:rFonts w:hint="default"/>
      </w:rPr>
    </w:lvl>
    <w:lvl w:ilvl="1" w:tplc="1B40C3B2">
      <w:start w:val="1"/>
      <w:numFmt w:val="lowerLetter"/>
      <w:lvlText w:val="%2)"/>
      <w:lvlJc w:val="left"/>
      <w:pPr>
        <w:ind w:left="1069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1927" w:hanging="180"/>
      </w:pPr>
    </w:lvl>
    <w:lvl w:ilvl="3" w:tplc="041B000F" w:tentative="1">
      <w:start w:val="1"/>
      <w:numFmt w:val="decimal"/>
      <w:lvlText w:val="%4."/>
      <w:lvlJc w:val="left"/>
      <w:pPr>
        <w:ind w:left="2647" w:hanging="360"/>
      </w:pPr>
    </w:lvl>
    <w:lvl w:ilvl="4" w:tplc="041B0019" w:tentative="1">
      <w:start w:val="1"/>
      <w:numFmt w:val="lowerLetter"/>
      <w:lvlText w:val="%5."/>
      <w:lvlJc w:val="left"/>
      <w:pPr>
        <w:ind w:left="3367" w:hanging="360"/>
      </w:pPr>
    </w:lvl>
    <w:lvl w:ilvl="5" w:tplc="041B001B" w:tentative="1">
      <w:start w:val="1"/>
      <w:numFmt w:val="lowerRoman"/>
      <w:lvlText w:val="%6."/>
      <w:lvlJc w:val="right"/>
      <w:pPr>
        <w:ind w:left="4087" w:hanging="180"/>
      </w:pPr>
    </w:lvl>
    <w:lvl w:ilvl="6" w:tplc="041B000F" w:tentative="1">
      <w:start w:val="1"/>
      <w:numFmt w:val="decimal"/>
      <w:lvlText w:val="%7."/>
      <w:lvlJc w:val="left"/>
      <w:pPr>
        <w:ind w:left="4807" w:hanging="360"/>
      </w:pPr>
    </w:lvl>
    <w:lvl w:ilvl="7" w:tplc="041B0019" w:tentative="1">
      <w:start w:val="1"/>
      <w:numFmt w:val="lowerLetter"/>
      <w:lvlText w:val="%8."/>
      <w:lvlJc w:val="left"/>
      <w:pPr>
        <w:ind w:left="5527" w:hanging="360"/>
      </w:pPr>
    </w:lvl>
    <w:lvl w:ilvl="8" w:tplc="041B001B" w:tentative="1">
      <w:start w:val="1"/>
      <w:numFmt w:val="lowerRoman"/>
      <w:lvlText w:val="%9."/>
      <w:lvlJc w:val="right"/>
      <w:pPr>
        <w:ind w:left="6247" w:hanging="180"/>
      </w:pPr>
    </w:lvl>
  </w:abstractNum>
  <w:abstractNum w:abstractNumId="6" w15:restartNumberingAfterBreak="0">
    <w:nsid w:val="411E50AB"/>
    <w:multiLevelType w:val="hybridMultilevel"/>
    <w:tmpl w:val="83BE85DE"/>
    <w:lvl w:ilvl="0" w:tplc="16786AC4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94C9804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4AA6DAA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7CE532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B3E9AB6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0D0C67A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42281C4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88C56CA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7BCF4D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19C4860"/>
    <w:multiLevelType w:val="hybridMultilevel"/>
    <w:tmpl w:val="B59EECBC"/>
    <w:lvl w:ilvl="0" w:tplc="E9CE434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79546B"/>
    <w:multiLevelType w:val="hybridMultilevel"/>
    <w:tmpl w:val="83BE85DE"/>
    <w:lvl w:ilvl="0" w:tplc="16786AC4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94C9804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4AA6DAA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7CE532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B3E9AB6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0D0C67A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42281C4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88C56CA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7BCF4D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F06671E"/>
    <w:multiLevelType w:val="hybridMultilevel"/>
    <w:tmpl w:val="3A0C57D4"/>
    <w:lvl w:ilvl="0" w:tplc="16786AC4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94C9804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4AA6DAA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7CE532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B3E9AB6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0D0C67A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42281C4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88C56CA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7BCF4D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79935B78"/>
    <w:multiLevelType w:val="hybridMultilevel"/>
    <w:tmpl w:val="DB2492AA"/>
    <w:lvl w:ilvl="0" w:tplc="085038D8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94C9804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4AA6DAA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7CE532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B3E9AB6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0D0C67A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42281C4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88C56CA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7BCF4D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E58381E"/>
    <w:multiLevelType w:val="hybridMultilevel"/>
    <w:tmpl w:val="50A07466"/>
    <w:lvl w:ilvl="0" w:tplc="0400C5EA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56C31B2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562E98C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F0EA1F2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85A803C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4F8E03E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BA8EB66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A82F548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DD83AA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10"/>
  </w:num>
  <w:num w:numId="5">
    <w:abstractNumId w:val="4"/>
  </w:num>
  <w:num w:numId="6">
    <w:abstractNumId w:val="11"/>
  </w:num>
  <w:num w:numId="7">
    <w:abstractNumId w:val="9"/>
  </w:num>
  <w:num w:numId="8">
    <w:abstractNumId w:val="5"/>
  </w:num>
  <w:num w:numId="9">
    <w:abstractNumId w:val="8"/>
  </w:num>
  <w:num w:numId="10">
    <w:abstractNumId w:val="0"/>
  </w:num>
  <w:num w:numId="11">
    <w:abstractNumId w:val="7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74E3"/>
    <w:rsid w:val="00000DB2"/>
    <w:rsid w:val="000674E3"/>
    <w:rsid w:val="00075E01"/>
    <w:rsid w:val="000C23CB"/>
    <w:rsid w:val="00105609"/>
    <w:rsid w:val="00174790"/>
    <w:rsid w:val="00385480"/>
    <w:rsid w:val="0038717D"/>
    <w:rsid w:val="004347D3"/>
    <w:rsid w:val="00620D82"/>
    <w:rsid w:val="00671838"/>
    <w:rsid w:val="00717AB7"/>
    <w:rsid w:val="00742406"/>
    <w:rsid w:val="00895494"/>
    <w:rsid w:val="00AD6D17"/>
    <w:rsid w:val="00BD58B7"/>
    <w:rsid w:val="00C55F3F"/>
    <w:rsid w:val="00E80EF3"/>
    <w:rsid w:val="00F53BDC"/>
    <w:rsid w:val="00F865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1F6D4E"/>
  <w15:docId w15:val="{05F8669E-AF54-41F9-9144-DB2107B64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3" w:line="250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52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38548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00D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0DB2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EE86BC-28D7-4106-AD9C-E64F742266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5</Pages>
  <Words>1619</Words>
  <Characters>9231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CESSI FRESH s.r.o._UZ_2017 poznámky</vt:lpstr>
    </vt:vector>
  </TitlesOfParts>
  <Company/>
  <LinksUpToDate>false</LinksUpToDate>
  <CharactersWithSpaces>10829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CESSI FRESH s.r.o._UZ_2017 poznámky</dc:title>
  <dc:subject/>
  <dc:creator>Luhova</dc:creator>
  <cp:keywords/>
  <cp:lastModifiedBy>Antónia Tomahoghová</cp:lastModifiedBy>
  <cp:revision>15</cp:revision>
  <cp:lastPrinted>2019-06-14T09:45:00Z</cp:lastPrinted>
  <dcterms:created xsi:type="dcterms:W3CDTF">2019-03-04T07:50:00Z</dcterms:created>
  <dcterms:modified xsi:type="dcterms:W3CDTF">2019-06-14T10:17:00Z</dcterms:modified>
</cp:coreProperties>
</file>