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</w:t>
      </w:r>
      <w:r w:rsidR="00623868" w:rsidRPr="00DB263F">
        <w:rPr>
          <w:rFonts w:ascii="Arial" w:hAnsi="Arial" w:cs="Arial"/>
          <w:b/>
        </w:rPr>
        <w:t xml:space="preserve"> mikro </w:t>
      </w:r>
      <w:r w:rsidRPr="00DB263F">
        <w:rPr>
          <w:rFonts w:ascii="Arial" w:hAnsi="Arial" w:cs="Arial"/>
          <w:b/>
        </w:rPr>
        <w:t>účtovnej závierke za rok 201</w:t>
      </w:r>
      <w:r w:rsidR="008C7B14">
        <w:rPr>
          <w:rFonts w:ascii="Arial" w:hAnsi="Arial" w:cs="Arial"/>
          <w:b/>
        </w:rPr>
        <w:t>8</w:t>
      </w:r>
      <w:bookmarkStart w:id="0" w:name="_GoBack"/>
      <w:bookmarkEnd w:id="0"/>
    </w:p>
    <w:p w:rsidR="003657F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zostavené podľa Opatrenia M</w:t>
      </w:r>
      <w:r w:rsidR="00623868" w:rsidRPr="00DB263F">
        <w:rPr>
          <w:rFonts w:ascii="Arial" w:hAnsi="Arial" w:cs="Arial"/>
        </w:rPr>
        <w:t xml:space="preserve">inisterstva financií </w:t>
      </w:r>
      <w:r w:rsidRPr="00DB263F">
        <w:rPr>
          <w:rFonts w:ascii="Arial" w:hAnsi="Arial" w:cs="Arial"/>
        </w:rPr>
        <w:t>SR č.</w:t>
      </w:r>
      <w:r w:rsidR="00623868" w:rsidRPr="00DB263F">
        <w:rPr>
          <w:rFonts w:ascii="Arial" w:hAnsi="Arial" w:cs="Arial"/>
        </w:rPr>
        <w:t xml:space="preserve">MF/15464/2013-74, </w:t>
      </w:r>
      <w:r w:rsidRPr="00DB263F">
        <w:rPr>
          <w:rFonts w:ascii="Arial" w:hAnsi="Arial" w:cs="Arial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DB263F">
        <w:rPr>
          <w:rFonts w:ascii="Arial" w:hAnsi="Arial" w:cs="Arial"/>
          <w:b/>
        </w:rPr>
        <w:t>mikro účtovné jednotky</w:t>
      </w:r>
      <w:r w:rsidR="00103188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</w:t>
      </w:r>
      <w:r w:rsidR="003657F5" w:rsidRPr="00DB263F">
        <w:rPr>
          <w:rFonts w:ascii="Arial" w:hAnsi="Arial" w:cs="Arial"/>
        </w:rPr>
        <w:t>8</w:t>
      </w:r>
      <w:r w:rsidRPr="00DB263F">
        <w:rPr>
          <w:rFonts w:ascii="Arial" w:hAnsi="Arial" w:cs="Arial"/>
        </w:rPr>
        <w:t>/2014-74 – FS č.10/2014)</w:t>
      </w:r>
    </w:p>
    <w:p w:rsidR="00F404E8" w:rsidRPr="006A3F41" w:rsidRDefault="00F404E8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077D3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103188" w:rsidRDefault="00626D90" w:rsidP="00EB55FA">
            <w:pPr>
              <w:spacing w:line="260" w:lineRule="exact"/>
              <w:jc w:val="both"/>
              <w:rPr>
                <w:rFonts w:eastAsia="Times New Roman" w:cs="Consolas"/>
                <w:b/>
                <w:i/>
                <w:color w:val="0070C0"/>
                <w:spacing w:val="-5"/>
                <w:sz w:val="20"/>
                <w:szCs w:val="20"/>
              </w:rPr>
            </w:pPr>
            <w:r>
              <w:rPr>
                <w:rFonts w:eastAsia="Times New Roman" w:cs="Consolas"/>
                <w:b/>
                <w:i/>
                <w:color w:val="0070C0"/>
                <w:spacing w:val="-5"/>
                <w:sz w:val="20"/>
                <w:szCs w:val="20"/>
              </w:rPr>
              <w:t>DAVISPARTNERS s.r.o.</w:t>
            </w:r>
          </w:p>
        </w:tc>
      </w:tr>
      <w:tr w:rsidR="00A55E63" w:rsidRPr="00A55E63" w:rsidTr="00103188">
        <w:trPr>
          <w:trHeight w:val="130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103188" w:rsidRDefault="00626D90" w:rsidP="00EB55FA">
            <w:pPr>
              <w:spacing w:line="260" w:lineRule="exact"/>
              <w:jc w:val="both"/>
              <w:rPr>
                <w:rFonts w:eastAsia="Times New Roman" w:cs="Consolas"/>
                <w:b/>
                <w:i/>
                <w:color w:val="0070C0"/>
                <w:spacing w:val="-5"/>
                <w:sz w:val="20"/>
                <w:szCs w:val="20"/>
              </w:rPr>
            </w:pPr>
            <w:r>
              <w:rPr>
                <w:rStyle w:val="ra"/>
                <w:b/>
                <w:i/>
                <w:color w:val="0070C0"/>
              </w:rPr>
              <w:t xml:space="preserve">35 887 613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103188" w:rsidRDefault="00066B57" w:rsidP="00EB55FA">
            <w:pPr>
              <w:spacing w:line="260" w:lineRule="exact"/>
              <w:jc w:val="both"/>
              <w:rPr>
                <w:rFonts w:eastAsia="Times New Roman" w:cs="Arial"/>
                <w:b/>
                <w:i/>
                <w:color w:val="0070C0"/>
                <w:spacing w:val="-5"/>
                <w:sz w:val="20"/>
                <w:szCs w:val="20"/>
              </w:rPr>
            </w:pPr>
            <w:r w:rsidRPr="00103188">
              <w:rPr>
                <w:rFonts w:eastAsia="Times New Roman" w:cs="Arial"/>
                <w:b/>
                <w:i/>
                <w:color w:val="0070C0"/>
                <w:spacing w:val="-5"/>
                <w:sz w:val="20"/>
                <w:szCs w:val="20"/>
              </w:rPr>
              <w:t>Údernícka 11,  851 01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066B57">
        <w:rPr>
          <w:rFonts w:ascii="Arial" w:hAnsi="Arial" w:cs="Arial"/>
          <w:spacing w:val="-5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066B57" w:rsidRDefault="00066B57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 w:rsidRPr="00066B57">
              <w:rPr>
                <w:rFonts w:ascii="Comic Sans MS" w:eastAsia="Times New Roman" w:hAnsi="Comic Sans MS" w:cs="Arial"/>
                <w:color w:val="0070C0"/>
                <w:spacing w:val="-5"/>
              </w:rPr>
              <w:t>3</w:t>
            </w:r>
          </w:p>
        </w:tc>
        <w:tc>
          <w:tcPr>
            <w:tcW w:w="3342" w:type="dxa"/>
          </w:tcPr>
          <w:p w:rsidR="002D7E6D" w:rsidRPr="00066B57" w:rsidRDefault="00066B57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 w:rsidRPr="00066B57">
              <w:rPr>
                <w:rFonts w:ascii="Comic Sans MS" w:eastAsia="Times New Roman" w:hAnsi="Comic Sans MS" w:cs="Arial"/>
                <w:color w:val="0070C0"/>
                <w:spacing w:val="-5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066B5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F446C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066B57" w:rsidRPr="00066B57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DB263F" w:rsidP="00DB263F">
      <w:pPr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F446C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63F" w:rsidRPr="00DB263F" w:rsidRDefault="00DB263F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</w:t>
      </w:r>
      <w:r>
        <w:rPr>
          <w:rFonts w:ascii="Comic Sans MS" w:eastAsia="Times New Roman" w:hAnsi="Comic Sans MS" w:cs="Arial"/>
          <w:color w:val="0070C0"/>
          <w:spacing w:val="-5"/>
        </w:rPr>
        <w:t xml:space="preserve"> </w:t>
      </w:r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mikroúčtovnú jednotku a Opatrenia o podvojnom účtovníctve podnikateľov pre mikroúčtovnú jednotku MF SR. </w:t>
      </w:r>
    </w:p>
    <w:p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446C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eboli poskytnuté žiadne dotácie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eevidujeme prípad opravy chyb minulého obdobia.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B263F" w:rsidRPr="00A55E63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DB263F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j ich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A70708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d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70708">
        <w:rPr>
          <w:rFonts w:ascii="Arial" w:hAnsi="Arial" w:cs="Arial"/>
          <w:b/>
          <w:sz w:val="22"/>
          <w:szCs w:val="22"/>
        </w:rPr>
        <w:t>u</w:t>
      </w:r>
      <w:r w:rsidR="002C12B4"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A70708">
        <w:rPr>
          <w:rFonts w:ascii="Arial" w:hAnsi="Arial" w:cs="Arial"/>
          <w:b/>
          <w:sz w:val="22"/>
          <w:szCs w:val="22"/>
        </w:rPr>
        <w:t>ov</w:t>
      </w:r>
      <w:r w:rsidR="00A70708" w:rsidRPr="00A70708">
        <w:rPr>
          <w:rFonts w:ascii="Arial" w:hAnsi="Arial" w:cs="Arial"/>
          <w:b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z w:val="22"/>
          <w:szCs w:val="22"/>
        </w:rPr>
        <w:t>ruk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</w:t>
      </w:r>
      <w:r w:rsidR="002C12B4" w:rsidRPr="00A70708">
        <w:rPr>
          <w:rFonts w:ascii="Arial" w:hAnsi="Arial" w:cs="Arial"/>
          <w:b/>
          <w:sz w:val="22"/>
          <w:szCs w:val="22"/>
        </w:rPr>
        <w:t>ô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70708">
        <w:rPr>
          <w:rFonts w:ascii="Arial" w:hAnsi="Arial" w:cs="Arial"/>
          <w:b/>
          <w:sz w:val="22"/>
          <w:szCs w:val="22"/>
        </w:rPr>
        <w:t>ičk</w:t>
      </w:r>
      <w:r w:rsidR="002C12B4"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podmi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70708">
        <w:rPr>
          <w:rFonts w:ascii="Arial" w:hAnsi="Arial" w:cs="Arial"/>
          <w:b/>
          <w:sz w:val="22"/>
          <w:szCs w:val="22"/>
        </w:rPr>
        <w:t>nk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>
        <w:rPr>
          <w:rFonts w:ascii="Arial" w:hAnsi="Arial" w:cs="Arial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súkromné ú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="002C12B4"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="002C12B4" w:rsidRPr="00A70708">
        <w:rPr>
          <w:rFonts w:ascii="Arial" w:hAnsi="Arial" w:cs="Arial"/>
          <w:b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E05B7">
        <w:rPr>
          <w:rFonts w:ascii="Arial" w:hAnsi="Arial" w:cs="Arial"/>
          <w:spacing w:val="-8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AE05B7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AE05B7" w:rsidRPr="00451ED3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637F7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451ED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E532A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9D5C84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F381B" w:rsidRDefault="004F381B">
      <w:r>
        <w:separator/>
      </w:r>
    </w:p>
  </w:endnote>
  <w:endnote w:type="continuationSeparator" w:id="0">
    <w:p w:rsidR="004F381B" w:rsidRDefault="004F38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A3F41" w:rsidRDefault="008C7B14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A3F41" w:rsidRDefault="006A3F41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D405A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405A5">
                  <w:fldChar w:fldCharType="separate"/>
                </w:r>
                <w:r w:rsidR="00626D90">
                  <w:rPr>
                    <w:rFonts w:cs="Times New Roman"/>
                    <w:noProof/>
                  </w:rPr>
                  <w:t>1</w:t>
                </w:r>
                <w:r w:rsidR="00D405A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F381B" w:rsidRDefault="004F381B">
      <w:r>
        <w:separator/>
      </w:r>
    </w:p>
  </w:footnote>
  <w:footnote w:type="continuationSeparator" w:id="0">
    <w:p w:rsidR="004F381B" w:rsidRDefault="004F381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A3F41" w:rsidRDefault="006A3F41">
    <w:pPr>
      <w:pStyle w:val="Hlavika"/>
    </w:pPr>
  </w:p>
  <w:p w:rsidR="006A3F41" w:rsidRDefault="006A3F41">
    <w:pPr>
      <w:pStyle w:val="Hlavika"/>
    </w:pPr>
  </w:p>
  <w:p w:rsidR="006A3F41" w:rsidRDefault="006A3F41">
    <w:pPr>
      <w:pStyle w:val="Hlavika"/>
    </w:pPr>
  </w:p>
  <w:p w:rsidR="006A3F41" w:rsidRPr="003B648C" w:rsidRDefault="006A3F41" w:rsidP="00066B57">
    <w:pPr>
      <w:pStyle w:val="Hlavika"/>
      <w:jc w:val="center"/>
      <w:rPr>
        <w:rFonts w:ascii="Times New Roman" w:hAnsi="Times New Roman" w:cs="Times New Roman"/>
        <w:b/>
        <w:i/>
        <w:color w:val="365F91" w:themeColor="accent1" w:themeShade="BF"/>
        <w:sz w:val="24"/>
        <w:szCs w:val="24"/>
      </w:rPr>
    </w:pPr>
    <w:r w:rsidRPr="003B648C">
      <w:rPr>
        <w:b/>
        <w:i/>
        <w:color w:val="365F91" w:themeColor="accent1" w:themeShade="BF"/>
      </w:rPr>
      <w:t>Poznámky</w:t>
    </w:r>
    <w:r>
      <w:rPr>
        <w:b/>
        <w:i/>
        <w:color w:val="365F91" w:themeColor="accent1" w:themeShade="BF"/>
      </w:rPr>
      <w:t xml:space="preserve">: </w:t>
    </w:r>
    <w:r w:rsidRPr="003B648C">
      <w:rPr>
        <w:b/>
        <w:i/>
        <w:color w:val="365F91" w:themeColor="accent1" w:themeShade="BF"/>
      </w:rPr>
      <w:t xml:space="preserve"> </w:t>
    </w:r>
    <w:r w:rsidR="00626D90">
      <w:rPr>
        <w:b/>
        <w:i/>
        <w:color w:val="365F91" w:themeColor="accent1" w:themeShade="BF"/>
      </w:rPr>
      <w:t>DAVISPARTNERS s.r.o</w:t>
    </w:r>
    <w:r w:rsidR="00103188">
      <w:rPr>
        <w:b/>
        <w:i/>
        <w:color w:val="365F91" w:themeColor="accent1" w:themeShade="BF"/>
      </w:rPr>
      <w:t>.</w:t>
    </w:r>
    <w:r w:rsidRPr="003B648C">
      <w:rPr>
        <w:b/>
        <w:i/>
        <w:color w:val="365F91" w:themeColor="accent1" w:themeShade="BF"/>
      </w:rPr>
      <w:t xml:space="preserve"> IČO: </w:t>
    </w:r>
    <w:r>
      <w:rPr>
        <w:rStyle w:val="ra"/>
        <w:b/>
        <w:i/>
        <w:color w:val="365F91" w:themeColor="accent1" w:themeShade="BF"/>
      </w:rPr>
      <w:t xml:space="preserve"> </w:t>
    </w:r>
    <w:r w:rsidR="00626D90">
      <w:rPr>
        <w:rStyle w:val="ra"/>
        <w:b/>
        <w:i/>
        <w:color w:val="365F91" w:themeColor="accent1" w:themeShade="BF"/>
      </w:rPr>
      <w:t xml:space="preserve">35 887 613                                              </w:t>
    </w:r>
    <w:r w:rsidRPr="003B648C">
      <w:rPr>
        <w:rStyle w:val="ra"/>
        <w:b/>
        <w:i/>
        <w:color w:val="365F91" w:themeColor="accent1" w:themeShade="BF"/>
      </w:rPr>
      <w:t xml:space="preserve">DIČ: </w:t>
    </w:r>
    <w:r w:rsidR="00626D90">
      <w:rPr>
        <w:rStyle w:val="ra"/>
        <w:b/>
        <w:i/>
        <w:color w:val="365F91" w:themeColor="accent1" w:themeShade="BF"/>
      </w:rPr>
      <w:t>2021866737</w:t>
    </w:r>
  </w:p>
  <w:p w:rsidR="006A3F41" w:rsidRDefault="006A3F4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66B57"/>
    <w:rsid w:val="00077D3A"/>
    <w:rsid w:val="00103188"/>
    <w:rsid w:val="001406AD"/>
    <w:rsid w:val="00171F1E"/>
    <w:rsid w:val="001A1B05"/>
    <w:rsid w:val="002401F1"/>
    <w:rsid w:val="002C12B4"/>
    <w:rsid w:val="002D7E6D"/>
    <w:rsid w:val="003657F5"/>
    <w:rsid w:val="00373635"/>
    <w:rsid w:val="003A5C3C"/>
    <w:rsid w:val="003B648C"/>
    <w:rsid w:val="003D056F"/>
    <w:rsid w:val="00401155"/>
    <w:rsid w:val="00451ED3"/>
    <w:rsid w:val="004A2BF3"/>
    <w:rsid w:val="004F381B"/>
    <w:rsid w:val="0055784D"/>
    <w:rsid w:val="00560DB1"/>
    <w:rsid w:val="00623868"/>
    <w:rsid w:val="00626D90"/>
    <w:rsid w:val="00637F73"/>
    <w:rsid w:val="00662216"/>
    <w:rsid w:val="00676DB4"/>
    <w:rsid w:val="006831DF"/>
    <w:rsid w:val="006A3F41"/>
    <w:rsid w:val="00771969"/>
    <w:rsid w:val="00861175"/>
    <w:rsid w:val="008771A6"/>
    <w:rsid w:val="008C7B14"/>
    <w:rsid w:val="00913435"/>
    <w:rsid w:val="00916772"/>
    <w:rsid w:val="009A27D0"/>
    <w:rsid w:val="009D5C84"/>
    <w:rsid w:val="00A55E63"/>
    <w:rsid w:val="00A70708"/>
    <w:rsid w:val="00AD6C8A"/>
    <w:rsid w:val="00AD749D"/>
    <w:rsid w:val="00AE05B7"/>
    <w:rsid w:val="00B15E67"/>
    <w:rsid w:val="00B7440A"/>
    <w:rsid w:val="00C01CB7"/>
    <w:rsid w:val="00C71636"/>
    <w:rsid w:val="00CC3205"/>
    <w:rsid w:val="00CD545D"/>
    <w:rsid w:val="00D20D99"/>
    <w:rsid w:val="00D25D76"/>
    <w:rsid w:val="00D405A5"/>
    <w:rsid w:val="00DB263F"/>
    <w:rsid w:val="00DD1687"/>
    <w:rsid w:val="00E1750C"/>
    <w:rsid w:val="00E532AD"/>
    <w:rsid w:val="00E70F0E"/>
    <w:rsid w:val="00E83B71"/>
    <w:rsid w:val="00E92797"/>
    <w:rsid w:val="00EB4798"/>
    <w:rsid w:val="00EB55FA"/>
    <w:rsid w:val="00EE5474"/>
    <w:rsid w:val="00F404E8"/>
    <w:rsid w:val="00F446C0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770BD7AC"/>
  <w15:docId w15:val="{E73AC9CB-CD04-48FA-B805-2747169996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D1687"/>
    <w:rPr>
      <w:lang w:val="sk-SK"/>
    </w:rPr>
  </w:style>
  <w:style w:type="paragraph" w:styleId="Nadpis1">
    <w:name w:val="heading 1"/>
    <w:basedOn w:val="Normlny"/>
    <w:uiPriority w:val="1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168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D1687"/>
  </w:style>
  <w:style w:type="paragraph" w:customStyle="1" w:styleId="TableParagraph">
    <w:name w:val="Table Paragraph"/>
    <w:basedOn w:val="Normlny"/>
    <w:uiPriority w:val="1"/>
    <w:qFormat/>
    <w:rsid w:val="00DD168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066B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889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45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3</Pages>
  <Words>1080</Words>
  <Characters>6159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hudak@acord.sk</cp:lastModifiedBy>
  <cp:revision>9</cp:revision>
  <dcterms:created xsi:type="dcterms:W3CDTF">2016-04-23T10:27:00Z</dcterms:created>
  <dcterms:modified xsi:type="dcterms:W3CDTF">2019-08-14T11:16:00Z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