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B23" w:rsidRDefault="008B19F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Poznámky </w:t>
      </w:r>
    </w:p>
    <w:p w:rsidR="00CF4B23" w:rsidRDefault="008B19F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k 31.12.2018</w:t>
      </w:r>
    </w:p>
    <w:p w:rsidR="00CF4B23" w:rsidRDefault="00CF4B23">
      <w:pPr>
        <w:jc w:val="center"/>
        <w:rPr>
          <w:b/>
          <w:bCs/>
          <w:sz w:val="32"/>
          <w:szCs w:val="32"/>
        </w:rPr>
      </w:pPr>
    </w:p>
    <w:p w:rsidR="00CF4B23" w:rsidRDefault="00CF4B23">
      <w:pPr>
        <w:jc w:val="center"/>
        <w:rPr>
          <w:b/>
          <w:bCs/>
          <w:sz w:val="32"/>
          <w:szCs w:val="32"/>
        </w:rPr>
      </w:pPr>
    </w:p>
    <w:p w:rsidR="00CF4B23" w:rsidRDefault="008B19F1">
      <w:pPr>
        <w:rPr>
          <w:b/>
          <w:bCs/>
        </w:rPr>
      </w:pPr>
      <w:r>
        <w:rPr>
          <w:b/>
          <w:bCs/>
        </w:rPr>
        <w:t>A.   INFORMÁCIE O ÚČTOVNEJ JEDNOTKE</w:t>
      </w:r>
    </w:p>
    <w:p w:rsidR="00CF4B23" w:rsidRDefault="008B19F1">
      <w:pPr>
        <w:rPr>
          <w:b/>
          <w:bCs/>
          <w:sz w:val="32"/>
          <w:szCs w:val="32"/>
        </w:rPr>
      </w:pPr>
      <w:r>
        <w:rPr>
          <w:b/>
          <w:bCs/>
        </w:rPr>
        <w:tab/>
      </w:r>
      <w:r>
        <w:rPr>
          <w:b/>
          <w:bCs/>
          <w:sz w:val="32"/>
          <w:szCs w:val="32"/>
        </w:rPr>
        <w:tab/>
      </w:r>
    </w:p>
    <w:p w:rsidR="00CF4B23" w:rsidRDefault="008B19F1">
      <w:pPr>
        <w:jc w:val="both"/>
        <w:rPr>
          <w:b/>
          <w:bCs/>
        </w:rPr>
      </w:pPr>
      <w:r>
        <w:rPr>
          <w:b/>
          <w:bCs/>
        </w:rPr>
        <w:t>1. Obchodné meno spoločnosti</w:t>
      </w:r>
    </w:p>
    <w:p w:rsidR="00CF4B23" w:rsidRDefault="008B19F1">
      <w:pPr>
        <w:jc w:val="both"/>
      </w:pPr>
      <w:proofErr w:type="spellStart"/>
      <w:r>
        <w:t>Sprto-point</w:t>
      </w:r>
      <w:proofErr w:type="spellEnd"/>
      <w:r>
        <w:t xml:space="preserve"> </w:t>
      </w:r>
      <w:proofErr w:type="spellStart"/>
      <w:r>
        <w:t>spol.s.r.o</w:t>
      </w:r>
      <w:proofErr w:type="spellEnd"/>
      <w:r>
        <w:t>.</w:t>
      </w:r>
    </w:p>
    <w:p w:rsidR="00CF4B23" w:rsidRDefault="008B19F1">
      <w:pPr>
        <w:jc w:val="both"/>
      </w:pPr>
      <w:proofErr w:type="spellStart"/>
      <w:r>
        <w:t>Betliarska</w:t>
      </w:r>
      <w:proofErr w:type="spellEnd"/>
      <w:r>
        <w:t xml:space="preserve"> 12</w:t>
      </w:r>
    </w:p>
    <w:p w:rsidR="00CF4B23" w:rsidRDefault="008B19F1">
      <w:pPr>
        <w:jc w:val="both"/>
      </w:pPr>
      <w:r>
        <w:t xml:space="preserve">Banská Bystrica </w:t>
      </w:r>
    </w:p>
    <w:p w:rsidR="00CF4B23" w:rsidRDefault="008B19F1">
      <w:pPr>
        <w:tabs>
          <w:tab w:val="left" w:pos="2265"/>
        </w:tabs>
        <w:jc w:val="both"/>
      </w:pPr>
      <w:r>
        <w:t xml:space="preserve">           </w:t>
      </w:r>
      <w:r>
        <w:tab/>
      </w:r>
    </w:p>
    <w:p w:rsidR="00CF4B23" w:rsidRDefault="008B19F1">
      <w:pPr>
        <w:jc w:val="both"/>
      </w:pPr>
      <w:r>
        <w:t xml:space="preserve">     Spolo</w:t>
      </w:r>
      <w:r>
        <w:t>čnosť bola založená 14.7.2018</w:t>
      </w:r>
    </w:p>
    <w:p w:rsidR="00CF4B23" w:rsidRDefault="008B19F1">
      <w:pPr>
        <w:jc w:val="both"/>
      </w:pPr>
      <w:r>
        <w:t xml:space="preserve">     (Obchodný register Okresného súdu Bratislava I, oddiel </w:t>
      </w:r>
      <w:proofErr w:type="spellStart"/>
      <w:r>
        <w:t>Sro</w:t>
      </w:r>
      <w:proofErr w:type="spellEnd"/>
      <w:r>
        <w:t>, vložka č.132263/B</w:t>
      </w:r>
    </w:p>
    <w:p w:rsidR="00CF4B23" w:rsidRDefault="00CF4B23">
      <w:pPr>
        <w:jc w:val="both"/>
      </w:pPr>
    </w:p>
    <w:p w:rsidR="00CF4B23" w:rsidRDefault="00CF4B23">
      <w:pPr>
        <w:jc w:val="both"/>
      </w:pPr>
    </w:p>
    <w:p w:rsidR="00CF4B23" w:rsidRDefault="008B19F1">
      <w:pPr>
        <w:jc w:val="both"/>
        <w:rPr>
          <w:b/>
          <w:bCs/>
        </w:rPr>
      </w:pPr>
      <w:r>
        <w:rPr>
          <w:b/>
          <w:bCs/>
        </w:rPr>
        <w:t xml:space="preserve"> 2.   Hlavné činnosti</w:t>
      </w:r>
    </w:p>
    <w:p w:rsidR="00CF4B23" w:rsidRDefault="008B19F1">
      <w:r>
        <w:t>Prípravné práce k realizácii stavby</w:t>
      </w:r>
    </w:p>
    <w:p w:rsidR="00CF4B23" w:rsidRDefault="008B19F1">
      <w:r>
        <w:t>Uskutočňovanie stavieb a ich zmien</w:t>
      </w:r>
    </w:p>
    <w:p w:rsidR="00CF4B23" w:rsidRDefault="008B19F1">
      <w:r>
        <w:t>Dokončovacie stavebné práce pri realizácii exter</w:t>
      </w:r>
      <w:r>
        <w:t>iérov a interiérov</w:t>
      </w:r>
    </w:p>
    <w:p w:rsidR="00CF4B23" w:rsidRDefault="008B19F1">
      <w:r>
        <w:t xml:space="preserve">Kúpa tovaru na účely jeho predaja konečnému spotrebiteľovi (maloobchod) alebo iným prevádzkovateľom živnosti (veľkoobchod) </w:t>
      </w:r>
    </w:p>
    <w:p w:rsidR="00CF4B23" w:rsidRDefault="008B19F1">
      <w:r>
        <w:t>Sprostredkovateľská činnosť v oblasti obchodu, služieb, výroby</w:t>
      </w:r>
    </w:p>
    <w:p w:rsidR="00CF4B23" w:rsidRDefault="008B19F1">
      <w:r>
        <w:t>Nákladná cestná doprava vykonávaná vozidlami s cel</w:t>
      </w:r>
      <w:r>
        <w:t>kovou hmotnosťou do 3,5t vrátane prípojného vozidla</w:t>
      </w:r>
    </w:p>
    <w:p w:rsidR="00CF4B23" w:rsidRDefault="008B19F1">
      <w:r>
        <w:t xml:space="preserve">Počítačové služby a služby súvisiace s počítačovým spracovaním údajov </w:t>
      </w:r>
    </w:p>
    <w:p w:rsidR="00CF4B23" w:rsidRDefault="008B19F1">
      <w:r>
        <w:t>Prenájom nehnuteľností spojený s poskytovaním iných než základných služieb spojených s prenájmom</w:t>
      </w:r>
    </w:p>
    <w:p w:rsidR="00CF4B23" w:rsidRDefault="008B19F1">
      <w:r>
        <w:t xml:space="preserve">Prenájom hnuteľných vecí </w:t>
      </w:r>
    </w:p>
    <w:p w:rsidR="00CF4B23" w:rsidRDefault="008B19F1">
      <w:r>
        <w:t>Administra</w:t>
      </w:r>
      <w:r>
        <w:t>tívne služby</w:t>
      </w:r>
    </w:p>
    <w:p w:rsidR="00CF4B23" w:rsidRDefault="008B19F1">
      <w:r>
        <w:t>Činnosť podnikateľských, organizačných a ekonomických poradcov</w:t>
      </w:r>
    </w:p>
    <w:p w:rsidR="00CF4B23" w:rsidRDefault="008B19F1">
      <w:r>
        <w:t xml:space="preserve">Vedenie </w:t>
      </w:r>
      <w:proofErr w:type="spellStart"/>
      <w:r>
        <w:t>učtovníctva</w:t>
      </w:r>
      <w:proofErr w:type="spellEnd"/>
    </w:p>
    <w:p w:rsidR="00CF4B23" w:rsidRDefault="008B19F1">
      <w:r>
        <w:t>Údržba motorových vozidiel bez zásahu do motorickej časti vozidla</w:t>
      </w:r>
    </w:p>
    <w:p w:rsidR="00CF4B23" w:rsidRDefault="008B19F1">
      <w:r>
        <w:t>Čistiace a upratovacie služby</w:t>
      </w:r>
    </w:p>
    <w:p w:rsidR="00CF4B23" w:rsidRDefault="008B19F1">
      <w:r>
        <w:t xml:space="preserve">Reklamné a marketingové služby, prieskum trhu a verejnej mienky </w:t>
      </w:r>
    </w:p>
    <w:p w:rsidR="00CF4B23" w:rsidRDefault="008B19F1">
      <w:r>
        <w:t>Fotografické služby</w:t>
      </w:r>
    </w:p>
    <w:p w:rsidR="00CF4B23" w:rsidRDefault="008B19F1">
      <w:r>
        <w:t xml:space="preserve">Skladovanie a pomocné činnosti v doprave </w:t>
      </w:r>
    </w:p>
    <w:p w:rsidR="00CF4B23" w:rsidRDefault="008B19F1">
      <w:r>
        <w:t>Služby požičovní</w:t>
      </w:r>
    </w:p>
    <w:p w:rsidR="00CF4B23" w:rsidRDefault="008B19F1">
      <w:r>
        <w:t>Organizovanie športových, kultúrnych a iných spoločenských podujatí</w:t>
      </w:r>
    </w:p>
    <w:p w:rsidR="00CF4B23" w:rsidRDefault="008B19F1">
      <w:r>
        <w:t>Prevádzkovanie kultúrnych, spoločenských a zábavných zariadení</w:t>
      </w:r>
    </w:p>
    <w:p w:rsidR="00CF4B23" w:rsidRDefault="008B19F1">
      <w:r>
        <w:t xml:space="preserve">Dizajnérske činnosti </w:t>
      </w:r>
    </w:p>
    <w:tbl>
      <w:tblPr>
        <w:tblStyle w:val="TableNormal"/>
        <w:tblW w:w="920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900"/>
        <w:gridCol w:w="8306"/>
      </w:tblGrid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"/>
        </w:trPr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80" w:type="dxa"/>
              <w:left w:w="80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90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80" w:type="dxa"/>
              <w:left w:w="800" w:type="dxa"/>
              <w:bottom w:w="80" w:type="dxa"/>
              <w:right w:w="80" w:type="dxa"/>
            </w:tcMar>
            <w:vAlign w:val="center"/>
          </w:tcPr>
          <w:p w:rsidR="00CF4B23" w:rsidRDefault="00CF4B23"/>
        </w:tc>
      </w:tr>
    </w:tbl>
    <w:p w:rsidR="00CF4B23" w:rsidRDefault="008B19F1">
      <w:r>
        <w:t>Informačná činnosť</w:t>
      </w:r>
    </w:p>
    <w:p w:rsidR="00CF4B23" w:rsidRDefault="00CF4B23">
      <w:pPr>
        <w:ind w:left="720"/>
      </w:pPr>
    </w:p>
    <w:p w:rsidR="00CF4B23" w:rsidRDefault="008B19F1">
      <w:pPr>
        <w:tabs>
          <w:tab w:val="left" w:pos="2400"/>
        </w:tabs>
        <w:jc w:val="both"/>
      </w:pPr>
      <w:r>
        <w:tab/>
      </w:r>
    </w:p>
    <w:p w:rsidR="00CF4B23" w:rsidRDefault="008B19F1">
      <w:pPr>
        <w:jc w:val="both"/>
        <w:rPr>
          <w:b/>
          <w:bCs/>
        </w:rPr>
      </w:pPr>
      <w:r>
        <w:rPr>
          <w:b/>
          <w:bCs/>
        </w:rPr>
        <w:t xml:space="preserve"> 3. Priemerný počet zamestnancov</w:t>
      </w:r>
    </w:p>
    <w:p w:rsidR="00CF4B23" w:rsidRDefault="008B19F1">
      <w:pPr>
        <w:ind w:firstLine="720"/>
        <w:jc w:val="both"/>
      </w:pPr>
      <w:r>
        <w:t>Spoločnosť nemá zamestnancov</w:t>
      </w:r>
    </w:p>
    <w:p w:rsidR="00CF4B23" w:rsidRDefault="008B19F1">
      <w:pPr>
        <w:jc w:val="both"/>
      </w:pPr>
      <w:r>
        <w:t xml:space="preserve">     </w:t>
      </w:r>
    </w:p>
    <w:p w:rsidR="00CF4B23" w:rsidRDefault="00CF4B23">
      <w:pPr>
        <w:jc w:val="both"/>
      </w:pPr>
    </w:p>
    <w:p w:rsidR="00CF4B23" w:rsidRDefault="008B19F1">
      <w:pPr>
        <w:jc w:val="both"/>
        <w:rPr>
          <w:b/>
          <w:bCs/>
        </w:rPr>
      </w:pPr>
      <w:r>
        <w:rPr>
          <w:b/>
          <w:bCs/>
        </w:rPr>
        <w:t>4. Právny dôvod na zostavenie účtovnej závierky</w:t>
      </w:r>
    </w:p>
    <w:p w:rsidR="00CF4B23" w:rsidRDefault="008B19F1">
      <w:pPr>
        <w:jc w:val="both"/>
      </w:pPr>
      <w:r>
        <w:rPr>
          <w:b/>
          <w:bCs/>
        </w:rPr>
        <w:t xml:space="preserve">    </w:t>
      </w:r>
      <w:r>
        <w:t xml:space="preserve">Účtovná závierka je zostavená  ako riadna účtovná závierka  za účtovné obdobie od  </w:t>
      </w:r>
    </w:p>
    <w:p w:rsidR="00CF4B23" w:rsidRDefault="008B19F1">
      <w:pPr>
        <w:jc w:val="both"/>
      </w:pPr>
      <w:r>
        <w:t xml:space="preserve">    14.7.2018 do 31.12. 2018.</w:t>
      </w:r>
    </w:p>
    <w:p w:rsidR="00CF4B23" w:rsidRDefault="00CF4B23">
      <w:pPr>
        <w:jc w:val="both"/>
      </w:pPr>
    </w:p>
    <w:p w:rsidR="00CF4B23" w:rsidRDefault="00CF4B23">
      <w:pPr>
        <w:jc w:val="both"/>
      </w:pPr>
    </w:p>
    <w:p w:rsidR="00CF4B23" w:rsidRDefault="008B19F1">
      <w:pPr>
        <w:jc w:val="both"/>
        <w:rPr>
          <w:b/>
          <w:bCs/>
        </w:rPr>
      </w:pPr>
      <w:r>
        <w:rPr>
          <w:b/>
          <w:bCs/>
        </w:rPr>
        <w:t>5. Dátum schvá</w:t>
      </w:r>
      <w:r>
        <w:rPr>
          <w:b/>
          <w:bCs/>
        </w:rPr>
        <w:t>lenia účtovnej závierky za predchádzajúce účtovné obdobie</w:t>
      </w:r>
    </w:p>
    <w:p w:rsidR="00CF4B23" w:rsidRDefault="008B19F1">
      <w:pPr>
        <w:jc w:val="both"/>
      </w:pPr>
      <w:r>
        <w:t>-</w:t>
      </w:r>
    </w:p>
    <w:p w:rsidR="00CF4B23" w:rsidRDefault="00CF4B23">
      <w:pPr>
        <w:jc w:val="both"/>
      </w:pPr>
    </w:p>
    <w:p w:rsidR="00CF4B23" w:rsidRDefault="00CF4B23">
      <w:pPr>
        <w:jc w:val="both"/>
      </w:pPr>
    </w:p>
    <w:p w:rsidR="004B023A" w:rsidRDefault="004B023A">
      <w:pPr>
        <w:jc w:val="both"/>
      </w:pPr>
    </w:p>
    <w:p w:rsidR="004B023A" w:rsidRDefault="004B023A">
      <w:pPr>
        <w:jc w:val="both"/>
      </w:pPr>
    </w:p>
    <w:p w:rsidR="00CF4B23" w:rsidRDefault="00CF4B23">
      <w:pPr>
        <w:jc w:val="both"/>
      </w:pPr>
    </w:p>
    <w:p w:rsidR="00CF4B23" w:rsidRDefault="008B19F1">
      <w:pPr>
        <w:pStyle w:val="Nadpis6"/>
        <w:rPr>
          <w:sz w:val="20"/>
          <w:szCs w:val="20"/>
        </w:rPr>
      </w:pPr>
      <w:r>
        <w:rPr>
          <w:sz w:val="20"/>
          <w:szCs w:val="20"/>
        </w:rPr>
        <w:lastRenderedPageBreak/>
        <w:t>B.    INFORMÁCIE O ORGÁNOCH ÚČTOVNEJ JEDNOTKY</w:t>
      </w:r>
    </w:p>
    <w:p w:rsidR="00CF4B23" w:rsidRDefault="00CF4B23"/>
    <w:p w:rsidR="00CF4B23" w:rsidRDefault="00CF4B23">
      <w:pPr>
        <w:jc w:val="both"/>
        <w:rPr>
          <w:b/>
          <w:bCs/>
        </w:rPr>
      </w:pPr>
    </w:p>
    <w:p w:rsidR="00CF4B23" w:rsidRDefault="008B19F1">
      <w:pPr>
        <w:pStyle w:val="Zkladntext"/>
      </w:pPr>
      <w:r>
        <w:t xml:space="preserve">Konatelia: </w:t>
      </w:r>
    </w:p>
    <w:p w:rsidR="00CF4B23" w:rsidRDefault="008B19F1">
      <w:pPr>
        <w:pStyle w:val="Zkladntext"/>
        <w:ind w:left="1572" w:firstLine="588"/>
      </w:pPr>
      <w:r>
        <w:t>Radovan Mlynárik</w:t>
      </w:r>
    </w:p>
    <w:p w:rsidR="00CF4B23" w:rsidRDefault="00CF4B23">
      <w:pPr>
        <w:pStyle w:val="Zkladntext"/>
      </w:pPr>
    </w:p>
    <w:p w:rsidR="00CF4B23" w:rsidRDefault="00CF4B23"/>
    <w:p w:rsidR="00CF4B23" w:rsidRDefault="008B19F1">
      <w:pPr>
        <w:pStyle w:val="Nadpis1"/>
        <w:ind w:left="360" w:hanging="360"/>
        <w:jc w:val="both"/>
      </w:pPr>
      <w:r>
        <w:t>C.   informácie o spoločníkoch účtovnej jednotky</w:t>
      </w:r>
    </w:p>
    <w:p w:rsidR="00CF4B23" w:rsidRDefault="00CF4B23"/>
    <w:p w:rsidR="00CF4B23" w:rsidRDefault="008B19F1">
      <w:pPr>
        <w:ind w:left="426"/>
      </w:pPr>
      <w:r>
        <w:t>Radovan Mlynárik</w:t>
      </w:r>
      <w:r>
        <w:tab/>
      </w:r>
      <w:r>
        <w:tab/>
        <w:t>100% podiel</w:t>
      </w:r>
    </w:p>
    <w:p w:rsidR="00CF4B23" w:rsidRDefault="00CF4B23">
      <w:pPr>
        <w:pStyle w:val="Zkladntext"/>
      </w:pPr>
    </w:p>
    <w:p w:rsidR="00CF4B23" w:rsidRDefault="008B19F1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vo výške </w:t>
      </w:r>
      <w:r>
        <w:t>5000</w:t>
      </w:r>
      <w:r>
        <w:t xml:space="preserve"> EUR </w:t>
      </w:r>
      <w:r>
        <w:rPr>
          <w:sz w:val="18"/>
          <w:szCs w:val="18"/>
        </w:rPr>
        <w:t>bolo splatené v úplnej výške.</w:t>
      </w:r>
    </w:p>
    <w:p w:rsidR="00CF4B23" w:rsidRDefault="008B19F1">
      <w:pPr>
        <w:ind w:left="426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CF4B23" w:rsidRDefault="00CF4B23">
      <w:pPr>
        <w:rPr>
          <w:sz w:val="18"/>
          <w:szCs w:val="18"/>
        </w:rPr>
      </w:pP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</w:pPr>
    </w:p>
    <w:p w:rsidR="00CF4B23" w:rsidRDefault="008B19F1">
      <w:pPr>
        <w:pStyle w:val="Nadpis1"/>
        <w:numPr>
          <w:ilvl w:val="0"/>
          <w:numId w:val="3"/>
        </w:numPr>
      </w:pPr>
      <w:r>
        <w:t xml:space="preserve">Informácie o  o účtovných zásadách a účtovných metódach  </w:t>
      </w:r>
    </w:p>
    <w:p w:rsidR="00CF4B23" w:rsidRDefault="00CF4B23">
      <w:pPr>
        <w:pStyle w:val="Nadpis1"/>
      </w:pPr>
    </w:p>
    <w:p w:rsidR="00CF4B23" w:rsidRDefault="00CF4B23">
      <w:pPr>
        <w:pStyle w:val="Zkladntext"/>
      </w:pPr>
    </w:p>
    <w:p w:rsidR="00CF4B23" w:rsidRDefault="008B19F1">
      <w:pPr>
        <w:pStyle w:val="Pismenka"/>
        <w:numPr>
          <w:ilvl w:val="0"/>
          <w:numId w:val="5"/>
        </w:numPr>
      </w:pPr>
      <w:r>
        <w:t>Východiská pre zostavenie účtovnej závierky</w:t>
      </w:r>
    </w:p>
    <w:p w:rsidR="00CF4B23" w:rsidRDefault="008B19F1">
      <w:pPr>
        <w:pStyle w:val="Zkladntext"/>
        <w:ind w:left="450"/>
      </w:pPr>
      <w:r>
        <w:t>Účtovná závierka bola zostavená za predpokladu nepretržitého trvania Spoločnosti.</w:t>
      </w:r>
    </w:p>
    <w:p w:rsidR="00CF4B23" w:rsidRDefault="008B19F1">
      <w:pPr>
        <w:pStyle w:val="Zkladntext"/>
        <w:ind w:left="450"/>
      </w:pPr>
      <w:r>
        <w:t>Spoločnosť uplatňuje princí</w:t>
      </w:r>
      <w:r>
        <w:t xml:space="preserve">py a postupy účtovania v súlade so zákonom o účtovníctve a s postupmi pre podnikateľov platných v Slovenskej republike. </w:t>
      </w:r>
    </w:p>
    <w:p w:rsidR="00CF4B23" w:rsidRDefault="00CF4B23">
      <w:pPr>
        <w:pStyle w:val="Zkladntext"/>
        <w:ind w:left="450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Zkladntext"/>
        <w:ind w:left="450"/>
      </w:pPr>
      <w:r>
        <w:t>Účtovníctvo sa vedie na základe dodržania časovej a vecnej súvislosti nákladov a výnosov..</w:t>
      </w:r>
    </w:p>
    <w:p w:rsidR="00CF4B23" w:rsidRDefault="008B19F1">
      <w:pPr>
        <w:pStyle w:val="Zkladntext"/>
        <w:ind w:left="450"/>
      </w:pPr>
      <w:r>
        <w:t>Pri oceňovaní majetku a záväzkov sa uplatň</w:t>
      </w:r>
      <w:r>
        <w:t>uje zásada opatrnosti, t.j. berú sa za základ všetky riziká, znehodnotenia a straty, ktoré sa týkajú majetku a záväzkov a sú známe ku dňu zostavenia účtovnej závierky.</w:t>
      </w:r>
    </w:p>
    <w:p w:rsidR="00CF4B23" w:rsidRDefault="00CF4B23"/>
    <w:p w:rsidR="00CF4B23" w:rsidRDefault="00CF4B23"/>
    <w:p w:rsidR="00CF4B23" w:rsidRDefault="008B19F1">
      <w:pPr>
        <w:pStyle w:val="Pismenka"/>
        <w:numPr>
          <w:ilvl w:val="0"/>
          <w:numId w:val="5"/>
        </w:numPr>
      </w:pPr>
      <w:r>
        <w:t>Dlhodobý nehmotný a dlhodobý hmotný majetok</w:t>
      </w:r>
    </w:p>
    <w:p w:rsidR="00CF4B23" w:rsidRDefault="00CF4B23">
      <w:pPr>
        <w:pStyle w:val="Zkladntext"/>
      </w:pPr>
    </w:p>
    <w:p w:rsidR="00CF4B23" w:rsidRDefault="008B19F1">
      <w:pPr>
        <w:pStyle w:val="Zkladntext"/>
        <w:ind w:left="360"/>
      </w:pPr>
      <w:r>
        <w:t xml:space="preserve">Dlhodobý majetok  nakupovaný sa oceňuje </w:t>
      </w:r>
      <w:r>
        <w:t xml:space="preserve">obstarávacou cenou, ktorá zahrnuje cenu obstarania a náklady súvisiace s obstaraním (prepravu, montáž, poistné a pod.). </w:t>
      </w:r>
    </w:p>
    <w:p w:rsidR="00CF4B23" w:rsidRDefault="00CF4B23">
      <w:pPr>
        <w:pStyle w:val="Zkladntext"/>
      </w:pPr>
    </w:p>
    <w:p w:rsidR="00CF4B23" w:rsidRDefault="008B19F1">
      <w:pPr>
        <w:pStyle w:val="Zkladntext"/>
        <w:ind w:left="360"/>
      </w:pPr>
      <w:r>
        <w:t>Odpisy dlhodobého hmotného majetku nie sú zhodné s daňovými odpismi. Hmotný majetok, ktorého obstarávacia cena (resp. vlastné náklady)</w:t>
      </w:r>
      <w:r>
        <w:t xml:space="preserve"> je 996€ a nižšia spoločnosť považuje za zásoby.  Predpokladaná doba používania, metóda odpisovania a odpisová sadzba sú uvedené v nasledujúcej tabuľke:</w:t>
      </w:r>
    </w:p>
    <w:p w:rsidR="00CF4B23" w:rsidRDefault="00CF4B23">
      <w:pPr>
        <w:pStyle w:val="Zkladntext"/>
      </w:pPr>
    </w:p>
    <w:tbl>
      <w:tblPr>
        <w:tblStyle w:val="TableNormal"/>
        <w:tblW w:w="9206" w:type="dxa"/>
        <w:tblInd w:w="56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3110"/>
        <w:gridCol w:w="445"/>
        <w:gridCol w:w="1757"/>
        <w:gridCol w:w="180"/>
        <w:gridCol w:w="1758"/>
        <w:gridCol w:w="180"/>
        <w:gridCol w:w="1776"/>
      </w:tblGrid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>Druh majetku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ročná odpisová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4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>Výpočtov</w:t>
            </w:r>
            <w:r>
              <w:t>á technika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4 roky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1/4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>Majetok obstaraný formou finančného prenájmu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3 roky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Mesačne 1/36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 xml:space="preserve">Dlhodobý hmotný majetok 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4 roky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1/4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>Dlhodobý majetok – nábytok kaviarne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1/6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 xml:space="preserve">Dlhodobý majetok – bar  a </w:t>
            </w:r>
            <w:r>
              <w:t>spotrebiče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1/6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>Dlhodobý majetok – golfový simulátor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1/6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>Dlhodobý majetok – audio a osvetlenie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1/6</w:t>
            </w:r>
          </w:p>
        </w:tc>
      </w:tr>
      <w:tr w:rsidR="00CF4B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/>
        </w:trPr>
        <w:tc>
          <w:tcPr>
            <w:tcW w:w="3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</w:pPr>
            <w:r>
              <w:t xml:space="preserve">Dlhodobý majetok – </w:t>
            </w:r>
            <w:proofErr w:type="spellStart"/>
            <w:r>
              <w:t>nehnuteľnost</w:t>
            </w:r>
            <w:proofErr w:type="spellEnd"/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20 rokov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CF4B23"/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pPr>
              <w:pStyle w:val="Tabulka"/>
              <w:jc w:val="center"/>
            </w:pPr>
            <w:r>
              <w:t>1/20</w:t>
            </w:r>
          </w:p>
        </w:tc>
      </w:tr>
    </w:tbl>
    <w:p w:rsidR="00CF4B23" w:rsidRDefault="00CF4B23">
      <w:pPr>
        <w:pStyle w:val="Zkladntext"/>
        <w:widowControl w:val="0"/>
        <w:ind w:left="456" w:hanging="456"/>
      </w:pPr>
    </w:p>
    <w:p w:rsidR="00CF4B23" w:rsidRDefault="00CF4B23">
      <w:pPr>
        <w:pStyle w:val="Pismenka"/>
        <w:tabs>
          <w:tab w:val="left" w:pos="360"/>
        </w:tabs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Pismenka"/>
        <w:numPr>
          <w:ilvl w:val="0"/>
          <w:numId w:val="6"/>
        </w:numPr>
      </w:pPr>
      <w:r>
        <w:t xml:space="preserve">Zásoby </w:t>
      </w:r>
    </w:p>
    <w:p w:rsidR="00CF4B23" w:rsidRDefault="008B19F1">
      <w:pPr>
        <w:pStyle w:val="Zkladntext"/>
      </w:pPr>
      <w:r>
        <w:t xml:space="preserve">Zásoby nakupované sa </w:t>
      </w:r>
      <w:r>
        <w:t xml:space="preserve">oceňujú obstarávacou cenou, ktorá zahrnuje cenu obstarania a náklady súvisiace s obstaraním (clo, prepravu, poistné, provízie, skonto a pod.).  </w:t>
      </w:r>
    </w:p>
    <w:p w:rsidR="004B023A" w:rsidRDefault="004B023A">
      <w:pPr>
        <w:pStyle w:val="Zkladntext"/>
      </w:pPr>
    </w:p>
    <w:p w:rsidR="00CF4B23" w:rsidRDefault="00CF4B23">
      <w:pPr>
        <w:pStyle w:val="Zkladntext"/>
      </w:pPr>
    </w:p>
    <w:p w:rsidR="00CF4B23" w:rsidRDefault="008B19F1">
      <w:pPr>
        <w:pStyle w:val="Pismenka"/>
        <w:numPr>
          <w:ilvl w:val="0"/>
          <w:numId w:val="5"/>
        </w:numPr>
      </w:pPr>
      <w:r>
        <w:lastRenderedPageBreak/>
        <w:t>Pohľadávky</w:t>
      </w:r>
    </w:p>
    <w:p w:rsidR="00CF4B23" w:rsidRDefault="008B19F1">
      <w:pPr>
        <w:pStyle w:val="Zkladntext"/>
      </w:pPr>
      <w:r>
        <w:t>Pohľadávky sa pri ich vzniku oceňujú ich menovitou hodnotou. Toto ocenenie sa znižuje o pochybné a </w:t>
      </w:r>
      <w:r>
        <w:t>nevymožiteľné pohľadávky prostredníctvom opravných položiek.</w:t>
      </w:r>
    </w:p>
    <w:p w:rsidR="00CF4B23" w:rsidRDefault="00CF4B23">
      <w:pPr>
        <w:pStyle w:val="Zkladntext"/>
      </w:pPr>
    </w:p>
    <w:p w:rsidR="00CF4B23" w:rsidRDefault="008B19F1">
      <w:pPr>
        <w:pStyle w:val="Pismenka"/>
        <w:numPr>
          <w:ilvl w:val="0"/>
          <w:numId w:val="5"/>
        </w:numPr>
      </w:pPr>
      <w:r>
        <w:t>Peňažné prostriedky a ceniny</w:t>
      </w:r>
    </w:p>
    <w:p w:rsidR="00CF4B23" w:rsidRDefault="008B19F1">
      <w:pPr>
        <w:pStyle w:val="Zkladntext"/>
      </w:pPr>
      <w:r>
        <w:t>Peňažné prostriedky a ceniny sa oceňujú ich menovitou hodnotou.</w:t>
      </w:r>
    </w:p>
    <w:p w:rsidR="00CF4B23" w:rsidRDefault="00CF4B23">
      <w:pPr>
        <w:pStyle w:val="Zkladntext"/>
      </w:pPr>
    </w:p>
    <w:p w:rsidR="00CF4B23" w:rsidRDefault="008B19F1">
      <w:pPr>
        <w:pStyle w:val="Pismenka"/>
        <w:numPr>
          <w:ilvl w:val="0"/>
          <w:numId w:val="5"/>
        </w:numPr>
      </w:pPr>
      <w:r>
        <w:t>Náklady budúcich období a príjmy budúcich období</w:t>
      </w:r>
    </w:p>
    <w:p w:rsidR="00CF4B23" w:rsidRDefault="008B19F1">
      <w:pPr>
        <w:pStyle w:val="Zkladntext"/>
      </w:pPr>
      <w:r>
        <w:t>Náklady budúcich období a príjmy budúcich období sa</w:t>
      </w:r>
      <w:r>
        <w:t xml:space="preserve"> vykazujú vo výške, ktorá je potrebná na dodržanie zásady vecnej a časovej súvislosti s účtovným obdobím.</w:t>
      </w:r>
    </w:p>
    <w:p w:rsidR="00CF4B23" w:rsidRDefault="00CF4B23">
      <w:pPr>
        <w:pStyle w:val="Zkladntext"/>
      </w:pPr>
    </w:p>
    <w:p w:rsidR="00CF4B23" w:rsidRDefault="008B19F1">
      <w:pPr>
        <w:pStyle w:val="Pismenka"/>
        <w:numPr>
          <w:ilvl w:val="0"/>
          <w:numId w:val="5"/>
        </w:numPr>
      </w:pPr>
      <w:r>
        <w:t>Rezervy</w:t>
      </w:r>
    </w:p>
    <w:p w:rsidR="00CF4B23" w:rsidRDefault="008B19F1">
      <w:pPr>
        <w:pStyle w:val="Pismenka"/>
        <w:tabs>
          <w:tab w:val="left" w:pos="360"/>
        </w:tabs>
        <w:ind w:left="426"/>
        <w:rPr>
          <w:b w:val="0"/>
          <w:bCs w:val="0"/>
        </w:rPr>
      </w:pPr>
      <w:r>
        <w:rPr>
          <w:b w:val="0"/>
          <w:bCs w:val="0"/>
        </w:rPr>
        <w:t>Rezervy sú záväzky s neurčitým časovým vymedzením alebo výškou. Tvoria sa na krytie známych rizík alebo strát z podnikania. Oceňujú sa v pred</w:t>
      </w:r>
      <w:r>
        <w:rPr>
          <w:b w:val="0"/>
          <w:bCs w:val="0"/>
        </w:rPr>
        <w:t>pokladanej výške záväzku.</w:t>
      </w:r>
    </w:p>
    <w:p w:rsidR="00CF4B23" w:rsidRDefault="00CF4B23">
      <w:pPr>
        <w:pStyle w:val="Pismenka"/>
        <w:tabs>
          <w:tab w:val="left" w:pos="360"/>
        </w:tabs>
        <w:ind w:left="426"/>
      </w:pPr>
    </w:p>
    <w:p w:rsidR="00CF4B23" w:rsidRDefault="008B19F1">
      <w:pPr>
        <w:pStyle w:val="Pismenka"/>
        <w:numPr>
          <w:ilvl w:val="0"/>
          <w:numId w:val="5"/>
        </w:numPr>
      </w:pPr>
      <w:r>
        <w:t>Záväzky</w:t>
      </w:r>
    </w:p>
    <w:p w:rsidR="00CF4B23" w:rsidRDefault="008B19F1">
      <w:pPr>
        <w:pStyle w:val="Zkladntext"/>
      </w:pPr>
      <w:r>
        <w:t xml:space="preserve">Záväzky pri ich vzniku sa oceňujú menovitou hodnotou. Záväzky pri ich prevzatí sa oceňujú obstarávacou cenou. </w:t>
      </w:r>
    </w:p>
    <w:p w:rsidR="00CF4B23" w:rsidRDefault="00CF4B23">
      <w:pPr>
        <w:pStyle w:val="Zkladntext"/>
        <w:ind w:left="0"/>
      </w:pPr>
    </w:p>
    <w:p w:rsidR="00CF4B23" w:rsidRDefault="008B19F1">
      <w:pPr>
        <w:pStyle w:val="Pismenka"/>
        <w:numPr>
          <w:ilvl w:val="0"/>
          <w:numId w:val="5"/>
        </w:numPr>
      </w:pPr>
      <w:r>
        <w:t>Cudzia mena</w:t>
      </w:r>
    </w:p>
    <w:p w:rsidR="00CF4B23" w:rsidRDefault="00CF4B23">
      <w:pPr>
        <w:pStyle w:val="Pismenka"/>
        <w:tabs>
          <w:tab w:val="left" w:pos="360"/>
        </w:tabs>
      </w:pPr>
    </w:p>
    <w:p w:rsidR="00CF4B23" w:rsidRDefault="008B19F1">
      <w:pPr>
        <w:pStyle w:val="Zkladntext"/>
        <w:rPr>
          <w:b/>
          <w:bCs/>
        </w:rPr>
      </w:pPr>
      <w:r>
        <w:t>Majetok a záväzky vyjadrené v cudzej mene sa prepočítavajú na euro kurzom určeným v kurzovom lís</w:t>
      </w:r>
      <w:r>
        <w:t xml:space="preserve">tku Národnej banky Slovenska platným ku dňu uskutočnenia účtovného prípadu a v účtovnej závierke platným ku dňu, ku ktorému sa zostavuje. </w:t>
      </w:r>
    </w:p>
    <w:p w:rsidR="00CF4B23" w:rsidRDefault="00CF4B23">
      <w:pPr>
        <w:pStyle w:val="Zkladntext"/>
        <w:ind w:left="0"/>
        <w:rPr>
          <w:b/>
          <w:bCs/>
        </w:rPr>
      </w:pPr>
    </w:p>
    <w:p w:rsidR="00CF4B23" w:rsidRDefault="008B19F1">
      <w:pPr>
        <w:pStyle w:val="Zkladntext"/>
        <w:ind w:left="0"/>
        <w:rPr>
          <w:b/>
          <w:bCs/>
        </w:rPr>
      </w:pPr>
      <w:r>
        <w:rPr>
          <w:b/>
          <w:bCs/>
        </w:rPr>
        <w:t>(j)   Výnosy</w:t>
      </w:r>
    </w:p>
    <w:p w:rsidR="00CF4B23" w:rsidRDefault="008B19F1">
      <w:pPr>
        <w:pStyle w:val="Zkladntext"/>
      </w:pPr>
      <w:r>
        <w:t>Tržby za vlastné výkony a tovar neobsahujú daň z pridanej hodnoty. Sú tiež znížené o zľavy a zrážky (ra</w:t>
      </w:r>
      <w:r>
        <w:t>baty, bonusy, skontá, dobropisy a pod.) bez ohľadu na to, či zákazník mal vopred na zľavu nárok, alebo či ide o dodatočne uznanú zľavu.</w:t>
      </w:r>
    </w:p>
    <w:p w:rsidR="00CF4B23" w:rsidRDefault="00CF4B23">
      <w:pPr>
        <w:pStyle w:val="Zkladntext"/>
        <w:ind w:left="0"/>
      </w:pPr>
    </w:p>
    <w:p w:rsidR="00CF4B23" w:rsidRDefault="008B19F1">
      <w:pPr>
        <w:pStyle w:val="Zkladntext"/>
        <w:ind w:left="0"/>
      </w:pPr>
      <w:r>
        <w:t>Skratka N/A - neaplikovateľné</w:t>
      </w:r>
    </w:p>
    <w:p w:rsidR="00CF4B23" w:rsidRDefault="00CF4B23">
      <w:pPr>
        <w:pStyle w:val="Zkladntext"/>
      </w:pPr>
    </w:p>
    <w:p w:rsidR="00CF4B23" w:rsidRDefault="008B19F1">
      <w:pPr>
        <w:pStyle w:val="Nadpis1"/>
        <w:numPr>
          <w:ilvl w:val="0"/>
          <w:numId w:val="7"/>
        </w:numPr>
      </w:pPr>
      <w:r>
        <w:t xml:space="preserve">Informácie o údajoch na strane aktív súvahy </w: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Zkladntext"/>
      </w:pPr>
      <w:r>
        <w:rPr>
          <w:b/>
          <w:bCs/>
        </w:rPr>
        <w:t>1.</w:t>
      </w:r>
      <w:r>
        <w:rPr>
          <w:b/>
          <w:bCs/>
        </w:rPr>
        <w:tab/>
        <w:t>Veková štruktúra pohľadávok</w:t>
      </w:r>
      <w:r>
        <w:t xml:space="preserve"> (všetky </w:t>
      </w:r>
      <w:r>
        <w:t>pohľadávky sú krátkodobé, zostatková doba splatnosti je do 1 roka).</w:t>
      </w:r>
    </w:p>
    <w:p w:rsidR="00CF4B23" w:rsidRDefault="00CF4B23">
      <w:pPr>
        <w:pStyle w:val="Zkladntext"/>
      </w:pPr>
    </w:p>
    <w:bookmarkStart w:id="0" w:name="_MON_1066668167"/>
    <w:bookmarkStart w:id="1" w:name="_MON_1066668190"/>
    <w:bookmarkStart w:id="2" w:name="_MON_1066668295"/>
    <w:bookmarkStart w:id="3" w:name="_MON_1066668342"/>
    <w:bookmarkStart w:id="4" w:name="_MON_1066749492"/>
    <w:bookmarkStart w:id="5" w:name="_MON_1094479804"/>
    <w:bookmarkStart w:id="6" w:name="_MON_1122618066"/>
    <w:bookmarkStart w:id="7" w:name="_MON_1122618070"/>
    <w:bookmarkStart w:id="8" w:name="_MON_1122730084"/>
    <w:bookmarkStart w:id="9" w:name="_MON_1127126666"/>
    <w:bookmarkStart w:id="10" w:name="_MON_1219053852"/>
    <w:bookmarkStart w:id="11" w:name="_MON_1219055789"/>
    <w:bookmarkStart w:id="12" w:name="_MON_1213184279"/>
    <w:bookmarkStart w:id="13" w:name="_MON_1213248972"/>
    <w:bookmarkStart w:id="14" w:name="_MON_1213249110"/>
    <w:bookmarkStart w:id="15" w:name="_MON_1252150536"/>
    <w:bookmarkStart w:id="16" w:name="_MON_1252150577"/>
    <w:bookmarkStart w:id="17" w:name="_MON_1252150668"/>
    <w:bookmarkStart w:id="18" w:name="_MON_1283337291"/>
    <w:bookmarkStart w:id="19" w:name="_MON_1283523973"/>
    <w:bookmarkStart w:id="20" w:name="_MON_1286105933"/>
    <w:bookmarkStart w:id="21" w:name="_MON_1287560711"/>
    <w:bookmarkStart w:id="22" w:name="_MON_1287564006"/>
    <w:bookmarkStart w:id="23" w:name="_MON_1288444816"/>
    <w:bookmarkStart w:id="24" w:name="_MON_1298808666"/>
    <w:bookmarkStart w:id="25" w:name="_MON_1331537950"/>
    <w:bookmarkStart w:id="26" w:name="_MON_1361179944"/>
    <w:bookmarkStart w:id="27" w:name="_MON_1361180829"/>
    <w:bookmarkStart w:id="28" w:name="_MON_1397235134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p w:rsidR="00CF4B23" w:rsidRDefault="004B023A">
      <w:pPr>
        <w:pStyle w:val="Zkladntext"/>
        <w:ind w:left="0"/>
      </w:pPr>
      <w:r>
        <w:object w:dxaOrig="6801" w:dyaOrig="14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0.1pt;height:70.95pt" o:ole="" fillcolor="window">
            <v:imagedata r:id="rId7" o:title=""/>
          </v:shape>
          <o:OLEObject Type="Embed" ProgID="Excel.Sheet.8" ShapeID="_x0000_i1025" DrawAspect="Content" ObjectID="_1629289219" r:id="rId8"/>
        </w:object>
      </w:r>
    </w:p>
    <w:p w:rsidR="00CF4B23" w:rsidRDefault="008B19F1">
      <w:pPr>
        <w:pStyle w:val="Zkladntext"/>
        <w:ind w:hanging="426"/>
      </w:pPr>
      <w:r>
        <w:t xml:space="preserve">         </w:t>
      </w:r>
    </w:p>
    <w:p w:rsidR="00CF4B23" w:rsidRDefault="008B19F1">
      <w:pPr>
        <w:pStyle w:val="Zkladntext"/>
      </w:pPr>
      <w:r>
        <w:t>Pohľadávky nie sú zabezpečené záložným právom a ani inou formou zabezpečenia.</w:t>
      </w:r>
    </w:p>
    <w:p w:rsidR="00CF4B23" w:rsidRDefault="00CF4B23">
      <w:pPr>
        <w:rPr>
          <w:sz w:val="18"/>
          <w:szCs w:val="18"/>
        </w:rPr>
      </w:pPr>
    </w:p>
    <w:p w:rsidR="00CF4B23" w:rsidRDefault="008B19F1">
      <w:pPr>
        <w:pStyle w:val="Zkladntext"/>
        <w:ind w:left="0"/>
      </w:pPr>
      <w:r>
        <w:t xml:space="preserve"> </w:t>
      </w:r>
    </w:p>
    <w:p w:rsidR="00CF4B23" w:rsidRDefault="00CF4B23">
      <w:pPr>
        <w:pStyle w:val="Zkladntext"/>
        <w:ind w:left="0"/>
      </w:pPr>
    </w:p>
    <w:p w:rsidR="00CF4B23" w:rsidRDefault="008B19F1">
      <w:pPr>
        <w:pStyle w:val="Nadpis2"/>
        <w:ind w:left="360" w:hanging="360"/>
      </w:pPr>
      <w:r>
        <w:t xml:space="preserve">        3. </w:t>
      </w:r>
      <w:r>
        <w:tab/>
        <w:t>Finančné účty</w:t>
      </w:r>
    </w:p>
    <w:p w:rsidR="00CF4B23" w:rsidRDefault="00CF4B23">
      <w:pPr>
        <w:pStyle w:val="Zkladntext"/>
      </w:pPr>
    </w:p>
    <w:p w:rsidR="00CF4B23" w:rsidRDefault="008B19F1">
      <w:pPr>
        <w:pStyle w:val="Zkladntext"/>
        <w:ind w:left="0"/>
      </w:pPr>
      <w:r>
        <w:t xml:space="preserve">        Ako finančné účty sú vykázané peniaze v pokladnici a účty</w:t>
      </w:r>
      <w:r>
        <w:t xml:space="preserve"> v bankách.  </w: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</w:pPr>
    </w:p>
    <w:p w:rsidR="00CF4B23" w:rsidRDefault="008B19F1">
      <w:pPr>
        <w:pStyle w:val="Nadpis1"/>
        <w:numPr>
          <w:ilvl w:val="0"/>
          <w:numId w:val="2"/>
        </w:numPr>
      </w:pPr>
      <w:r>
        <w:t>Informácie o údajoch na strane pasív súvahy</w: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</w:pPr>
    </w:p>
    <w:p w:rsidR="00CF4B23" w:rsidRDefault="008B19F1">
      <w:pPr>
        <w:pStyle w:val="Nadpis2"/>
      </w:pPr>
      <w:r>
        <w:t xml:space="preserve">         1.  Vlastné imanie</w:t>
      </w:r>
    </w:p>
    <w:p w:rsidR="00CF4B23" w:rsidRDefault="00CF4B23"/>
    <w:p w:rsidR="00CF4B23" w:rsidRDefault="008B19F1">
      <w:pPr>
        <w:pStyle w:val="Zkladntext"/>
        <w:ind w:left="0"/>
      </w:pPr>
      <w:r>
        <w:t xml:space="preserve">          Informácie o vlastnom imaní sú uvedené v časti C. a P.</w:t>
      </w:r>
    </w:p>
    <w:p w:rsidR="00CF4B23" w:rsidRDefault="00CF4B23">
      <w:pPr>
        <w:pStyle w:val="Zkladntext"/>
      </w:pPr>
    </w:p>
    <w:p w:rsidR="00CF4B23" w:rsidRDefault="00CF4B23">
      <w:pPr>
        <w:pStyle w:val="Zkladntext"/>
        <w:rPr>
          <w:b/>
          <w:bCs/>
        </w:rPr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Nadpis2"/>
      </w:pPr>
      <w:r>
        <w:t xml:space="preserve">         2. Záväzky</w: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</w:pPr>
    </w:p>
    <w:p w:rsidR="00CF4B23" w:rsidRDefault="008B19F1">
      <w:pPr>
        <w:pStyle w:val="Zkladntext"/>
      </w:pPr>
      <w:r>
        <w:t xml:space="preserve">Štruktúra záväzkov (r.91+r102 </w:t>
      </w:r>
      <w:proofErr w:type="spellStart"/>
      <w:r>
        <w:t>suv</w:t>
      </w:r>
      <w:proofErr w:type="spellEnd"/>
      <w:r>
        <w:t xml:space="preserve">) podľa zostatkovej doby splatnosti je </w:t>
      </w:r>
      <w:r>
        <w:t>uvedená v nasledujúcej tabuľke:</w:t>
      </w:r>
    </w:p>
    <w:p w:rsidR="00CF4B23" w:rsidRDefault="00CF4B23">
      <w:pPr>
        <w:pStyle w:val="Zkladntext"/>
      </w:pPr>
    </w:p>
    <w:bookmarkStart w:id="29" w:name="_MON_1206113607"/>
    <w:bookmarkStart w:id="30" w:name="_MON_1219055914"/>
    <w:bookmarkStart w:id="31" w:name="_MON_1213184421"/>
    <w:bookmarkStart w:id="32" w:name="_MON_1213184479"/>
    <w:bookmarkStart w:id="33" w:name="_MON_1213187521"/>
    <w:bookmarkStart w:id="34" w:name="_MON_1252151307"/>
    <w:bookmarkStart w:id="35" w:name="_MON_1252156424"/>
    <w:bookmarkStart w:id="36" w:name="_MON_1283338404"/>
    <w:bookmarkStart w:id="37" w:name="_MON_1283339945"/>
    <w:bookmarkStart w:id="38" w:name="_MON_1283524309"/>
    <w:bookmarkStart w:id="39" w:name="_MON_1286106512"/>
    <w:bookmarkStart w:id="40" w:name="_MON_1287563592"/>
    <w:bookmarkStart w:id="41" w:name="_MON_1287563833"/>
    <w:bookmarkStart w:id="42" w:name="_MON_1288445598"/>
    <w:bookmarkStart w:id="43" w:name="_MON_1298809229"/>
    <w:bookmarkStart w:id="44" w:name="_MON_1331538505"/>
    <w:bookmarkStart w:id="45" w:name="_MON_1331538600"/>
    <w:bookmarkStart w:id="46" w:name="_MON_1361181289"/>
    <w:bookmarkStart w:id="47" w:name="_MON_1397235609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p w:rsidR="00CF4B23" w:rsidRDefault="004B023A">
      <w:pPr>
        <w:pStyle w:val="Zkladntext"/>
      </w:pPr>
      <w:r>
        <w:object w:dxaOrig="8066" w:dyaOrig="1882">
          <v:shape id="_x0000_i1026" type="#_x0000_t75" style="width:405.65pt;height:86.5pt" o:ole="" fillcolor="window">
            <v:imagedata r:id="rId9" o:title=""/>
          </v:shape>
          <o:OLEObject Type="Embed" ProgID="Excel.Sheet.8" ShapeID="_x0000_i1026" DrawAspect="Content" ObjectID="_1629289220" r:id="rId10"/>
        </w:objec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Nadpis2"/>
      </w:pPr>
      <w:r>
        <w:t xml:space="preserve">        </w:t>
      </w:r>
    </w:p>
    <w:p w:rsidR="00CF4B23" w:rsidRDefault="00CF4B23"/>
    <w:p w:rsidR="00CF4B23" w:rsidRDefault="00CF4B23"/>
    <w:p w:rsidR="00CF4B23" w:rsidRDefault="00CF4B23"/>
    <w:p w:rsidR="00CF4B23" w:rsidRDefault="00CF4B23"/>
    <w:p w:rsidR="00CF4B23" w:rsidRDefault="008B19F1">
      <w:pPr>
        <w:pStyle w:val="Nadpis1"/>
        <w:numPr>
          <w:ilvl w:val="0"/>
          <w:numId w:val="2"/>
        </w:numPr>
      </w:pPr>
      <w:r>
        <w:t>Informácie o výnosoch</w:t>
      </w:r>
    </w:p>
    <w:p w:rsidR="00CF4B23" w:rsidRDefault="00CF4B23">
      <w:pPr>
        <w:pStyle w:val="Nadpis2"/>
      </w:pPr>
    </w:p>
    <w:p w:rsidR="00CF4B23" w:rsidRDefault="008B19F1">
      <w:pPr>
        <w:pStyle w:val="Nadpis2"/>
      </w:pPr>
      <w:r>
        <w:t xml:space="preserve">         1. Tržby za vlastné výkony a tovar</w:t>
      </w:r>
    </w:p>
    <w:p w:rsidR="00CF4B23" w:rsidRDefault="00CF4B23">
      <w:pPr>
        <w:pStyle w:val="Zkladntext"/>
      </w:pPr>
    </w:p>
    <w:p w:rsidR="00CF4B23" w:rsidRDefault="008B19F1">
      <w:pPr>
        <w:pStyle w:val="Zkladntext"/>
      </w:pPr>
      <w:r>
        <w:t>Tržby za vlastné výkony a tovar  sú uvedené v nasledujúcej tabuľke:</w:t>
      </w:r>
    </w:p>
    <w:bookmarkStart w:id="48" w:name="_MON_1066741821"/>
    <w:bookmarkStart w:id="49" w:name="_MON_1066741837"/>
    <w:bookmarkStart w:id="50" w:name="_MON_1066741852"/>
    <w:bookmarkStart w:id="51" w:name="_MON_1066741875"/>
    <w:bookmarkStart w:id="52" w:name="_MON_1066741899"/>
    <w:bookmarkStart w:id="53" w:name="_MON_1066741922"/>
    <w:bookmarkStart w:id="54" w:name="_MON_1066741990"/>
    <w:bookmarkStart w:id="55" w:name="_MON_1066742012"/>
    <w:bookmarkStart w:id="56" w:name="_MON_1066742079"/>
    <w:bookmarkStart w:id="57" w:name="_MON_1066742126"/>
    <w:bookmarkStart w:id="58" w:name="_MON_1066742215"/>
    <w:bookmarkStart w:id="59" w:name="_MON_1066742286"/>
    <w:bookmarkStart w:id="60" w:name="_MON_1066742396"/>
    <w:bookmarkStart w:id="61" w:name="_MON_1066752993"/>
    <w:bookmarkStart w:id="62" w:name="_MON_1094480719"/>
    <w:bookmarkStart w:id="63" w:name="_MON_1122707475"/>
    <w:bookmarkStart w:id="64" w:name="_MON_1210347920"/>
    <w:bookmarkStart w:id="65" w:name="_MON_1266521890"/>
    <w:bookmarkStart w:id="66" w:name="_MON_1286106316"/>
    <w:bookmarkStart w:id="67" w:name="_MON_1287563772"/>
    <w:bookmarkStart w:id="68" w:name="_MON_1298809471"/>
    <w:bookmarkStart w:id="69" w:name="_MON_1298809614"/>
    <w:bookmarkStart w:id="70" w:name="_MON_1331538741"/>
    <w:bookmarkStart w:id="71" w:name="_MON_1361181428"/>
    <w:bookmarkStart w:id="72" w:name="_MON_1397236075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p w:rsidR="00CF4B23" w:rsidRDefault="004B023A">
      <w:pPr>
        <w:pStyle w:val="Zkladntext"/>
      </w:pPr>
      <w:r>
        <w:object w:dxaOrig="7591" w:dyaOrig="1663">
          <v:shape id="_x0000_i1027" type="#_x0000_t75" style="width:382.05pt;height:83.3pt" o:ole="" fillcolor="window">
            <v:imagedata r:id="rId11" o:title=""/>
          </v:shape>
          <o:OLEObject Type="Embed" ProgID="Excel.Sheet.8" ShapeID="_x0000_i1027" DrawAspect="Content" ObjectID="_1629289221" r:id="rId12"/>
        </w:object>
      </w:r>
    </w:p>
    <w:p w:rsidR="00CF4B23" w:rsidRDefault="00CF4B23">
      <w:pPr>
        <w:pStyle w:val="Zkladntext"/>
      </w:pPr>
    </w:p>
    <w:p w:rsidR="00CF4B23" w:rsidRDefault="008B19F1">
      <w:pPr>
        <w:pStyle w:val="Nadpis2"/>
        <w:ind w:left="405"/>
      </w:pPr>
      <w:r>
        <w:t>2. Kurzové zisky</w:t>
      </w:r>
    </w:p>
    <w:p w:rsidR="00CF4B23" w:rsidRDefault="00CF4B23">
      <w:pPr>
        <w:pStyle w:val="Zkladntext"/>
      </w:pPr>
    </w:p>
    <w:p w:rsidR="00CF4B23" w:rsidRDefault="008B19F1">
      <w:pPr>
        <w:pStyle w:val="Zkladntext"/>
      </w:pPr>
      <w:r>
        <w:t xml:space="preserve">Prehľad o kurzových ziskoch je uvedený v </w:t>
      </w:r>
      <w:r>
        <w:t xml:space="preserve">nasledujúcej tabuľke:                                                                                                                                                                </w:t>
      </w:r>
    </w:p>
    <w:p w:rsidR="00CF4B23" w:rsidRDefault="00CF4B23">
      <w:pPr>
        <w:pStyle w:val="Zkladntext"/>
      </w:pPr>
    </w:p>
    <w:bookmarkStart w:id="73" w:name="_MON_1122708851"/>
    <w:bookmarkStart w:id="74" w:name="_MON_1122709197"/>
    <w:bookmarkStart w:id="75" w:name="_MON_1122709345"/>
    <w:bookmarkStart w:id="76" w:name="_MON_1122809196"/>
    <w:bookmarkStart w:id="77" w:name="_MON_1122980443"/>
    <w:bookmarkStart w:id="78" w:name="_MON_1149681459"/>
    <w:bookmarkStart w:id="79" w:name="_MON_1266522095"/>
    <w:bookmarkStart w:id="80" w:name="_MON_1266577192"/>
    <w:bookmarkStart w:id="81" w:name="_MON_1266577601"/>
    <w:bookmarkStart w:id="82" w:name="_MON_1286106365"/>
    <w:bookmarkStart w:id="83" w:name="_MON_1298809711"/>
    <w:bookmarkStart w:id="84" w:name="_MON_1298809727"/>
    <w:bookmarkStart w:id="85" w:name="_MON_1298809741"/>
    <w:bookmarkStart w:id="86" w:name="_MON_1331538790"/>
    <w:bookmarkStart w:id="87" w:name="_MON_1361181461"/>
    <w:bookmarkStart w:id="88" w:name="_MON_1397236132"/>
    <w:bookmarkStart w:id="89" w:name="_MON_1397236153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p w:rsidR="004B023A" w:rsidRDefault="004B023A" w:rsidP="004B023A">
      <w:pPr>
        <w:pStyle w:val="Zkladntext"/>
      </w:pPr>
      <w:r>
        <w:object w:dxaOrig="6787" w:dyaOrig="950">
          <v:shape id="_x0000_i1028" type="#_x0000_t75" style="width:337.95pt;height:47.3pt" o:ole="">
            <v:imagedata r:id="rId13" o:title=""/>
          </v:shape>
          <o:OLEObject Type="Embed" ProgID="Excel.Sheet.8" ShapeID="_x0000_i1028" DrawAspect="Content" ObjectID="_1629289222" r:id="rId14"/>
        </w:object>
      </w:r>
    </w:p>
    <w:p w:rsidR="00CF4B23" w:rsidRDefault="00CF4B23">
      <w:pPr>
        <w:pStyle w:val="Zkladntext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Nadpis2"/>
      </w:pPr>
      <w:r>
        <w:t xml:space="preserve">         3. Ostatné výnosy </w:t>
      </w:r>
    </w:p>
    <w:p w:rsidR="00CF4B23" w:rsidRDefault="008B19F1">
      <w:pPr>
        <w:pStyle w:val="Zkladntext"/>
        <w:ind w:left="360"/>
      </w:pPr>
      <w:r>
        <w:t xml:space="preserve"> Prehľad o ostatných výnosoch z hospodársk</w:t>
      </w:r>
      <w:r>
        <w:t>ej činnosti je uvedený v nasledujúcej tabuľke:</w:t>
      </w:r>
    </w:p>
    <w:p w:rsidR="00CF4B23" w:rsidRDefault="008B19F1">
      <w:pPr>
        <w:pStyle w:val="Zkladntext"/>
      </w:pPr>
      <w:r>
        <w:t xml:space="preserve">                                                                                                                            </w:t>
      </w:r>
      <w:bookmarkStart w:id="90" w:name="_MON_1210348555"/>
      <w:bookmarkStart w:id="91" w:name="_MON_1266522151"/>
      <w:bookmarkStart w:id="92" w:name="_MON_1266522578"/>
      <w:bookmarkStart w:id="93" w:name="_MON_1266577225"/>
      <w:bookmarkStart w:id="94" w:name="_MON_1266577274"/>
      <w:bookmarkStart w:id="95" w:name="_MON_1266577293"/>
      <w:bookmarkStart w:id="96" w:name="_MON_1266577336"/>
      <w:bookmarkStart w:id="97" w:name="_MON_1286106630"/>
      <w:bookmarkStart w:id="98" w:name="_MON_1287564076"/>
      <w:bookmarkStart w:id="99" w:name="_MON_1288446956"/>
      <w:bookmarkStart w:id="100" w:name="_MON_1298809749"/>
      <w:bookmarkStart w:id="101" w:name="_MON_1298809782"/>
      <w:bookmarkStart w:id="102" w:name="_MON_1331538816"/>
      <w:bookmarkStart w:id="103" w:name="_MON_1361181480"/>
      <w:bookmarkStart w:id="104" w:name="_MON_1397236171"/>
      <w:bookmarkStart w:id="105" w:name="_MON_1397236187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r w:rsidR="004B023A">
        <w:object w:dxaOrig="6787" w:dyaOrig="1430">
          <v:shape id="_x0000_i1029" type="#_x0000_t75" style="width:339.6pt;height:71.45pt" o:ole="">
            <v:imagedata r:id="rId15" o:title=""/>
          </v:shape>
          <o:OLEObject Type="Embed" ProgID="Excel.Sheet.8" ShapeID="_x0000_i1029" DrawAspect="Content" ObjectID="_1629289223" r:id="rId16"/>
        </w:objec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</w:pP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Nadpis2"/>
      </w:pPr>
      <w:r>
        <w:t xml:space="preserve">         2. Kurzové straty</w:t>
      </w:r>
    </w:p>
    <w:p w:rsidR="00CF4B23" w:rsidRDefault="008B19F1">
      <w:pPr>
        <w:pStyle w:val="Zkladntext"/>
      </w:pPr>
      <w:r>
        <w:t>Prehľad o kurzových stratách je uvedený v nasledujúc</w:t>
      </w:r>
      <w:r>
        <w:t xml:space="preserve">ej tabuľke:    </w:t>
      </w:r>
    </w:p>
    <w:bookmarkStart w:id="106" w:name="_MON_1122710341"/>
    <w:bookmarkStart w:id="107" w:name="_MON_1122710751"/>
    <w:bookmarkStart w:id="108" w:name="_MON_1122710888"/>
    <w:bookmarkStart w:id="109" w:name="_MON_1122810757"/>
    <w:bookmarkStart w:id="110" w:name="_MON_1122810952"/>
    <w:bookmarkStart w:id="111" w:name="_MON_1122981839"/>
    <w:bookmarkStart w:id="112" w:name="_MON_1210349296"/>
    <w:bookmarkStart w:id="113" w:name="_MON_1266522863"/>
    <w:bookmarkStart w:id="114" w:name="_MON_1266577508"/>
    <w:bookmarkStart w:id="115" w:name="_MON_1266577525"/>
    <w:bookmarkStart w:id="116" w:name="_MON_1286106686"/>
    <w:bookmarkStart w:id="117" w:name="_MON_1288446909"/>
    <w:bookmarkStart w:id="118" w:name="_MON_1298810188"/>
    <w:bookmarkStart w:id="119" w:name="_MON_1331539299"/>
    <w:bookmarkStart w:id="120" w:name="_MON_1361182037"/>
    <w:bookmarkStart w:id="121" w:name="_MON_1397236639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p w:rsidR="00CF4B23" w:rsidRDefault="004B023A">
      <w:pPr>
        <w:pStyle w:val="Zkladntext"/>
      </w:pPr>
      <w:r>
        <w:object w:dxaOrig="6787" w:dyaOrig="950">
          <v:shape id="_x0000_i1030" type="#_x0000_t75" style="width:339.6pt;height:47.3pt" o:ole="" fillcolor="window">
            <v:imagedata r:id="rId17" o:title=""/>
          </v:shape>
          <o:OLEObject Type="Embed" ProgID="Excel.Sheet.8" ShapeID="_x0000_i1030" DrawAspect="Content" ObjectID="_1629289224" r:id="rId18"/>
        </w:objec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</w:pPr>
    </w:p>
    <w:p w:rsidR="00CF4B23" w:rsidRDefault="00CF4B23">
      <w:pPr>
        <w:pStyle w:val="Zkladntext"/>
      </w:pPr>
    </w:p>
    <w:p w:rsidR="004B023A" w:rsidRDefault="004B023A">
      <w:pPr>
        <w:pStyle w:val="Zkladntext"/>
      </w:pPr>
    </w:p>
    <w:p w:rsidR="004B023A" w:rsidRDefault="004B023A">
      <w:pPr>
        <w:pStyle w:val="Zkladntext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Nadpis1"/>
        <w:numPr>
          <w:ilvl w:val="0"/>
          <w:numId w:val="2"/>
        </w:numPr>
      </w:pPr>
      <w:r>
        <w:lastRenderedPageBreak/>
        <w:t>Informácie o údajoch na podsúvahových  účtoch</w: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Nadpis1"/>
        <w:numPr>
          <w:ilvl w:val="0"/>
          <w:numId w:val="2"/>
        </w:numPr>
      </w:pPr>
      <w:r>
        <w:t>Informácie o iných aktívach a iných pasívach</w: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Nadpis2"/>
        <w:numPr>
          <w:ilvl w:val="0"/>
          <w:numId w:val="9"/>
        </w:numPr>
      </w:pPr>
      <w:r>
        <w:t>Podmienené záväzky</w:t>
      </w:r>
    </w:p>
    <w:p w:rsidR="00CF4B23" w:rsidRDefault="00CF4B23">
      <w:pPr>
        <w:pStyle w:val="Zkladntext"/>
      </w:pPr>
    </w:p>
    <w:p w:rsidR="00CF4B23" w:rsidRDefault="008B19F1">
      <w:pPr>
        <w:pStyle w:val="Zkladntext"/>
      </w:pPr>
      <w:r>
        <w:t>Spoločnosť  nemá ďalšie možné záväzky, ktoré sa nesledujú v bežnom účtovníctve a neuvádzajú sa v súvahe.</w:t>
      </w:r>
    </w:p>
    <w:p w:rsidR="00CF4B23" w:rsidRDefault="00CF4B23">
      <w:pPr>
        <w:pStyle w:val="Zkladntext"/>
      </w:pPr>
    </w:p>
    <w:p w:rsidR="00CF4B23" w:rsidRDefault="008B19F1">
      <w:pPr>
        <w:pStyle w:val="Nadpis2"/>
        <w:numPr>
          <w:ilvl w:val="0"/>
          <w:numId w:val="9"/>
        </w:numPr>
      </w:pPr>
      <w:r>
        <w:t xml:space="preserve">Podmienený </w:t>
      </w:r>
      <w:r>
        <w:t>majetok</w:t>
      </w:r>
    </w:p>
    <w:p w:rsidR="00CF4B23" w:rsidRDefault="00CF4B23">
      <w:pPr>
        <w:pStyle w:val="Zkladntext"/>
      </w:pPr>
    </w:p>
    <w:p w:rsidR="00CF4B23" w:rsidRDefault="008B19F1">
      <w:pPr>
        <w:pStyle w:val="Zkladntext"/>
      </w:pPr>
      <w:r>
        <w:t>Spoločnosť nemá majetok, ktorý sa nesleduje v bežnom účtovníctve a neuvádza v súvahe.</w:t>
      </w:r>
    </w:p>
    <w:p w:rsidR="00CF4B23" w:rsidRDefault="00CF4B23">
      <w:pPr>
        <w:pStyle w:val="Zkladntext"/>
      </w:pPr>
    </w:p>
    <w:p w:rsidR="00CF4B23" w:rsidRDefault="00CF4B23">
      <w:pPr>
        <w:pStyle w:val="Zkladntext"/>
      </w:pPr>
    </w:p>
    <w:p w:rsidR="00CF4B23" w:rsidRDefault="00CF4B23">
      <w:pPr>
        <w:pStyle w:val="Zkladntext"/>
      </w:pPr>
    </w:p>
    <w:p w:rsidR="00CF4B23" w:rsidRDefault="008B19F1">
      <w:pPr>
        <w:pStyle w:val="Nadpis1"/>
        <w:numPr>
          <w:ilvl w:val="0"/>
          <w:numId w:val="10"/>
        </w:numPr>
      </w:pPr>
      <w:r>
        <w:t>Informácie o príjmoch a výhodách členov štatutárnych orgánov, dozorných orgánov a iných orgánov účtovnej jednotky</w:t>
      </w:r>
    </w:p>
    <w:p w:rsidR="00CF4B23" w:rsidRDefault="00CF4B23">
      <w:pPr>
        <w:pStyle w:val="Zkladntext"/>
      </w:pPr>
    </w:p>
    <w:p w:rsidR="00CF4B23" w:rsidRDefault="00CF4B23">
      <w:pPr>
        <w:pStyle w:val="Zkladntext"/>
      </w:pPr>
    </w:p>
    <w:p w:rsidR="00CF4B23" w:rsidRDefault="008B19F1">
      <w:pPr>
        <w:pStyle w:val="Zkladntext"/>
      </w:pPr>
      <w:r>
        <w:t xml:space="preserve">Členovia štatutárnych orgánov spoločnosti </w:t>
      </w:r>
      <w:r>
        <w:t>za svoju činnosť pre spoločnosť v sledovanom účtovnom období nepoberali žiadne príjmy ani v tomto ani v predchádzajúcom účtovnom období.</w:t>
      </w:r>
    </w:p>
    <w:p w:rsidR="00CF4B23" w:rsidRDefault="00CF4B23">
      <w:pPr>
        <w:pStyle w:val="Zkladntext"/>
      </w:pPr>
    </w:p>
    <w:p w:rsidR="00CF4B23" w:rsidRDefault="00CF4B23">
      <w:pPr>
        <w:pStyle w:val="Zkladntext"/>
        <w:rPr>
          <w:b/>
          <w:bCs/>
        </w:rPr>
      </w:pPr>
    </w:p>
    <w:p w:rsidR="00CF4B23" w:rsidRDefault="00CF4B23">
      <w:pPr>
        <w:pStyle w:val="Zkladntext"/>
        <w:rPr>
          <w:b/>
          <w:bCs/>
        </w:rPr>
      </w:pPr>
    </w:p>
    <w:p w:rsidR="00CF4B23" w:rsidRDefault="00CF4B23">
      <w:pPr>
        <w:pStyle w:val="Zkladntext"/>
      </w:pPr>
    </w:p>
    <w:p w:rsidR="00CF4B23" w:rsidRDefault="00CF4B23">
      <w:pPr>
        <w:pStyle w:val="Zkladntext"/>
        <w:ind w:left="0"/>
      </w:pPr>
    </w:p>
    <w:p w:rsidR="00CF4B23" w:rsidRDefault="008B19F1">
      <w:pPr>
        <w:pStyle w:val="Zkladntext"/>
      </w:pPr>
      <w:r>
        <w:t>O výsledku hospodárenia za účtovné obdobie 201</w:t>
      </w:r>
      <w:r w:rsidR="004B023A">
        <w:t>8</w:t>
      </w:r>
      <w:r>
        <w:t xml:space="preserve"> rozhodne valné zhromaždenie. </w:t>
      </w:r>
    </w:p>
    <w:p w:rsidR="00CF4B23" w:rsidRDefault="00CF4B23">
      <w:pPr>
        <w:pStyle w:val="Zkladntext"/>
        <w:ind w:left="0"/>
      </w:pPr>
    </w:p>
    <w:p w:rsidR="00CF4B23" w:rsidRDefault="00CF4B23">
      <w:pPr>
        <w:pStyle w:val="Zkladntext"/>
        <w:tabs>
          <w:tab w:val="center" w:pos="1985"/>
          <w:tab w:val="center" w:pos="7655"/>
        </w:tabs>
        <w:ind w:left="0"/>
      </w:pPr>
    </w:p>
    <w:tbl>
      <w:tblPr>
        <w:tblStyle w:val="TableNormal"/>
        <w:tblW w:w="944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81"/>
        <w:gridCol w:w="925"/>
        <w:gridCol w:w="180"/>
        <w:gridCol w:w="180"/>
        <w:gridCol w:w="180"/>
        <w:gridCol w:w="180"/>
        <w:gridCol w:w="180"/>
        <w:gridCol w:w="198"/>
        <w:gridCol w:w="199"/>
        <w:gridCol w:w="332"/>
        <w:gridCol w:w="180"/>
        <w:gridCol w:w="180"/>
        <w:gridCol w:w="180"/>
        <w:gridCol w:w="180"/>
        <w:gridCol w:w="180"/>
        <w:gridCol w:w="180"/>
        <w:gridCol w:w="180"/>
        <w:gridCol w:w="180"/>
        <w:gridCol w:w="180"/>
        <w:gridCol w:w="180"/>
        <w:gridCol w:w="346"/>
        <w:gridCol w:w="328"/>
        <w:gridCol w:w="180"/>
        <w:gridCol w:w="180"/>
        <w:gridCol w:w="180"/>
        <w:gridCol w:w="180"/>
        <w:gridCol w:w="180"/>
        <w:gridCol w:w="180"/>
        <w:gridCol w:w="180"/>
        <w:gridCol w:w="180"/>
        <w:gridCol w:w="180"/>
        <w:gridCol w:w="335"/>
        <w:gridCol w:w="328"/>
        <w:gridCol w:w="180"/>
        <w:gridCol w:w="180"/>
        <w:gridCol w:w="180"/>
        <w:gridCol w:w="180"/>
        <w:gridCol w:w="180"/>
        <w:gridCol w:w="180"/>
        <w:gridCol w:w="180"/>
        <w:gridCol w:w="180"/>
        <w:gridCol w:w="180"/>
        <w:gridCol w:w="335"/>
      </w:tblGrid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2006" w:type="dxa"/>
            <w:gridSpan w:val="7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rPr>
                <w:sz w:val="18"/>
                <w:szCs w:val="18"/>
              </w:rPr>
              <w:t>Zostavená dňa:</w:t>
            </w: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9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2478" w:type="dxa"/>
            <w:gridSpan w:val="12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r>
              <w:rPr>
                <w:sz w:val="18"/>
                <w:szCs w:val="18"/>
              </w:rPr>
              <w:t>Podpisový zá</w:t>
            </w:r>
            <w:r>
              <w:rPr>
                <w:sz w:val="18"/>
                <w:szCs w:val="18"/>
              </w:rPr>
              <w:t>znam člena štatutárneho orgánu účtovnej jednotky alebo fyzickej osoby, ktorá je účtovnou jednotkou:</w:t>
            </w:r>
          </w:p>
        </w:tc>
        <w:tc>
          <w:tcPr>
            <w:tcW w:w="2283" w:type="dxa"/>
            <w:gridSpan w:val="11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r>
              <w:rPr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2283" w:type="dxa"/>
            <w:gridSpan w:val="11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B23" w:rsidRDefault="008B19F1">
            <w:r>
              <w:rPr>
                <w:sz w:val="18"/>
                <w:szCs w:val="18"/>
              </w:rPr>
              <w:t>Podpisový záznam osoby zodpovednej za vedenie účtovníctva:</w:t>
            </w:r>
          </w:p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/>
        </w:trPr>
        <w:tc>
          <w:tcPr>
            <w:tcW w:w="181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247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F4B23" w:rsidRDefault="00CF4B23"/>
        </w:tc>
        <w:tc>
          <w:tcPr>
            <w:tcW w:w="2283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F4B23" w:rsidRDefault="00CF4B23"/>
        </w:tc>
        <w:tc>
          <w:tcPr>
            <w:tcW w:w="2283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F4B23" w:rsidRDefault="00CF4B23"/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181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4B023A">
            <w:r>
              <w:t>5.9.2019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247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F4B23" w:rsidRDefault="00CF4B23"/>
        </w:tc>
        <w:tc>
          <w:tcPr>
            <w:tcW w:w="2283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F4B23" w:rsidRDefault="00CF4B23"/>
        </w:tc>
        <w:tc>
          <w:tcPr>
            <w:tcW w:w="2283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F4B23" w:rsidRDefault="00CF4B23"/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/>
        </w:trPr>
        <w:tc>
          <w:tcPr>
            <w:tcW w:w="181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247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F4B23" w:rsidRDefault="00CF4B23"/>
        </w:tc>
        <w:tc>
          <w:tcPr>
            <w:tcW w:w="32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32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2403" w:type="dxa"/>
            <w:gridSpan w:val="9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2478" w:type="dxa"/>
            <w:gridSpan w:val="1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>
            <w:pPr>
              <w:jc w:val="center"/>
            </w:pPr>
          </w:p>
        </w:tc>
        <w:tc>
          <w:tcPr>
            <w:tcW w:w="2283" w:type="dxa"/>
            <w:gridSpan w:val="11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2283" w:type="dxa"/>
            <w:gridSpan w:val="11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/>
        </w:trPr>
        <w:tc>
          <w:tcPr>
            <w:tcW w:w="2403" w:type="dxa"/>
            <w:gridSpan w:val="9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rPr>
                <w:sz w:val="18"/>
                <w:szCs w:val="18"/>
              </w:rPr>
              <w:t>Schválená dňa:</w:t>
            </w:r>
          </w:p>
        </w:tc>
        <w:tc>
          <w:tcPr>
            <w:tcW w:w="2478" w:type="dxa"/>
            <w:gridSpan w:val="1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2283" w:type="dxa"/>
            <w:gridSpan w:val="11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2283" w:type="dxa"/>
            <w:gridSpan w:val="11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181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4B023A">
            <w:r>
              <w:t>6.9.2019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2478" w:type="dxa"/>
            <w:gridSpan w:val="1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pPr>
              <w:jc w:val="center"/>
            </w:pPr>
            <w:r>
              <w:t xml:space="preserve"> </w:t>
            </w:r>
          </w:p>
        </w:tc>
        <w:tc>
          <w:tcPr>
            <w:tcW w:w="32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32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/>
        </w:trPr>
        <w:tc>
          <w:tcPr>
            <w:tcW w:w="181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 xml:space="preserve"> 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9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34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32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32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CF4B23"/>
        </w:tc>
        <w:tc>
          <w:tcPr>
            <w:tcW w:w="3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</w:tr>
      <w:tr w:rsidR="00CF4B23" w:rsidTr="004B0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1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9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1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> </w:t>
            </w:r>
          </w:p>
        </w:tc>
        <w:tc>
          <w:tcPr>
            <w:tcW w:w="2478" w:type="dxa"/>
            <w:gridSpan w:val="1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 xml:space="preserve"> </w:t>
            </w:r>
          </w:p>
        </w:tc>
        <w:tc>
          <w:tcPr>
            <w:tcW w:w="2283" w:type="dxa"/>
            <w:gridSpan w:val="11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 xml:space="preserve"> </w:t>
            </w:r>
          </w:p>
        </w:tc>
        <w:tc>
          <w:tcPr>
            <w:tcW w:w="2283" w:type="dxa"/>
            <w:gridSpan w:val="11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B23" w:rsidRDefault="008B19F1">
            <w:r>
              <w:t xml:space="preserve"> </w:t>
            </w:r>
          </w:p>
        </w:tc>
      </w:tr>
    </w:tbl>
    <w:p w:rsidR="00CF4B23" w:rsidRDefault="00CF4B23">
      <w:pPr>
        <w:pStyle w:val="Zkladntext"/>
        <w:widowControl w:val="0"/>
        <w:tabs>
          <w:tab w:val="center" w:pos="1985"/>
          <w:tab w:val="center" w:pos="7655"/>
        </w:tabs>
        <w:ind w:left="0"/>
      </w:pPr>
    </w:p>
    <w:sectPr w:rsidR="00CF4B23" w:rsidSect="00CF4B23">
      <w:headerReference w:type="default" r:id="rId19"/>
      <w:footerReference w:type="default" r:id="rId20"/>
      <w:pgSz w:w="11900" w:h="16840"/>
      <w:pgMar w:top="1588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19F1" w:rsidRDefault="008B19F1" w:rsidP="00CF4B23">
      <w:r>
        <w:separator/>
      </w:r>
    </w:p>
  </w:endnote>
  <w:endnote w:type="continuationSeparator" w:id="0">
    <w:p w:rsidR="008B19F1" w:rsidRDefault="008B19F1" w:rsidP="00CF4B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B23" w:rsidRDefault="00CF4B23">
    <w:pPr>
      <w:pStyle w:val="Zpat"/>
      <w:jc w:val="right"/>
    </w:pPr>
    <w:r>
      <w:fldChar w:fldCharType="begin"/>
    </w:r>
    <w:r w:rsidR="008B19F1">
      <w:instrText xml:space="preserve"> PAGE </w:instrText>
    </w:r>
    <w:r>
      <w:fldChar w:fldCharType="separate"/>
    </w:r>
    <w:r w:rsidR="004B023A">
      <w:rPr>
        <w:noProof/>
      </w:rPr>
      <w:t>4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19F1" w:rsidRDefault="008B19F1" w:rsidP="00CF4B23">
      <w:r>
        <w:separator/>
      </w:r>
    </w:p>
  </w:footnote>
  <w:footnote w:type="continuationSeparator" w:id="0">
    <w:p w:rsidR="008B19F1" w:rsidRDefault="008B19F1" w:rsidP="00CF4B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B23" w:rsidRDefault="008B19F1">
    <w:pPr>
      <w:pBdr>
        <w:bottom w:val="single" w:sz="6" w:space="0" w:color="000000"/>
      </w:pBdr>
      <w:jc w:val="center"/>
    </w:pPr>
    <w:proofErr w:type="spellStart"/>
    <w:r>
      <w:t>Sport-point</w:t>
    </w:r>
    <w:proofErr w:type="spellEnd"/>
    <w:r>
      <w:t xml:space="preserve">, s.r.o., </w:t>
    </w:r>
    <w:proofErr w:type="spellStart"/>
    <w:r>
      <w:t>Betliarska</w:t>
    </w:r>
    <w:proofErr w:type="spellEnd"/>
    <w:r>
      <w:t xml:space="preserve"> 12, 851 07 Bratislava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4320A6"/>
    <w:multiLevelType w:val="hybridMultilevel"/>
    <w:tmpl w:val="DA5C7C7E"/>
    <w:numStyleLink w:val="Importovantl4"/>
  </w:abstractNum>
  <w:abstractNum w:abstractNumId="1">
    <w:nsid w:val="23B76F53"/>
    <w:multiLevelType w:val="hybridMultilevel"/>
    <w:tmpl w:val="0BC2749E"/>
    <w:numStyleLink w:val="Importovantl1"/>
  </w:abstractNum>
  <w:abstractNum w:abstractNumId="2">
    <w:nsid w:val="4E2E085B"/>
    <w:multiLevelType w:val="hybridMultilevel"/>
    <w:tmpl w:val="D85E4994"/>
    <w:numStyleLink w:val="Importovantl3"/>
  </w:abstractNum>
  <w:abstractNum w:abstractNumId="3">
    <w:nsid w:val="504537E4"/>
    <w:multiLevelType w:val="hybridMultilevel"/>
    <w:tmpl w:val="D85E4994"/>
    <w:styleLink w:val="Importovantl3"/>
    <w:lvl w:ilvl="0" w:tplc="0DA60EA6">
      <w:start w:val="1"/>
      <w:numFmt w:val="lowerLetter"/>
      <w:lvlText w:val="(%1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C12FDC6">
      <w:start w:val="1"/>
      <w:numFmt w:val="lowerLetter"/>
      <w:lvlText w:val="(%2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F30FB46">
      <w:start w:val="1"/>
      <w:numFmt w:val="lowerLetter"/>
      <w:lvlText w:val="(%3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2663156">
      <w:start w:val="1"/>
      <w:numFmt w:val="lowerLetter"/>
      <w:lvlText w:val="(%4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5DE9352">
      <w:start w:val="1"/>
      <w:numFmt w:val="lowerLetter"/>
      <w:lvlText w:val="(%5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F68484C">
      <w:start w:val="1"/>
      <w:numFmt w:val="lowerLetter"/>
      <w:lvlText w:val="(%6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28038A">
      <w:start w:val="1"/>
      <w:numFmt w:val="lowerLetter"/>
      <w:lvlText w:val="(%7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9E0FB1A">
      <w:start w:val="1"/>
      <w:numFmt w:val="lowerLetter"/>
      <w:lvlText w:val="(%8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A61530">
      <w:start w:val="1"/>
      <w:numFmt w:val="lowerLetter"/>
      <w:lvlText w:val="(%9)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511857A8"/>
    <w:multiLevelType w:val="hybridMultilevel"/>
    <w:tmpl w:val="0BC2749E"/>
    <w:styleLink w:val="Importovantl1"/>
    <w:lvl w:ilvl="0" w:tplc="32566C7A">
      <w:start w:val="1"/>
      <w:numFmt w:val="upperLetter"/>
      <w:lvlText w:val="%1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1C8BD06">
      <w:start w:val="1"/>
      <w:numFmt w:val="upperLetter"/>
      <w:lvlText w:val="%2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96E2D04">
      <w:start w:val="1"/>
      <w:numFmt w:val="upperLetter"/>
      <w:lvlText w:val="%3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256B1B6">
      <w:start w:val="1"/>
      <w:numFmt w:val="upperLetter"/>
      <w:lvlText w:val="%4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44AF110">
      <w:start w:val="1"/>
      <w:numFmt w:val="upperLetter"/>
      <w:lvlText w:val="%5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E56D184">
      <w:start w:val="1"/>
      <w:numFmt w:val="upperLetter"/>
      <w:lvlText w:val="%6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2DC6AAE">
      <w:start w:val="1"/>
      <w:numFmt w:val="upperLetter"/>
      <w:lvlText w:val="%7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3BC1D5A">
      <w:start w:val="1"/>
      <w:numFmt w:val="upperLetter"/>
      <w:lvlText w:val="%8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5168EF4">
      <w:start w:val="1"/>
      <w:numFmt w:val="upperLetter"/>
      <w:lvlText w:val="%9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719D5862"/>
    <w:multiLevelType w:val="hybridMultilevel"/>
    <w:tmpl w:val="DA5C7C7E"/>
    <w:styleLink w:val="Importovantl4"/>
    <w:lvl w:ilvl="0" w:tplc="71C4E25E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932D53E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B34758A">
      <w:start w:val="1"/>
      <w:numFmt w:val="lowerRoman"/>
      <w:lvlText w:val="%3."/>
      <w:lvlJc w:val="left"/>
      <w:pPr>
        <w:ind w:left="2160" w:hanging="27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648C318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6ECD984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166D68">
      <w:start w:val="1"/>
      <w:numFmt w:val="lowerRoman"/>
      <w:lvlText w:val="%6."/>
      <w:lvlJc w:val="left"/>
      <w:pPr>
        <w:ind w:left="4320" w:hanging="27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62021E0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F6CC87E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8A86A9C">
      <w:start w:val="1"/>
      <w:numFmt w:val="lowerRoman"/>
      <w:lvlText w:val="%9."/>
      <w:lvlJc w:val="left"/>
      <w:pPr>
        <w:ind w:left="6480" w:hanging="27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4"/>
  </w:num>
  <w:num w:numId="2">
    <w:abstractNumId w:val="1"/>
  </w:num>
  <w:num w:numId="3">
    <w:abstractNumId w:val="1"/>
    <w:lvlOverride w:ilvl="0">
      <w:startOverride w:val="4"/>
    </w:lvlOverride>
  </w:num>
  <w:num w:numId="4">
    <w:abstractNumId w:val="3"/>
  </w:num>
  <w:num w:numId="5">
    <w:abstractNumId w:val="2"/>
  </w:num>
  <w:num w:numId="6">
    <w:abstractNumId w:val="2"/>
    <w:lvlOverride w:ilvl="0">
      <w:startOverride w:val="3"/>
    </w:lvlOverride>
  </w:num>
  <w:num w:numId="7">
    <w:abstractNumId w:val="1"/>
    <w:lvlOverride w:ilvl="0">
      <w:startOverride w:val="5"/>
    </w:lvlOverride>
  </w:num>
  <w:num w:numId="8">
    <w:abstractNumId w:val="5"/>
  </w:num>
  <w:num w:numId="9">
    <w:abstractNumId w:val="0"/>
  </w:num>
  <w:num w:numId="10">
    <w:abstractNumId w:val="1"/>
    <w:lvlOverride w:ilvl="0">
      <w:startOverride w:val="10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F4B23"/>
    <w:rsid w:val="004B023A"/>
    <w:rsid w:val="008B19F1"/>
    <w:rsid w:val="00CF4B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CF4B23"/>
    <w:rPr>
      <w:rFonts w:cs="Arial Unicode MS"/>
      <w:color w:val="000000"/>
      <w:u w:color="000000"/>
    </w:rPr>
  </w:style>
  <w:style w:type="paragraph" w:styleId="Nadpis1">
    <w:name w:val="heading 1"/>
    <w:next w:val="Normln"/>
    <w:rsid w:val="00CF4B23"/>
    <w:pPr>
      <w:keepNext/>
      <w:tabs>
        <w:tab w:val="left" w:pos="360"/>
      </w:tabs>
      <w:outlineLvl w:val="0"/>
    </w:pPr>
    <w:rPr>
      <w:rFonts w:cs="Arial Unicode MS"/>
      <w:b/>
      <w:bCs/>
      <w:caps/>
      <w:color w:val="000000"/>
      <w:sz w:val="18"/>
      <w:szCs w:val="18"/>
      <w:u w:color="000000"/>
    </w:rPr>
  </w:style>
  <w:style w:type="paragraph" w:styleId="Nadpis2">
    <w:name w:val="heading 2"/>
    <w:next w:val="Normln"/>
    <w:rsid w:val="00CF4B23"/>
    <w:pPr>
      <w:keepNext/>
      <w:tabs>
        <w:tab w:val="left" w:pos="360"/>
      </w:tabs>
      <w:outlineLvl w:val="1"/>
    </w:pPr>
    <w:rPr>
      <w:rFonts w:cs="Arial Unicode MS"/>
      <w:b/>
      <w:bCs/>
      <w:color w:val="000000"/>
      <w:sz w:val="18"/>
      <w:szCs w:val="18"/>
      <w:u w:color="000000"/>
    </w:rPr>
  </w:style>
  <w:style w:type="paragraph" w:styleId="Nadpis6">
    <w:name w:val="heading 6"/>
    <w:next w:val="Normln"/>
    <w:rsid w:val="00CF4B23"/>
    <w:pPr>
      <w:keepNext/>
      <w:outlineLvl w:val="5"/>
    </w:pPr>
    <w:rPr>
      <w:rFonts w:cs="Arial Unicode MS"/>
      <w:b/>
      <w:bCs/>
      <w:caps/>
      <w:color w:val="000000"/>
      <w:sz w:val="32"/>
      <w:szCs w:val="32"/>
      <w:u w:color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CF4B23"/>
    <w:rPr>
      <w:u w:val="single"/>
    </w:rPr>
  </w:style>
  <w:style w:type="table" w:customStyle="1" w:styleId="TableNormal">
    <w:name w:val="Table Normal"/>
    <w:rsid w:val="00CF4B2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pat">
    <w:name w:val="footer"/>
    <w:rsid w:val="00CF4B23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Zkladntext">
    <w:name w:val="Body Text"/>
    <w:rsid w:val="00CF4B23"/>
    <w:pPr>
      <w:ind w:left="426"/>
      <w:jc w:val="both"/>
    </w:pPr>
    <w:rPr>
      <w:rFonts w:cs="Arial Unicode MS"/>
      <w:color w:val="000000"/>
      <w:sz w:val="18"/>
      <w:szCs w:val="18"/>
      <w:u w:color="000000"/>
    </w:rPr>
  </w:style>
  <w:style w:type="numbering" w:customStyle="1" w:styleId="Importovantl1">
    <w:name w:val="Importovaný štýl 1"/>
    <w:rsid w:val="00CF4B23"/>
    <w:pPr>
      <w:numPr>
        <w:numId w:val="1"/>
      </w:numPr>
    </w:pPr>
  </w:style>
  <w:style w:type="paragraph" w:customStyle="1" w:styleId="Pismenka">
    <w:name w:val="Pismenka"/>
    <w:rsid w:val="00CF4B23"/>
    <w:pPr>
      <w:tabs>
        <w:tab w:val="left" w:pos="426"/>
      </w:tabs>
      <w:jc w:val="both"/>
    </w:pPr>
    <w:rPr>
      <w:rFonts w:cs="Arial Unicode MS"/>
      <w:b/>
      <w:bCs/>
      <w:color w:val="000000"/>
      <w:sz w:val="18"/>
      <w:szCs w:val="18"/>
      <w:u w:color="000000"/>
    </w:rPr>
  </w:style>
  <w:style w:type="numbering" w:customStyle="1" w:styleId="Importovantl3">
    <w:name w:val="Importovaný štýl 3"/>
    <w:rsid w:val="00CF4B23"/>
    <w:pPr>
      <w:numPr>
        <w:numId w:val="4"/>
      </w:numPr>
    </w:pPr>
  </w:style>
  <w:style w:type="paragraph" w:customStyle="1" w:styleId="Tabulka">
    <w:name w:val="Tabulka"/>
    <w:rsid w:val="00CF4B23"/>
    <w:rPr>
      <w:rFonts w:cs="Arial Unicode MS"/>
      <w:color w:val="000000"/>
      <w:sz w:val="18"/>
      <w:szCs w:val="18"/>
      <w:u w:color="000000"/>
    </w:rPr>
  </w:style>
  <w:style w:type="numbering" w:customStyle="1" w:styleId="Importovantl4">
    <w:name w:val="Importovaný štýl 4"/>
    <w:rsid w:val="00CF4B23"/>
    <w:pPr>
      <w:numPr>
        <w:numId w:val="8"/>
      </w:numPr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B02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023A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Office_Excel_97-20031.xls"/><Relationship Id="rId13" Type="http://schemas.openxmlformats.org/officeDocument/2006/relationships/image" Target="media/image4.wmf"/><Relationship Id="rId18" Type="http://schemas.openxmlformats.org/officeDocument/2006/relationships/oleObject" Target="embeddings/List_aplikace_Microsoft_Office_Excel_97-20036.xls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List_aplikace_Microsoft_Office_Excel_97-20033.xls"/><Relationship Id="rId17" Type="http://schemas.openxmlformats.org/officeDocument/2006/relationships/image" Target="media/image6.wmf"/><Relationship Id="rId2" Type="http://schemas.openxmlformats.org/officeDocument/2006/relationships/styles" Target="styles.xml"/><Relationship Id="rId16" Type="http://schemas.openxmlformats.org/officeDocument/2006/relationships/oleObject" Target="embeddings/List_aplikace_Microsoft_Office_Excel_97-20035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10" Type="http://schemas.openxmlformats.org/officeDocument/2006/relationships/oleObject" Target="embeddings/List_aplikace_Microsoft_Office_Excel_97-20032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List_aplikace_Microsoft_Office_Excel_97-20034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1194</Words>
  <Characters>6812</Characters>
  <Application>Microsoft Office Word</Application>
  <DocSecurity>0</DocSecurity>
  <Lines>56</Lines>
  <Paragraphs>15</Paragraphs>
  <ScaleCrop>false</ScaleCrop>
  <Company/>
  <LinksUpToDate>false</LinksUpToDate>
  <CharactersWithSpaces>7991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Jarka</cp:lastModifiedBy>
  <cp:revision>2</cp:revision>
  <dcterms:created xsi:type="dcterms:W3CDTF">2019-09-06T13:22:00Z</dcterms:created>
  <dcterms:modified xsi:type="dcterms:W3CDTF">2019-09-06T13:34:00Z</dcterms:modified>
</cp:coreProperties>
</file>