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DE098" w14:textId="77777777" w:rsidR="00E62512" w:rsidRPr="00173611" w:rsidRDefault="00A54777" w:rsidP="00173611">
      <w:pPr>
        <w:jc w:val="center"/>
        <w:rPr>
          <w:b/>
        </w:rPr>
      </w:pPr>
      <w:r w:rsidRPr="00173611">
        <w:rPr>
          <w:b/>
        </w:rPr>
        <w:t>Čl. I</w:t>
      </w:r>
    </w:p>
    <w:p w14:paraId="1AEE00FC" w14:textId="77777777" w:rsidR="00A54777" w:rsidRPr="00173611" w:rsidRDefault="00A54777" w:rsidP="00173611">
      <w:pPr>
        <w:jc w:val="center"/>
        <w:rPr>
          <w:b/>
        </w:rPr>
      </w:pPr>
      <w:r w:rsidRPr="00173611">
        <w:rPr>
          <w:b/>
        </w:rPr>
        <w:t>Všeobecné údaje</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217"/>
        <w:gridCol w:w="5855"/>
      </w:tblGrid>
      <w:tr w:rsidR="00173611" w:rsidRPr="00173611" w14:paraId="58660AC2" w14:textId="77777777" w:rsidTr="00173611">
        <w:trPr>
          <w:tblCellSpacing w:w="15" w:type="dxa"/>
          <w:jc w:val="center"/>
        </w:trPr>
        <w:tc>
          <w:tcPr>
            <w:tcW w:w="4967" w:type="pct"/>
            <w:gridSpan w:val="2"/>
            <w:vAlign w:val="center"/>
            <w:hideMark/>
          </w:tcPr>
          <w:p w14:paraId="37A88E40" w14:textId="77777777" w:rsidR="00173611" w:rsidRPr="00173611" w:rsidRDefault="00173611" w:rsidP="00173611">
            <w:pPr>
              <w:pStyle w:val="ListParagraph"/>
              <w:numPr>
                <w:ilvl w:val="0"/>
                <w:numId w:val="1"/>
              </w:numPr>
              <w:spacing w:before="150" w:after="0" w:line="240" w:lineRule="auto"/>
              <w:jc w:val="center"/>
              <w:rPr>
                <w:rFonts w:ascii="Arial CE" w:eastAsia="Times New Roman" w:hAnsi="Arial CE" w:cs="Arial CE"/>
                <w:b/>
                <w:bCs/>
                <w:sz w:val="24"/>
                <w:szCs w:val="24"/>
                <w:lang w:eastAsia="sk-SK"/>
              </w:rPr>
            </w:pPr>
            <w:r w:rsidRPr="00173611">
              <w:rPr>
                <w:rFonts w:ascii="Arial CE" w:eastAsia="Times New Roman" w:hAnsi="Arial CE" w:cs="Arial CE"/>
                <w:b/>
                <w:bCs/>
                <w:sz w:val="24"/>
                <w:szCs w:val="24"/>
                <w:lang w:eastAsia="sk-SK"/>
              </w:rPr>
              <w:t>Výpis z Obchodného registra Okresného súdu Bratislava I</w:t>
            </w:r>
          </w:p>
        </w:tc>
      </w:tr>
      <w:tr w:rsidR="00590569" w:rsidRPr="00E17EFB" w14:paraId="42DD92BD" w14:textId="77777777" w:rsidTr="00590569">
        <w:trPr>
          <w:tblCellSpacing w:w="15" w:type="dxa"/>
          <w:jc w:val="center"/>
        </w:trPr>
        <w:tc>
          <w:tcPr>
            <w:tcW w:w="4967" w:type="pct"/>
            <w:gridSpan w:val="2"/>
            <w:vAlign w:val="center"/>
          </w:tcPr>
          <w:p w14:paraId="4268A061" w14:textId="2E52561A" w:rsidR="00590569" w:rsidRPr="00590569" w:rsidRDefault="00590569" w:rsidP="00590569">
            <w:pPr>
              <w:spacing w:before="150" w:after="0" w:line="240" w:lineRule="auto"/>
              <w:jc w:val="center"/>
              <w:rPr>
                <w:rFonts w:ascii="Arial CE" w:eastAsia="Times New Roman" w:hAnsi="Arial CE" w:cs="Arial CE"/>
                <w:b/>
                <w:bCs/>
                <w:sz w:val="24"/>
                <w:szCs w:val="24"/>
                <w:lang w:eastAsia="sk-SK"/>
              </w:rPr>
            </w:pPr>
          </w:p>
        </w:tc>
      </w:tr>
      <w:tr w:rsidR="00590569" w:rsidRPr="00590569" w14:paraId="16EEAEBA" w14:textId="77777777" w:rsidTr="00590569">
        <w:trPr>
          <w:tblCellSpacing w:w="15" w:type="dxa"/>
          <w:jc w:val="center"/>
        </w:trPr>
        <w:tc>
          <w:tcPr>
            <w:tcW w:w="0" w:type="auto"/>
            <w:gridSpan w:val="2"/>
            <w:vAlign w:val="center"/>
          </w:tcPr>
          <w:p w14:paraId="49532CE8" w14:textId="27BDDEDE" w:rsidR="00590569" w:rsidRPr="00590569" w:rsidRDefault="00590569" w:rsidP="00590569">
            <w:pPr>
              <w:spacing w:after="0" w:line="240" w:lineRule="auto"/>
              <w:jc w:val="center"/>
              <w:rPr>
                <w:rFonts w:ascii="Arial CE" w:eastAsia="Times New Roman" w:hAnsi="Arial CE" w:cs="Arial CE"/>
                <w:b/>
                <w:bCs/>
                <w:color w:val="FF0000"/>
                <w:sz w:val="24"/>
                <w:szCs w:val="24"/>
                <w:lang w:eastAsia="sk-SK"/>
              </w:rPr>
            </w:pPr>
          </w:p>
        </w:tc>
      </w:tr>
      <w:tr w:rsidR="0071154B" w:rsidRPr="0071154B" w14:paraId="6B4F18C8" w14:textId="77777777" w:rsidTr="0071154B">
        <w:tblPrEx>
          <w:tblCellSpacing w:w="0" w:type="dxa"/>
          <w:tblCellMar>
            <w:top w:w="0" w:type="dxa"/>
            <w:left w:w="0" w:type="dxa"/>
            <w:bottom w:w="0" w:type="dxa"/>
            <w:right w:w="0" w:type="dxa"/>
          </w:tblCellMar>
        </w:tblPrEx>
        <w:trPr>
          <w:tblCellSpacing w:w="0" w:type="dxa"/>
          <w:jc w:val="center"/>
        </w:trPr>
        <w:tc>
          <w:tcPr>
            <w:tcW w:w="0" w:type="auto"/>
            <w:vAlign w:val="center"/>
            <w:hideMark/>
          </w:tcPr>
          <w:p w14:paraId="37AD58D3"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Oddiel</w:t>
            </w:r>
            <w:proofErr w:type="spellEnd"/>
            <w:r w:rsidRPr="0071154B">
              <w:rPr>
                <w:rFonts w:ascii="Arial CE" w:eastAsia="Times New Roman" w:hAnsi="Arial CE" w:cs="Arial CE"/>
                <w:b/>
                <w:bCs/>
                <w:color w:val="000000"/>
                <w:sz w:val="20"/>
                <w:szCs w:val="20"/>
                <w:lang w:val="en-GB" w:eastAsia="en-GB"/>
              </w:rPr>
              <w:t>: </w:t>
            </w:r>
            <w:r w:rsidRPr="0071154B">
              <w:rPr>
                <w:rFonts w:ascii="Times New Roman" w:eastAsia="Times New Roman" w:hAnsi="Times New Roman" w:cs="Times New Roman"/>
                <w:sz w:val="24"/>
                <w:szCs w:val="24"/>
                <w:lang w:val="en-GB" w:eastAsia="en-GB"/>
              </w:rPr>
              <w:t> </w:t>
            </w:r>
            <w:proofErr w:type="spellStart"/>
            <w:r w:rsidRPr="0071154B">
              <w:rPr>
                <w:rFonts w:ascii="Arial CE" w:eastAsia="Times New Roman" w:hAnsi="Arial CE" w:cs="Arial CE"/>
                <w:b/>
                <w:bCs/>
                <w:color w:val="000000"/>
                <w:sz w:val="20"/>
                <w:szCs w:val="20"/>
                <w:lang w:val="en-GB" w:eastAsia="en-GB"/>
              </w:rPr>
              <w:t>Sro</w:t>
            </w:r>
            <w:proofErr w:type="spellEnd"/>
          </w:p>
        </w:tc>
        <w:tc>
          <w:tcPr>
            <w:tcW w:w="0" w:type="auto"/>
            <w:vAlign w:val="center"/>
            <w:hideMark/>
          </w:tcPr>
          <w:p w14:paraId="10356422" w14:textId="77777777" w:rsidR="0071154B" w:rsidRPr="0071154B" w:rsidRDefault="0071154B" w:rsidP="0071154B">
            <w:pPr>
              <w:spacing w:after="0" w:line="240" w:lineRule="auto"/>
              <w:jc w:val="right"/>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Vložka</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číslo</w:t>
            </w:r>
            <w:proofErr w:type="spellEnd"/>
            <w:r w:rsidRPr="0071154B">
              <w:rPr>
                <w:rFonts w:ascii="Arial CE" w:eastAsia="Times New Roman" w:hAnsi="Arial CE" w:cs="Arial CE"/>
                <w:b/>
                <w:bCs/>
                <w:color w:val="000000"/>
                <w:sz w:val="20"/>
                <w:szCs w:val="20"/>
                <w:lang w:val="en-GB" w:eastAsia="en-GB"/>
              </w:rPr>
              <w:t>: </w:t>
            </w: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99443/B</w:t>
            </w:r>
          </w:p>
        </w:tc>
      </w:tr>
    </w:tbl>
    <w:p w14:paraId="5476A5D8"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71154B" w:rsidRPr="0071154B" w14:paraId="607EB706" w14:textId="77777777" w:rsidTr="0071154B">
        <w:trPr>
          <w:tblCellSpacing w:w="22" w:type="dxa"/>
          <w:jc w:val="center"/>
        </w:trPr>
        <w:tc>
          <w:tcPr>
            <w:tcW w:w="1000" w:type="pct"/>
            <w:shd w:val="clear" w:color="auto" w:fill="FFFFFF"/>
            <w:hideMark/>
          </w:tcPr>
          <w:p w14:paraId="66C52C9A"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Obchodné</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meno</w:t>
            </w:r>
            <w:proofErr w:type="spellEnd"/>
            <w:r w:rsidRPr="0071154B">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31878B11" w14:textId="77777777">
              <w:trPr>
                <w:tblCellSpacing w:w="15" w:type="dxa"/>
              </w:trPr>
              <w:tc>
                <w:tcPr>
                  <w:tcW w:w="3350" w:type="pct"/>
                  <w:vAlign w:val="center"/>
                  <w:hideMark/>
                </w:tcPr>
                <w:p w14:paraId="354D07AF"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Arial CE" w:eastAsia="Times New Roman" w:hAnsi="Arial CE" w:cs="Arial CE"/>
                      <w:b/>
                      <w:bCs/>
                      <w:color w:val="000000"/>
                      <w:sz w:val="20"/>
                      <w:szCs w:val="20"/>
                      <w:lang w:val="en-GB" w:eastAsia="en-GB"/>
                    </w:rPr>
                    <w:t>Fortis ABL, s. r. o.</w:t>
                  </w:r>
                </w:p>
              </w:tc>
              <w:tc>
                <w:tcPr>
                  <w:tcW w:w="1650" w:type="pct"/>
                  <w:hideMark/>
                </w:tcPr>
                <w:p w14:paraId="672C8217"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37EED56E"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c>
      </w:tr>
    </w:tbl>
    <w:p w14:paraId="784047C1"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71154B" w:rsidRPr="0071154B" w14:paraId="7B7055DC" w14:textId="77777777" w:rsidTr="0071154B">
        <w:trPr>
          <w:tblCellSpacing w:w="22" w:type="dxa"/>
          <w:jc w:val="center"/>
        </w:trPr>
        <w:tc>
          <w:tcPr>
            <w:tcW w:w="1000" w:type="pct"/>
            <w:shd w:val="clear" w:color="auto" w:fill="FFFFFF"/>
            <w:hideMark/>
          </w:tcPr>
          <w:p w14:paraId="550DAA80"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Sídlo</w:t>
            </w:r>
            <w:proofErr w:type="spellEnd"/>
            <w:r w:rsidRPr="0071154B">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66728582" w14:textId="77777777">
              <w:trPr>
                <w:tblCellSpacing w:w="15" w:type="dxa"/>
              </w:trPr>
              <w:tc>
                <w:tcPr>
                  <w:tcW w:w="3350" w:type="pct"/>
                  <w:vAlign w:val="center"/>
                  <w:hideMark/>
                </w:tcPr>
                <w:p w14:paraId="0852E637"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Landererova</w:t>
                  </w:r>
                  <w:proofErr w:type="spellEnd"/>
                  <w:r w:rsidRPr="0071154B">
                    <w:rPr>
                      <w:rFonts w:ascii="Arial CE" w:eastAsia="Times New Roman" w:hAnsi="Arial CE" w:cs="Arial CE"/>
                      <w:b/>
                      <w:bCs/>
                      <w:color w:val="000000"/>
                      <w:sz w:val="20"/>
                      <w:szCs w:val="20"/>
                      <w:lang w:val="en-GB" w:eastAsia="en-GB"/>
                    </w:rPr>
                    <w:t> 6</w:t>
                  </w:r>
                  <w:r w:rsidRPr="0071154B">
                    <w:rPr>
                      <w:rFonts w:ascii="Times New Roman" w:eastAsia="Times New Roman" w:hAnsi="Times New Roman" w:cs="Times New Roman"/>
                      <w:sz w:val="24"/>
                      <w:szCs w:val="24"/>
                      <w:lang w:val="en-GB" w:eastAsia="en-GB"/>
                    </w:rPr>
                    <w:br/>
                  </w:r>
                  <w:r w:rsidRPr="0071154B">
                    <w:rPr>
                      <w:rFonts w:ascii="Arial CE" w:eastAsia="Times New Roman" w:hAnsi="Arial CE" w:cs="Arial CE"/>
                      <w:b/>
                      <w:bCs/>
                      <w:color w:val="000000"/>
                      <w:sz w:val="20"/>
                      <w:szCs w:val="20"/>
                      <w:lang w:val="en-GB" w:eastAsia="en-GB"/>
                    </w:rPr>
                    <w:t xml:space="preserve">Bratislava - </w:t>
                  </w:r>
                  <w:proofErr w:type="spellStart"/>
                  <w:r w:rsidRPr="0071154B">
                    <w:rPr>
                      <w:rFonts w:ascii="Arial CE" w:eastAsia="Times New Roman" w:hAnsi="Arial CE" w:cs="Arial CE"/>
                      <w:b/>
                      <w:bCs/>
                      <w:color w:val="000000"/>
                      <w:sz w:val="20"/>
                      <w:szCs w:val="20"/>
                      <w:lang w:val="en-GB" w:eastAsia="en-GB"/>
                    </w:rPr>
                    <w:t>mestská</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časť</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Staré</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Mesto</w:t>
                  </w:r>
                  <w:proofErr w:type="spellEnd"/>
                  <w:r w:rsidRPr="0071154B">
                    <w:rPr>
                      <w:rFonts w:ascii="Arial CE" w:eastAsia="Times New Roman" w:hAnsi="Arial CE" w:cs="Arial CE"/>
                      <w:b/>
                      <w:bCs/>
                      <w:color w:val="000000"/>
                      <w:sz w:val="20"/>
                      <w:szCs w:val="20"/>
                      <w:lang w:val="en-GB" w:eastAsia="en-GB"/>
                    </w:rPr>
                    <w:t> 811 09</w:t>
                  </w:r>
                </w:p>
              </w:tc>
              <w:tc>
                <w:tcPr>
                  <w:tcW w:w="1650" w:type="pct"/>
                  <w:hideMark/>
                </w:tcPr>
                <w:p w14:paraId="6F568D2A"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01.02.2018)</w:t>
                  </w:r>
                </w:p>
              </w:tc>
            </w:tr>
          </w:tbl>
          <w:p w14:paraId="5278B2CD"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c>
      </w:tr>
    </w:tbl>
    <w:p w14:paraId="1F9ACEA3"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71154B" w:rsidRPr="0071154B" w14:paraId="590969A7" w14:textId="77777777" w:rsidTr="0071154B">
        <w:trPr>
          <w:tblCellSpacing w:w="22" w:type="dxa"/>
          <w:jc w:val="center"/>
        </w:trPr>
        <w:tc>
          <w:tcPr>
            <w:tcW w:w="1000" w:type="pct"/>
            <w:shd w:val="clear" w:color="auto" w:fill="FFFFFF"/>
            <w:hideMark/>
          </w:tcPr>
          <w:p w14:paraId="10F6047B"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Arial CE" w:eastAsia="Times New Roman" w:hAnsi="Arial CE" w:cs="Arial CE"/>
                <w:b/>
                <w:bCs/>
                <w:color w:val="000000"/>
                <w:sz w:val="20"/>
                <w:szCs w:val="20"/>
                <w:lang w:val="en-GB" w:eastAsia="en-GB"/>
              </w:rPr>
              <w:t>IČO: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5271FA5E" w14:textId="77777777">
              <w:trPr>
                <w:tblCellSpacing w:w="15" w:type="dxa"/>
              </w:trPr>
              <w:tc>
                <w:tcPr>
                  <w:tcW w:w="3350" w:type="pct"/>
                  <w:vAlign w:val="center"/>
                  <w:hideMark/>
                </w:tcPr>
                <w:p w14:paraId="49169E2D"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Arial CE" w:eastAsia="Times New Roman" w:hAnsi="Arial CE" w:cs="Arial CE"/>
                      <w:b/>
                      <w:bCs/>
                      <w:color w:val="000000"/>
                      <w:sz w:val="20"/>
                      <w:szCs w:val="20"/>
                      <w:lang w:val="en-GB" w:eastAsia="en-GB"/>
                    </w:rPr>
                    <w:t>47 820 276</w:t>
                  </w:r>
                </w:p>
              </w:tc>
              <w:tc>
                <w:tcPr>
                  <w:tcW w:w="1650" w:type="pct"/>
                  <w:hideMark/>
                </w:tcPr>
                <w:p w14:paraId="03BF06BC"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799EB818"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c>
      </w:tr>
    </w:tbl>
    <w:p w14:paraId="59270C19"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71154B" w:rsidRPr="0071154B" w14:paraId="58C83F88" w14:textId="77777777" w:rsidTr="0071154B">
        <w:trPr>
          <w:tblCellSpacing w:w="22" w:type="dxa"/>
          <w:jc w:val="center"/>
        </w:trPr>
        <w:tc>
          <w:tcPr>
            <w:tcW w:w="1000" w:type="pct"/>
            <w:shd w:val="clear" w:color="auto" w:fill="FFFFFF"/>
            <w:hideMark/>
          </w:tcPr>
          <w:p w14:paraId="4A081284"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Deň</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zápisu</w:t>
            </w:r>
            <w:proofErr w:type="spellEnd"/>
            <w:r w:rsidRPr="0071154B">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04F1244E" w14:textId="77777777">
              <w:trPr>
                <w:tblCellSpacing w:w="15" w:type="dxa"/>
              </w:trPr>
              <w:tc>
                <w:tcPr>
                  <w:tcW w:w="3350" w:type="pct"/>
                  <w:vAlign w:val="center"/>
                  <w:hideMark/>
                </w:tcPr>
                <w:p w14:paraId="32BB4053"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Arial CE" w:eastAsia="Times New Roman" w:hAnsi="Arial CE" w:cs="Arial CE"/>
                      <w:b/>
                      <w:bCs/>
                      <w:color w:val="000000"/>
                      <w:sz w:val="20"/>
                      <w:szCs w:val="20"/>
                      <w:lang w:val="en-GB" w:eastAsia="en-GB"/>
                    </w:rPr>
                    <w:t>27.06.2014</w:t>
                  </w:r>
                </w:p>
              </w:tc>
              <w:tc>
                <w:tcPr>
                  <w:tcW w:w="1650" w:type="pct"/>
                  <w:hideMark/>
                </w:tcPr>
                <w:p w14:paraId="549F78FB"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320A8620"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c>
      </w:tr>
    </w:tbl>
    <w:p w14:paraId="153A304E"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71154B" w:rsidRPr="0071154B" w14:paraId="46EFB207" w14:textId="77777777" w:rsidTr="0071154B">
        <w:trPr>
          <w:tblCellSpacing w:w="22" w:type="dxa"/>
          <w:jc w:val="center"/>
        </w:trPr>
        <w:tc>
          <w:tcPr>
            <w:tcW w:w="1000" w:type="pct"/>
            <w:shd w:val="clear" w:color="auto" w:fill="FFFFFF"/>
            <w:hideMark/>
          </w:tcPr>
          <w:p w14:paraId="745BE963"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Právna</w:t>
            </w:r>
            <w:proofErr w:type="spellEnd"/>
            <w:r w:rsidRPr="0071154B">
              <w:rPr>
                <w:rFonts w:ascii="Arial CE" w:eastAsia="Times New Roman" w:hAnsi="Arial CE" w:cs="Arial CE"/>
                <w:b/>
                <w:bCs/>
                <w:color w:val="000000"/>
                <w:sz w:val="20"/>
                <w:szCs w:val="20"/>
                <w:lang w:val="en-GB" w:eastAsia="en-GB"/>
              </w:rPr>
              <w:t xml:space="preserve"> forma: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63C2D8CD" w14:textId="77777777">
              <w:trPr>
                <w:tblCellSpacing w:w="15" w:type="dxa"/>
              </w:trPr>
              <w:tc>
                <w:tcPr>
                  <w:tcW w:w="3350" w:type="pct"/>
                  <w:vAlign w:val="center"/>
                  <w:hideMark/>
                </w:tcPr>
                <w:p w14:paraId="05157EFE"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Spoločnosť</w:t>
                  </w:r>
                  <w:proofErr w:type="spellEnd"/>
                  <w:r w:rsidRPr="0071154B">
                    <w:rPr>
                      <w:rFonts w:ascii="Arial CE" w:eastAsia="Times New Roman" w:hAnsi="Arial CE" w:cs="Arial CE"/>
                      <w:b/>
                      <w:bCs/>
                      <w:color w:val="000000"/>
                      <w:sz w:val="20"/>
                      <w:szCs w:val="20"/>
                      <w:lang w:val="en-GB" w:eastAsia="en-GB"/>
                    </w:rPr>
                    <w:t xml:space="preserve"> s </w:t>
                  </w:r>
                  <w:proofErr w:type="spellStart"/>
                  <w:r w:rsidRPr="0071154B">
                    <w:rPr>
                      <w:rFonts w:ascii="Arial CE" w:eastAsia="Times New Roman" w:hAnsi="Arial CE" w:cs="Arial CE"/>
                      <w:b/>
                      <w:bCs/>
                      <w:color w:val="000000"/>
                      <w:sz w:val="20"/>
                      <w:szCs w:val="20"/>
                      <w:lang w:val="en-GB" w:eastAsia="en-GB"/>
                    </w:rPr>
                    <w:t>ručením</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obmedzeným</w:t>
                  </w:r>
                  <w:proofErr w:type="spellEnd"/>
                </w:p>
              </w:tc>
              <w:tc>
                <w:tcPr>
                  <w:tcW w:w="1650" w:type="pct"/>
                  <w:hideMark/>
                </w:tcPr>
                <w:p w14:paraId="24B58BD9"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45040990"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c>
      </w:tr>
    </w:tbl>
    <w:p w14:paraId="748D92C7"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71154B" w:rsidRPr="0071154B" w14:paraId="1C5BEFB8" w14:textId="77777777" w:rsidTr="0071154B">
        <w:trPr>
          <w:tblCellSpacing w:w="22" w:type="dxa"/>
          <w:jc w:val="center"/>
        </w:trPr>
        <w:tc>
          <w:tcPr>
            <w:tcW w:w="1000" w:type="pct"/>
            <w:shd w:val="clear" w:color="auto" w:fill="FFFFFF"/>
            <w:hideMark/>
          </w:tcPr>
          <w:p w14:paraId="7644CD22"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Predmet</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činnosti</w:t>
            </w:r>
            <w:proofErr w:type="spellEnd"/>
            <w:r w:rsidRPr="0071154B">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5AE93C2A" w14:textId="77777777">
              <w:trPr>
                <w:tblCellSpacing w:w="15" w:type="dxa"/>
              </w:trPr>
              <w:tc>
                <w:tcPr>
                  <w:tcW w:w="3350" w:type="pct"/>
                  <w:vAlign w:val="center"/>
                  <w:hideMark/>
                </w:tcPr>
                <w:p w14:paraId="487E8078"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Kúpa</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tovaru</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na</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účely</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jeho</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predaja</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konečnému</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spotrebiteľovi</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maloobchod</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alebo</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iným</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prevádzkovateľom</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živnosti</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veľkoobchod</w:t>
                  </w:r>
                  <w:proofErr w:type="spellEnd"/>
                  <w:r w:rsidRPr="0071154B">
                    <w:rPr>
                      <w:rFonts w:ascii="Arial CE" w:eastAsia="Times New Roman" w:hAnsi="Arial CE" w:cs="Arial CE"/>
                      <w:b/>
                      <w:bCs/>
                      <w:color w:val="000000"/>
                      <w:sz w:val="20"/>
                      <w:szCs w:val="20"/>
                      <w:lang w:val="en-GB" w:eastAsia="en-GB"/>
                    </w:rPr>
                    <w:t>)</w:t>
                  </w:r>
                </w:p>
              </w:tc>
              <w:tc>
                <w:tcPr>
                  <w:tcW w:w="1650" w:type="pct"/>
                  <w:hideMark/>
                </w:tcPr>
                <w:p w14:paraId="381363D2"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40B5FF09"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0723BECF" w14:textId="77777777">
              <w:trPr>
                <w:tblCellSpacing w:w="15" w:type="dxa"/>
              </w:trPr>
              <w:tc>
                <w:tcPr>
                  <w:tcW w:w="3350" w:type="pct"/>
                  <w:vAlign w:val="center"/>
                  <w:hideMark/>
                </w:tcPr>
                <w:p w14:paraId="2105C5B4"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Sprostredkovateľská</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činnosť</w:t>
                  </w:r>
                  <w:proofErr w:type="spellEnd"/>
                  <w:r w:rsidRPr="0071154B">
                    <w:rPr>
                      <w:rFonts w:ascii="Arial CE" w:eastAsia="Times New Roman" w:hAnsi="Arial CE" w:cs="Arial CE"/>
                      <w:b/>
                      <w:bCs/>
                      <w:color w:val="000000"/>
                      <w:sz w:val="20"/>
                      <w:szCs w:val="20"/>
                      <w:lang w:val="en-GB" w:eastAsia="en-GB"/>
                    </w:rPr>
                    <w:t xml:space="preserve"> v </w:t>
                  </w:r>
                  <w:proofErr w:type="spellStart"/>
                  <w:r w:rsidRPr="0071154B">
                    <w:rPr>
                      <w:rFonts w:ascii="Arial CE" w:eastAsia="Times New Roman" w:hAnsi="Arial CE" w:cs="Arial CE"/>
                      <w:b/>
                      <w:bCs/>
                      <w:color w:val="000000"/>
                      <w:sz w:val="20"/>
                      <w:szCs w:val="20"/>
                      <w:lang w:val="en-GB" w:eastAsia="en-GB"/>
                    </w:rPr>
                    <w:t>oblasti</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obchodu</w:t>
                  </w:r>
                  <w:proofErr w:type="spellEnd"/>
                </w:p>
              </w:tc>
              <w:tc>
                <w:tcPr>
                  <w:tcW w:w="1650" w:type="pct"/>
                  <w:hideMark/>
                </w:tcPr>
                <w:p w14:paraId="757E3E2A"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015BADE5"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6BBFFB0F" w14:textId="77777777">
              <w:trPr>
                <w:tblCellSpacing w:w="15" w:type="dxa"/>
              </w:trPr>
              <w:tc>
                <w:tcPr>
                  <w:tcW w:w="3350" w:type="pct"/>
                  <w:vAlign w:val="center"/>
                  <w:hideMark/>
                </w:tcPr>
                <w:p w14:paraId="352AE17D"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Sprostredkovateľská</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činnosť</w:t>
                  </w:r>
                  <w:proofErr w:type="spellEnd"/>
                  <w:r w:rsidRPr="0071154B">
                    <w:rPr>
                      <w:rFonts w:ascii="Arial CE" w:eastAsia="Times New Roman" w:hAnsi="Arial CE" w:cs="Arial CE"/>
                      <w:b/>
                      <w:bCs/>
                      <w:color w:val="000000"/>
                      <w:sz w:val="20"/>
                      <w:szCs w:val="20"/>
                      <w:lang w:val="en-GB" w:eastAsia="en-GB"/>
                    </w:rPr>
                    <w:t xml:space="preserve"> v </w:t>
                  </w:r>
                  <w:proofErr w:type="spellStart"/>
                  <w:r w:rsidRPr="0071154B">
                    <w:rPr>
                      <w:rFonts w:ascii="Arial CE" w:eastAsia="Times New Roman" w:hAnsi="Arial CE" w:cs="Arial CE"/>
                      <w:b/>
                      <w:bCs/>
                      <w:color w:val="000000"/>
                      <w:sz w:val="20"/>
                      <w:szCs w:val="20"/>
                      <w:lang w:val="en-GB" w:eastAsia="en-GB"/>
                    </w:rPr>
                    <w:t>oblasti</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služieb</w:t>
                  </w:r>
                  <w:proofErr w:type="spellEnd"/>
                </w:p>
              </w:tc>
              <w:tc>
                <w:tcPr>
                  <w:tcW w:w="1650" w:type="pct"/>
                  <w:hideMark/>
                </w:tcPr>
                <w:p w14:paraId="49195433"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3F0F5E64"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386EB4A5" w14:textId="77777777">
              <w:trPr>
                <w:tblCellSpacing w:w="15" w:type="dxa"/>
              </w:trPr>
              <w:tc>
                <w:tcPr>
                  <w:tcW w:w="3350" w:type="pct"/>
                  <w:vAlign w:val="center"/>
                  <w:hideMark/>
                </w:tcPr>
                <w:p w14:paraId="4BA50A8E"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Služby</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súvisiace</w:t>
                  </w:r>
                  <w:proofErr w:type="spellEnd"/>
                  <w:r w:rsidRPr="0071154B">
                    <w:rPr>
                      <w:rFonts w:ascii="Arial CE" w:eastAsia="Times New Roman" w:hAnsi="Arial CE" w:cs="Arial CE"/>
                      <w:b/>
                      <w:bCs/>
                      <w:color w:val="000000"/>
                      <w:sz w:val="20"/>
                      <w:szCs w:val="20"/>
                      <w:lang w:val="en-GB" w:eastAsia="en-GB"/>
                    </w:rPr>
                    <w:t xml:space="preserve"> s </w:t>
                  </w:r>
                  <w:proofErr w:type="spellStart"/>
                  <w:r w:rsidRPr="0071154B">
                    <w:rPr>
                      <w:rFonts w:ascii="Arial CE" w:eastAsia="Times New Roman" w:hAnsi="Arial CE" w:cs="Arial CE"/>
                      <w:b/>
                      <w:bCs/>
                      <w:color w:val="000000"/>
                      <w:sz w:val="20"/>
                      <w:szCs w:val="20"/>
                      <w:lang w:val="en-GB" w:eastAsia="en-GB"/>
                    </w:rPr>
                    <w:t>počítačovým</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spracovaním</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údajov</w:t>
                  </w:r>
                  <w:proofErr w:type="spellEnd"/>
                </w:p>
              </w:tc>
              <w:tc>
                <w:tcPr>
                  <w:tcW w:w="1650" w:type="pct"/>
                  <w:hideMark/>
                </w:tcPr>
                <w:p w14:paraId="1592B677"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0A14E760"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31B9B61A" w14:textId="77777777">
              <w:trPr>
                <w:tblCellSpacing w:w="15" w:type="dxa"/>
              </w:trPr>
              <w:tc>
                <w:tcPr>
                  <w:tcW w:w="3350" w:type="pct"/>
                  <w:vAlign w:val="center"/>
                  <w:hideMark/>
                </w:tcPr>
                <w:p w14:paraId="5EFD01A6"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Finančný</w:t>
                  </w:r>
                  <w:proofErr w:type="spellEnd"/>
                  <w:r w:rsidRPr="0071154B">
                    <w:rPr>
                      <w:rFonts w:ascii="Arial CE" w:eastAsia="Times New Roman" w:hAnsi="Arial CE" w:cs="Arial CE"/>
                      <w:b/>
                      <w:bCs/>
                      <w:color w:val="000000"/>
                      <w:sz w:val="20"/>
                      <w:szCs w:val="20"/>
                      <w:lang w:val="en-GB" w:eastAsia="en-GB"/>
                    </w:rPr>
                    <w:t xml:space="preserve"> leasing</w:t>
                  </w:r>
                </w:p>
              </w:tc>
              <w:tc>
                <w:tcPr>
                  <w:tcW w:w="1650" w:type="pct"/>
                  <w:hideMark/>
                </w:tcPr>
                <w:p w14:paraId="2B352ADA"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3C8BD32B"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5BB64AA7" w14:textId="77777777">
              <w:trPr>
                <w:tblCellSpacing w:w="15" w:type="dxa"/>
              </w:trPr>
              <w:tc>
                <w:tcPr>
                  <w:tcW w:w="3350" w:type="pct"/>
                  <w:vAlign w:val="center"/>
                  <w:hideMark/>
                </w:tcPr>
                <w:p w14:paraId="5B30FCA6"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Poskytovanie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úverov</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alebo</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pôžičiek</w:t>
                  </w:r>
                  <w:proofErr w:type="spellEnd"/>
                  <w:r w:rsidRPr="0071154B">
                    <w:rPr>
                      <w:rFonts w:ascii="Arial CE" w:eastAsia="Times New Roman" w:hAnsi="Arial CE" w:cs="Arial CE"/>
                      <w:b/>
                      <w:bCs/>
                      <w:color w:val="000000"/>
                      <w:sz w:val="20"/>
                      <w:szCs w:val="20"/>
                      <w:lang w:val="en-GB" w:eastAsia="en-GB"/>
                    </w:rPr>
                    <w:t xml:space="preserve"> z </w:t>
                  </w:r>
                  <w:proofErr w:type="spellStart"/>
                  <w:r w:rsidRPr="0071154B">
                    <w:rPr>
                      <w:rFonts w:ascii="Arial CE" w:eastAsia="Times New Roman" w:hAnsi="Arial CE" w:cs="Arial CE"/>
                      <w:b/>
                      <w:bCs/>
                      <w:color w:val="000000"/>
                      <w:sz w:val="20"/>
                      <w:szCs w:val="20"/>
                      <w:lang w:val="en-GB" w:eastAsia="en-GB"/>
                    </w:rPr>
                    <w:t>peňažných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zdrojov</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získaných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výlučne</w:t>
                  </w:r>
                  <w:proofErr w:type="spellEnd"/>
                  <w:r w:rsidRPr="0071154B">
                    <w:rPr>
                      <w:rFonts w:ascii="Arial CE" w:eastAsia="Times New Roman" w:hAnsi="Arial CE" w:cs="Arial CE"/>
                      <w:b/>
                      <w:bCs/>
                      <w:color w:val="000000"/>
                      <w:sz w:val="20"/>
                      <w:szCs w:val="20"/>
                      <w:lang w:val="en-GB" w:eastAsia="en-GB"/>
                    </w:rPr>
                    <w:t xml:space="preserve"> bez </w:t>
                  </w:r>
                  <w:proofErr w:type="spellStart"/>
                  <w:r w:rsidRPr="0071154B">
                    <w:rPr>
                      <w:rFonts w:ascii="Arial CE" w:eastAsia="Times New Roman" w:hAnsi="Arial CE" w:cs="Arial CE"/>
                      <w:b/>
                      <w:bCs/>
                      <w:color w:val="000000"/>
                      <w:sz w:val="20"/>
                      <w:szCs w:val="20"/>
                      <w:lang w:val="en-GB" w:eastAsia="en-GB"/>
                    </w:rPr>
                    <w:t>verejnej</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výzvy</w:t>
                  </w:r>
                  <w:proofErr w:type="spellEnd"/>
                  <w:r w:rsidRPr="0071154B">
                    <w:rPr>
                      <w:rFonts w:ascii="Arial CE" w:eastAsia="Times New Roman" w:hAnsi="Arial CE" w:cs="Arial CE"/>
                      <w:b/>
                      <w:bCs/>
                      <w:color w:val="000000"/>
                      <w:sz w:val="20"/>
                      <w:szCs w:val="20"/>
                      <w:lang w:val="en-GB" w:eastAsia="en-GB"/>
                    </w:rPr>
                    <w:t xml:space="preserve"> a bez </w:t>
                  </w:r>
                  <w:proofErr w:type="spellStart"/>
                  <w:r w:rsidRPr="0071154B">
                    <w:rPr>
                      <w:rFonts w:ascii="Arial CE" w:eastAsia="Times New Roman" w:hAnsi="Arial CE" w:cs="Arial CE"/>
                      <w:b/>
                      <w:bCs/>
                      <w:color w:val="000000"/>
                      <w:sz w:val="20"/>
                      <w:szCs w:val="20"/>
                      <w:lang w:val="en-GB" w:eastAsia="en-GB"/>
                    </w:rPr>
                    <w:t>verejnej</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ponuky</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majetkových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hodnôt</w:t>
                  </w:r>
                  <w:proofErr w:type="spellEnd"/>
                </w:p>
              </w:tc>
              <w:tc>
                <w:tcPr>
                  <w:tcW w:w="1650" w:type="pct"/>
                  <w:hideMark/>
                </w:tcPr>
                <w:p w14:paraId="015958F4"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7B5AC37B"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2303F40C" w14:textId="77777777">
              <w:trPr>
                <w:tblCellSpacing w:w="15" w:type="dxa"/>
              </w:trPr>
              <w:tc>
                <w:tcPr>
                  <w:tcW w:w="3350" w:type="pct"/>
                  <w:vAlign w:val="center"/>
                  <w:hideMark/>
                </w:tcPr>
                <w:p w14:paraId="640A30AE"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Sprostredkovanie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poskytovania</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úverov</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alebo</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pôžičiek</w:t>
                  </w:r>
                  <w:proofErr w:type="spellEnd"/>
                  <w:r w:rsidRPr="0071154B">
                    <w:rPr>
                      <w:rFonts w:ascii="Arial CE" w:eastAsia="Times New Roman" w:hAnsi="Arial CE" w:cs="Arial CE"/>
                      <w:b/>
                      <w:bCs/>
                      <w:color w:val="000000"/>
                      <w:sz w:val="20"/>
                      <w:szCs w:val="20"/>
                      <w:lang w:val="en-GB" w:eastAsia="en-GB"/>
                    </w:rPr>
                    <w:t xml:space="preserve"> z </w:t>
                  </w:r>
                  <w:proofErr w:type="spellStart"/>
                  <w:r w:rsidRPr="0071154B">
                    <w:rPr>
                      <w:rFonts w:ascii="Arial CE" w:eastAsia="Times New Roman" w:hAnsi="Arial CE" w:cs="Arial CE"/>
                      <w:b/>
                      <w:bCs/>
                      <w:color w:val="000000"/>
                      <w:sz w:val="20"/>
                      <w:szCs w:val="20"/>
                      <w:lang w:val="en-GB" w:eastAsia="en-GB"/>
                    </w:rPr>
                    <w:t>peňažných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zdrojov</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získaných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výlučne</w:t>
                  </w:r>
                  <w:proofErr w:type="spellEnd"/>
                  <w:r w:rsidRPr="0071154B">
                    <w:rPr>
                      <w:rFonts w:ascii="Arial CE" w:eastAsia="Times New Roman" w:hAnsi="Arial CE" w:cs="Arial CE"/>
                      <w:b/>
                      <w:bCs/>
                      <w:color w:val="000000"/>
                      <w:sz w:val="20"/>
                      <w:szCs w:val="20"/>
                      <w:lang w:val="en-GB" w:eastAsia="en-GB"/>
                    </w:rPr>
                    <w:t xml:space="preserve"> bez </w:t>
                  </w:r>
                  <w:proofErr w:type="spellStart"/>
                  <w:r w:rsidRPr="0071154B">
                    <w:rPr>
                      <w:rFonts w:ascii="Arial CE" w:eastAsia="Times New Roman" w:hAnsi="Arial CE" w:cs="Arial CE"/>
                      <w:b/>
                      <w:bCs/>
                      <w:color w:val="000000"/>
                      <w:sz w:val="20"/>
                      <w:szCs w:val="20"/>
                      <w:lang w:val="en-GB" w:eastAsia="en-GB"/>
                    </w:rPr>
                    <w:t>verejnej</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výzvy</w:t>
                  </w:r>
                  <w:proofErr w:type="spellEnd"/>
                  <w:r w:rsidRPr="0071154B">
                    <w:rPr>
                      <w:rFonts w:ascii="Arial CE" w:eastAsia="Times New Roman" w:hAnsi="Arial CE" w:cs="Arial CE"/>
                      <w:b/>
                      <w:bCs/>
                      <w:color w:val="000000"/>
                      <w:sz w:val="20"/>
                      <w:szCs w:val="20"/>
                      <w:lang w:val="en-GB" w:eastAsia="en-GB"/>
                    </w:rPr>
                    <w:t xml:space="preserve"> a bez </w:t>
                  </w:r>
                  <w:proofErr w:type="spellStart"/>
                  <w:r w:rsidRPr="0071154B">
                    <w:rPr>
                      <w:rFonts w:ascii="Arial CE" w:eastAsia="Times New Roman" w:hAnsi="Arial CE" w:cs="Arial CE"/>
                      <w:b/>
                      <w:bCs/>
                      <w:color w:val="000000"/>
                      <w:sz w:val="20"/>
                      <w:szCs w:val="20"/>
                      <w:lang w:val="en-GB" w:eastAsia="en-GB"/>
                    </w:rPr>
                    <w:t>verejnej</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ponuky</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majetkových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hodnôt</w:t>
                  </w:r>
                  <w:proofErr w:type="spellEnd"/>
                </w:p>
              </w:tc>
              <w:tc>
                <w:tcPr>
                  <w:tcW w:w="1650" w:type="pct"/>
                  <w:hideMark/>
                </w:tcPr>
                <w:p w14:paraId="75FA6BBC"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69B647CC"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7333801B" w14:textId="77777777">
              <w:trPr>
                <w:tblCellSpacing w:w="15" w:type="dxa"/>
              </w:trPr>
              <w:tc>
                <w:tcPr>
                  <w:tcW w:w="3350" w:type="pct"/>
                  <w:vAlign w:val="center"/>
                  <w:hideMark/>
                </w:tcPr>
                <w:p w14:paraId="10ED5C57"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Faktoring</w:t>
                  </w:r>
                  <w:proofErr w:type="spellEnd"/>
                  <w:r w:rsidRPr="0071154B">
                    <w:rPr>
                      <w:rFonts w:ascii="Arial CE" w:eastAsia="Times New Roman" w:hAnsi="Arial CE" w:cs="Arial CE"/>
                      <w:b/>
                      <w:bCs/>
                      <w:color w:val="000000"/>
                      <w:sz w:val="20"/>
                      <w:szCs w:val="20"/>
                      <w:lang w:val="en-GB" w:eastAsia="en-GB"/>
                    </w:rPr>
                    <w:t xml:space="preserve"> a forfaiting</w:t>
                  </w:r>
                </w:p>
              </w:tc>
              <w:tc>
                <w:tcPr>
                  <w:tcW w:w="1650" w:type="pct"/>
                  <w:hideMark/>
                </w:tcPr>
                <w:p w14:paraId="7CFC396A"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19C67B88"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179ACD18" w14:textId="77777777">
              <w:trPr>
                <w:tblCellSpacing w:w="15" w:type="dxa"/>
              </w:trPr>
              <w:tc>
                <w:tcPr>
                  <w:tcW w:w="3350" w:type="pct"/>
                  <w:vAlign w:val="center"/>
                  <w:hideMark/>
                </w:tcPr>
                <w:p w14:paraId="6E7DBD49"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Prenájom</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hnuteľných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vecí</w:t>
                  </w:r>
                  <w:proofErr w:type="spellEnd"/>
                </w:p>
              </w:tc>
              <w:tc>
                <w:tcPr>
                  <w:tcW w:w="1650" w:type="pct"/>
                  <w:hideMark/>
                </w:tcPr>
                <w:p w14:paraId="68D39227"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28BACCEA"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3FCC6A76" w14:textId="77777777">
              <w:trPr>
                <w:tblCellSpacing w:w="15" w:type="dxa"/>
              </w:trPr>
              <w:tc>
                <w:tcPr>
                  <w:tcW w:w="3350" w:type="pct"/>
                  <w:vAlign w:val="center"/>
                  <w:hideMark/>
                </w:tcPr>
                <w:p w14:paraId="2153F384"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Administratívne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služby</w:t>
                  </w:r>
                  <w:proofErr w:type="spellEnd"/>
                </w:p>
              </w:tc>
              <w:tc>
                <w:tcPr>
                  <w:tcW w:w="1650" w:type="pct"/>
                  <w:hideMark/>
                </w:tcPr>
                <w:p w14:paraId="2CB1E5DF"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201D1187"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226B5B97" w14:textId="77777777">
              <w:trPr>
                <w:tblCellSpacing w:w="15" w:type="dxa"/>
              </w:trPr>
              <w:tc>
                <w:tcPr>
                  <w:tcW w:w="3350" w:type="pct"/>
                  <w:vAlign w:val="center"/>
                  <w:hideMark/>
                </w:tcPr>
                <w:p w14:paraId="163627A9"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Činnosť</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podnikateľských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organizačných</w:t>
                  </w:r>
                  <w:proofErr w:type="spellEnd"/>
                  <w:r w:rsidRPr="0071154B">
                    <w:rPr>
                      <w:rFonts w:ascii="Arial CE" w:eastAsia="Times New Roman" w:hAnsi="Arial CE" w:cs="Arial CE"/>
                      <w:b/>
                      <w:bCs/>
                      <w:color w:val="000000"/>
                      <w:sz w:val="20"/>
                      <w:szCs w:val="20"/>
                      <w:lang w:val="en-GB" w:eastAsia="en-GB"/>
                    </w:rPr>
                    <w:t xml:space="preserve"> a </w:t>
                  </w:r>
                  <w:proofErr w:type="spellStart"/>
                  <w:r w:rsidRPr="0071154B">
                    <w:rPr>
                      <w:rFonts w:ascii="Arial CE" w:eastAsia="Times New Roman" w:hAnsi="Arial CE" w:cs="Arial CE"/>
                      <w:b/>
                      <w:bCs/>
                      <w:color w:val="000000"/>
                      <w:sz w:val="20"/>
                      <w:szCs w:val="20"/>
                      <w:lang w:val="en-GB" w:eastAsia="en-GB"/>
                    </w:rPr>
                    <w:t>ekonomických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poradcov</w:t>
                  </w:r>
                  <w:proofErr w:type="spellEnd"/>
                </w:p>
              </w:tc>
              <w:tc>
                <w:tcPr>
                  <w:tcW w:w="1650" w:type="pct"/>
                  <w:hideMark/>
                </w:tcPr>
                <w:p w14:paraId="369C3A0A"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0BA56E0D"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78B26141" w14:textId="77777777">
              <w:trPr>
                <w:tblCellSpacing w:w="15" w:type="dxa"/>
              </w:trPr>
              <w:tc>
                <w:tcPr>
                  <w:tcW w:w="3350" w:type="pct"/>
                  <w:vAlign w:val="center"/>
                  <w:hideMark/>
                </w:tcPr>
                <w:p w14:paraId="647B930E"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Vedenie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účtovníctva</w:t>
                  </w:r>
                  <w:proofErr w:type="spellEnd"/>
                </w:p>
              </w:tc>
              <w:tc>
                <w:tcPr>
                  <w:tcW w:w="1650" w:type="pct"/>
                  <w:hideMark/>
                </w:tcPr>
                <w:p w14:paraId="73C571F9"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6E49E7EE"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7EFFC058" w14:textId="77777777">
              <w:trPr>
                <w:tblCellSpacing w:w="15" w:type="dxa"/>
              </w:trPr>
              <w:tc>
                <w:tcPr>
                  <w:tcW w:w="3350" w:type="pct"/>
                  <w:vAlign w:val="center"/>
                  <w:hideMark/>
                </w:tcPr>
                <w:p w14:paraId="24539644"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Reklamné</w:t>
                  </w:r>
                  <w:proofErr w:type="spellEnd"/>
                  <w:r w:rsidRPr="0071154B">
                    <w:rPr>
                      <w:rFonts w:ascii="Arial CE" w:eastAsia="Times New Roman" w:hAnsi="Arial CE" w:cs="Arial CE"/>
                      <w:b/>
                      <w:bCs/>
                      <w:color w:val="000000"/>
                      <w:sz w:val="20"/>
                      <w:szCs w:val="20"/>
                      <w:lang w:val="en-GB" w:eastAsia="en-GB"/>
                    </w:rPr>
                    <w:t xml:space="preserve"> a </w:t>
                  </w:r>
                  <w:proofErr w:type="spellStart"/>
                  <w:r w:rsidRPr="0071154B">
                    <w:rPr>
                      <w:rFonts w:ascii="Arial CE" w:eastAsia="Times New Roman" w:hAnsi="Arial CE" w:cs="Arial CE"/>
                      <w:b/>
                      <w:bCs/>
                      <w:color w:val="000000"/>
                      <w:sz w:val="20"/>
                      <w:szCs w:val="20"/>
                      <w:lang w:val="en-GB" w:eastAsia="en-GB"/>
                    </w:rPr>
                    <w:t>marketingové</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služby</w:t>
                  </w:r>
                  <w:proofErr w:type="spellEnd"/>
                </w:p>
              </w:tc>
              <w:tc>
                <w:tcPr>
                  <w:tcW w:w="1650" w:type="pct"/>
                  <w:hideMark/>
                </w:tcPr>
                <w:p w14:paraId="35B86B79"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3482E36F"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c>
      </w:tr>
    </w:tbl>
    <w:p w14:paraId="0E0829E2"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71154B" w:rsidRPr="0071154B" w14:paraId="5FB40363" w14:textId="77777777" w:rsidTr="0071154B">
        <w:trPr>
          <w:tblCellSpacing w:w="22" w:type="dxa"/>
          <w:jc w:val="center"/>
        </w:trPr>
        <w:tc>
          <w:tcPr>
            <w:tcW w:w="1000" w:type="pct"/>
            <w:shd w:val="clear" w:color="auto" w:fill="FFFFFF"/>
            <w:hideMark/>
          </w:tcPr>
          <w:p w14:paraId="6A3B73E1"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Spoločníci</w:t>
            </w:r>
            <w:proofErr w:type="spellEnd"/>
            <w:r w:rsidRPr="0071154B">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133AE532" w14:textId="77777777">
              <w:trPr>
                <w:tblCellSpacing w:w="15" w:type="dxa"/>
              </w:trPr>
              <w:tc>
                <w:tcPr>
                  <w:tcW w:w="3350" w:type="pct"/>
                  <w:vAlign w:val="center"/>
                  <w:hideMark/>
                </w:tcPr>
                <w:p w14:paraId="05D96219"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hyperlink r:id="rId7" w:history="1">
                    <w:r w:rsidRPr="0071154B">
                      <w:rPr>
                        <w:rFonts w:ascii="Arial CE" w:eastAsia="Times New Roman" w:hAnsi="Arial CE" w:cs="Arial CE"/>
                        <w:b/>
                        <w:bCs/>
                        <w:color w:val="000000"/>
                        <w:sz w:val="20"/>
                        <w:szCs w:val="20"/>
                        <w:lang w:val="en-GB" w:eastAsia="en-GB"/>
                      </w:rPr>
                      <w:t>Ante Božić</w:t>
                    </w:r>
                  </w:hyperlink>
                  <w:r w:rsidRPr="0071154B">
                    <w:rPr>
                      <w:rFonts w:ascii="Times New Roman" w:eastAsia="Times New Roman" w:hAnsi="Times New Roman" w:cs="Times New Roman"/>
                      <w:sz w:val="24"/>
                      <w:szCs w:val="24"/>
                      <w:lang w:val="en-GB" w:eastAsia="en-GB"/>
                    </w:rPr>
                    <w:br/>
                  </w:r>
                  <w:proofErr w:type="spellStart"/>
                  <w:r w:rsidRPr="0071154B">
                    <w:rPr>
                      <w:rFonts w:ascii="Arial CE" w:eastAsia="Times New Roman" w:hAnsi="Arial CE" w:cs="Arial CE"/>
                      <w:b/>
                      <w:bCs/>
                      <w:color w:val="000000"/>
                      <w:sz w:val="20"/>
                      <w:szCs w:val="20"/>
                      <w:lang w:val="en-GB" w:eastAsia="en-GB"/>
                    </w:rPr>
                    <w:t>Kikićeva</w:t>
                  </w:r>
                  <w:proofErr w:type="spellEnd"/>
                  <w:r w:rsidRPr="0071154B">
                    <w:rPr>
                      <w:rFonts w:ascii="Arial CE" w:eastAsia="Times New Roman" w:hAnsi="Arial CE" w:cs="Arial CE"/>
                      <w:b/>
                      <w:bCs/>
                      <w:color w:val="000000"/>
                      <w:sz w:val="20"/>
                      <w:szCs w:val="20"/>
                      <w:lang w:val="en-GB" w:eastAsia="en-GB"/>
                    </w:rPr>
                    <w:t> 5</w:t>
                  </w:r>
                  <w:r w:rsidRPr="0071154B">
                    <w:rPr>
                      <w:rFonts w:ascii="Times New Roman" w:eastAsia="Times New Roman" w:hAnsi="Times New Roman" w:cs="Times New Roman"/>
                      <w:sz w:val="24"/>
                      <w:szCs w:val="24"/>
                      <w:lang w:val="en-GB" w:eastAsia="en-GB"/>
                    </w:rPr>
                    <w:br/>
                  </w:r>
                  <w:proofErr w:type="spellStart"/>
                  <w:r w:rsidRPr="0071154B">
                    <w:rPr>
                      <w:rFonts w:ascii="Arial CE" w:eastAsia="Times New Roman" w:hAnsi="Arial CE" w:cs="Arial CE"/>
                      <w:b/>
                      <w:bCs/>
                      <w:color w:val="000000"/>
                      <w:sz w:val="20"/>
                      <w:szCs w:val="20"/>
                      <w:lang w:val="en-GB" w:eastAsia="en-GB"/>
                    </w:rPr>
                    <w:t>Záhreb</w:t>
                  </w:r>
                  <w:proofErr w:type="spellEnd"/>
                  <w:r w:rsidRPr="0071154B">
                    <w:rPr>
                      <w:rFonts w:ascii="Arial CE" w:eastAsia="Times New Roman" w:hAnsi="Arial CE" w:cs="Arial CE"/>
                      <w:b/>
                      <w:bCs/>
                      <w:color w:val="000000"/>
                      <w:sz w:val="20"/>
                      <w:szCs w:val="20"/>
                      <w:lang w:val="en-GB" w:eastAsia="en-GB"/>
                    </w:rPr>
                    <w:t> 100 00</w:t>
                  </w:r>
                  <w:r w:rsidRPr="0071154B">
                    <w:rPr>
                      <w:rFonts w:ascii="Times New Roman" w:eastAsia="Times New Roman" w:hAnsi="Times New Roman" w:cs="Times New Roman"/>
                      <w:sz w:val="24"/>
                      <w:szCs w:val="24"/>
                      <w:lang w:val="en-GB" w:eastAsia="en-GB"/>
                    </w:rPr>
                    <w:br/>
                  </w:r>
                  <w:proofErr w:type="spellStart"/>
                  <w:r w:rsidRPr="0071154B">
                    <w:rPr>
                      <w:rFonts w:ascii="Arial CE" w:eastAsia="Times New Roman" w:hAnsi="Arial CE" w:cs="Arial CE"/>
                      <w:b/>
                      <w:bCs/>
                      <w:color w:val="000000"/>
                      <w:sz w:val="20"/>
                      <w:szCs w:val="20"/>
                      <w:lang w:val="en-GB" w:eastAsia="en-GB"/>
                    </w:rPr>
                    <w:t>Chorvátska</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republika</w:t>
                  </w:r>
                  <w:proofErr w:type="spellEnd"/>
                  <w:r w:rsidRPr="0071154B">
                    <w:rPr>
                      <w:rFonts w:ascii="Times New Roman" w:eastAsia="Times New Roman" w:hAnsi="Times New Roman" w:cs="Times New Roman"/>
                      <w:sz w:val="24"/>
                      <w:szCs w:val="24"/>
                      <w:lang w:val="en-GB" w:eastAsia="en-GB"/>
                    </w:rPr>
                    <w:br/>
                  </w:r>
                  <w:proofErr w:type="spellStart"/>
                  <w:r w:rsidRPr="0071154B">
                    <w:rPr>
                      <w:rFonts w:ascii="Arial CE" w:eastAsia="Times New Roman" w:hAnsi="Arial CE" w:cs="Arial CE"/>
                      <w:b/>
                      <w:bCs/>
                      <w:color w:val="000000"/>
                      <w:sz w:val="20"/>
                      <w:szCs w:val="20"/>
                      <w:lang w:val="en-GB" w:eastAsia="en-GB"/>
                    </w:rPr>
                    <w:t>pobyt</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na</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území</w:t>
                  </w:r>
                  <w:proofErr w:type="spellEnd"/>
                  <w:r w:rsidRPr="0071154B">
                    <w:rPr>
                      <w:rFonts w:ascii="Arial CE" w:eastAsia="Times New Roman" w:hAnsi="Arial CE" w:cs="Arial CE"/>
                      <w:b/>
                      <w:bCs/>
                      <w:color w:val="000000"/>
                      <w:sz w:val="20"/>
                      <w:szCs w:val="20"/>
                      <w:lang w:val="en-GB" w:eastAsia="en-GB"/>
                    </w:rPr>
                    <w:t xml:space="preserve"> SR :</w:t>
                  </w:r>
                  <w:r w:rsidRPr="0071154B">
                    <w:rPr>
                      <w:rFonts w:ascii="Times New Roman" w:eastAsia="Times New Roman" w:hAnsi="Times New Roman" w:cs="Times New Roman"/>
                      <w:sz w:val="24"/>
                      <w:szCs w:val="24"/>
                      <w:lang w:val="en-GB" w:eastAsia="en-GB"/>
                    </w:rPr>
                    <w:br/>
                  </w:r>
                  <w:proofErr w:type="spellStart"/>
                  <w:r w:rsidRPr="0071154B">
                    <w:rPr>
                      <w:rFonts w:ascii="Arial CE" w:eastAsia="Times New Roman" w:hAnsi="Arial CE" w:cs="Arial CE"/>
                      <w:b/>
                      <w:bCs/>
                      <w:color w:val="000000"/>
                      <w:sz w:val="20"/>
                      <w:szCs w:val="20"/>
                      <w:lang w:val="en-GB" w:eastAsia="en-GB"/>
                    </w:rPr>
                    <w:t>Laurinská</w:t>
                  </w:r>
                  <w:proofErr w:type="spellEnd"/>
                  <w:r w:rsidRPr="0071154B">
                    <w:rPr>
                      <w:rFonts w:ascii="Arial CE" w:eastAsia="Times New Roman" w:hAnsi="Arial CE" w:cs="Arial CE"/>
                      <w:b/>
                      <w:bCs/>
                      <w:color w:val="000000"/>
                      <w:sz w:val="20"/>
                      <w:szCs w:val="20"/>
                      <w:lang w:val="en-GB" w:eastAsia="en-GB"/>
                    </w:rPr>
                    <w:t> 211/10</w:t>
                  </w:r>
                  <w:r w:rsidRPr="0071154B">
                    <w:rPr>
                      <w:rFonts w:ascii="Times New Roman" w:eastAsia="Times New Roman" w:hAnsi="Times New Roman" w:cs="Times New Roman"/>
                      <w:sz w:val="24"/>
                      <w:szCs w:val="24"/>
                      <w:lang w:val="en-GB" w:eastAsia="en-GB"/>
                    </w:rPr>
                    <w:br/>
                  </w:r>
                  <w:r w:rsidRPr="0071154B">
                    <w:rPr>
                      <w:rFonts w:ascii="Arial CE" w:eastAsia="Times New Roman" w:hAnsi="Arial CE" w:cs="Arial CE"/>
                      <w:b/>
                      <w:bCs/>
                      <w:color w:val="000000"/>
                      <w:sz w:val="20"/>
                      <w:szCs w:val="20"/>
                      <w:lang w:val="en-GB" w:eastAsia="en-GB"/>
                    </w:rPr>
                    <w:t>Bratislava 811 01</w:t>
                  </w:r>
                </w:p>
              </w:tc>
              <w:tc>
                <w:tcPr>
                  <w:tcW w:w="1650" w:type="pct"/>
                  <w:hideMark/>
                </w:tcPr>
                <w:p w14:paraId="7F950702"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5577603E"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c>
      </w:tr>
    </w:tbl>
    <w:p w14:paraId="17F2D724"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71154B" w:rsidRPr="0071154B" w14:paraId="04C1740A" w14:textId="77777777" w:rsidTr="0071154B">
        <w:trPr>
          <w:tblCellSpacing w:w="22" w:type="dxa"/>
          <w:jc w:val="center"/>
        </w:trPr>
        <w:tc>
          <w:tcPr>
            <w:tcW w:w="1000" w:type="pct"/>
            <w:shd w:val="clear" w:color="auto" w:fill="FFFFFF"/>
            <w:hideMark/>
          </w:tcPr>
          <w:p w14:paraId="5A344250"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lastRenderedPageBreak/>
              <w:t>Výška</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vkladu</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každého</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spoločníka</w:t>
            </w:r>
            <w:proofErr w:type="spellEnd"/>
            <w:r w:rsidRPr="0071154B">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113CE552" w14:textId="77777777">
              <w:trPr>
                <w:tblCellSpacing w:w="15" w:type="dxa"/>
              </w:trPr>
              <w:tc>
                <w:tcPr>
                  <w:tcW w:w="3350" w:type="pct"/>
                  <w:vAlign w:val="center"/>
                  <w:hideMark/>
                </w:tcPr>
                <w:p w14:paraId="21E0E6C8"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Arial CE" w:eastAsia="Times New Roman" w:hAnsi="Arial CE" w:cs="Arial CE"/>
                      <w:b/>
                      <w:bCs/>
                      <w:color w:val="000000"/>
                      <w:sz w:val="20"/>
                      <w:szCs w:val="20"/>
                      <w:lang w:val="en-GB" w:eastAsia="en-GB"/>
                    </w:rPr>
                    <w:t>Ante Božić</w:t>
                  </w:r>
                  <w:r w:rsidRPr="0071154B">
                    <w:rPr>
                      <w:rFonts w:ascii="Times New Roman" w:eastAsia="Times New Roman" w:hAnsi="Times New Roman" w:cs="Times New Roman"/>
                      <w:sz w:val="24"/>
                      <w:szCs w:val="24"/>
                      <w:lang w:val="en-GB" w:eastAsia="en-GB"/>
                    </w:rPr>
                    <w:br/>
                  </w:r>
                  <w:proofErr w:type="spellStart"/>
                  <w:r w:rsidRPr="0071154B">
                    <w:rPr>
                      <w:rFonts w:ascii="Arial CE" w:eastAsia="Times New Roman" w:hAnsi="Arial CE" w:cs="Arial CE"/>
                      <w:b/>
                      <w:bCs/>
                      <w:color w:val="000000"/>
                      <w:sz w:val="20"/>
                      <w:szCs w:val="20"/>
                      <w:lang w:val="en-GB" w:eastAsia="en-GB"/>
                    </w:rPr>
                    <w:t>Vklad</w:t>
                  </w:r>
                  <w:proofErr w:type="spellEnd"/>
                  <w:r w:rsidRPr="0071154B">
                    <w:rPr>
                      <w:rFonts w:ascii="Arial CE" w:eastAsia="Times New Roman" w:hAnsi="Arial CE" w:cs="Arial CE"/>
                      <w:b/>
                      <w:bCs/>
                      <w:color w:val="000000"/>
                      <w:sz w:val="20"/>
                      <w:szCs w:val="20"/>
                      <w:lang w:val="en-GB" w:eastAsia="en-GB"/>
                    </w:rPr>
                    <w:t>: 5 000 EUR </w:t>
                  </w:r>
                  <w:proofErr w:type="spellStart"/>
                  <w:r w:rsidRPr="0071154B">
                    <w:rPr>
                      <w:rFonts w:ascii="Arial CE" w:eastAsia="Times New Roman" w:hAnsi="Arial CE" w:cs="Arial CE"/>
                      <w:b/>
                      <w:bCs/>
                      <w:color w:val="000000"/>
                      <w:sz w:val="20"/>
                      <w:szCs w:val="20"/>
                      <w:lang w:val="en-GB" w:eastAsia="en-GB"/>
                    </w:rPr>
                    <w:t>Splatené</w:t>
                  </w:r>
                  <w:proofErr w:type="spellEnd"/>
                  <w:r w:rsidRPr="0071154B">
                    <w:rPr>
                      <w:rFonts w:ascii="Arial CE" w:eastAsia="Times New Roman" w:hAnsi="Arial CE" w:cs="Arial CE"/>
                      <w:b/>
                      <w:bCs/>
                      <w:color w:val="000000"/>
                      <w:sz w:val="20"/>
                      <w:szCs w:val="20"/>
                      <w:lang w:val="en-GB" w:eastAsia="en-GB"/>
                    </w:rPr>
                    <w:t>: 5 000 EUR</w:t>
                  </w:r>
                </w:p>
              </w:tc>
              <w:tc>
                <w:tcPr>
                  <w:tcW w:w="1650" w:type="pct"/>
                  <w:hideMark/>
                </w:tcPr>
                <w:p w14:paraId="4C0259D4"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26.03.2015)</w:t>
                  </w:r>
                </w:p>
              </w:tc>
            </w:tr>
          </w:tbl>
          <w:p w14:paraId="68364351"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c>
      </w:tr>
    </w:tbl>
    <w:p w14:paraId="0C8D4F8B"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71154B" w:rsidRPr="0071154B" w14:paraId="71AF3B70" w14:textId="77777777" w:rsidTr="0071154B">
        <w:trPr>
          <w:tblCellSpacing w:w="22" w:type="dxa"/>
          <w:jc w:val="center"/>
        </w:trPr>
        <w:tc>
          <w:tcPr>
            <w:tcW w:w="1000" w:type="pct"/>
            <w:shd w:val="clear" w:color="auto" w:fill="FFFFFF"/>
            <w:hideMark/>
          </w:tcPr>
          <w:p w14:paraId="24314BE8"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Štatutárny</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orgán</w:t>
            </w:r>
            <w:proofErr w:type="spellEnd"/>
            <w:r w:rsidRPr="0071154B">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31CFB84A" w14:textId="77777777">
              <w:trPr>
                <w:tblCellSpacing w:w="15" w:type="dxa"/>
              </w:trPr>
              <w:tc>
                <w:tcPr>
                  <w:tcW w:w="3350" w:type="pct"/>
                  <w:vAlign w:val="center"/>
                  <w:hideMark/>
                </w:tcPr>
                <w:p w14:paraId="1239D6E8"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konateľ</w:t>
                  </w:r>
                  <w:proofErr w:type="spellEnd"/>
                </w:p>
              </w:tc>
              <w:tc>
                <w:tcPr>
                  <w:tcW w:w="1650" w:type="pct"/>
                  <w:hideMark/>
                </w:tcPr>
                <w:p w14:paraId="4FF62AAB"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08DDC461"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24838374" w14:textId="77777777">
              <w:trPr>
                <w:tblCellSpacing w:w="15" w:type="dxa"/>
              </w:trPr>
              <w:tc>
                <w:tcPr>
                  <w:tcW w:w="3350" w:type="pct"/>
                  <w:vAlign w:val="center"/>
                  <w:hideMark/>
                </w:tcPr>
                <w:p w14:paraId="3EC37A61"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hyperlink r:id="rId8" w:history="1">
                    <w:r w:rsidRPr="0071154B">
                      <w:rPr>
                        <w:rFonts w:ascii="Arial CE" w:eastAsia="Times New Roman" w:hAnsi="Arial CE" w:cs="Arial CE"/>
                        <w:b/>
                        <w:bCs/>
                        <w:color w:val="000000"/>
                        <w:sz w:val="20"/>
                        <w:szCs w:val="20"/>
                        <w:lang w:val="en-GB" w:eastAsia="en-GB"/>
                      </w:rPr>
                      <w:t>Ante Božić</w:t>
                    </w:r>
                  </w:hyperlink>
                  <w:r w:rsidRPr="0071154B">
                    <w:rPr>
                      <w:rFonts w:ascii="Times New Roman" w:eastAsia="Times New Roman" w:hAnsi="Times New Roman" w:cs="Times New Roman"/>
                      <w:sz w:val="24"/>
                      <w:szCs w:val="24"/>
                      <w:lang w:val="en-GB" w:eastAsia="en-GB"/>
                    </w:rPr>
                    <w:br/>
                  </w:r>
                  <w:proofErr w:type="spellStart"/>
                  <w:r w:rsidRPr="0071154B">
                    <w:rPr>
                      <w:rFonts w:ascii="Arial CE" w:eastAsia="Times New Roman" w:hAnsi="Arial CE" w:cs="Arial CE"/>
                      <w:b/>
                      <w:bCs/>
                      <w:color w:val="000000"/>
                      <w:sz w:val="20"/>
                      <w:szCs w:val="20"/>
                      <w:lang w:val="en-GB" w:eastAsia="en-GB"/>
                    </w:rPr>
                    <w:t>pobyt</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na</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území</w:t>
                  </w:r>
                  <w:proofErr w:type="spellEnd"/>
                  <w:r w:rsidRPr="0071154B">
                    <w:rPr>
                      <w:rFonts w:ascii="Arial CE" w:eastAsia="Times New Roman" w:hAnsi="Arial CE" w:cs="Arial CE"/>
                      <w:b/>
                      <w:bCs/>
                      <w:color w:val="000000"/>
                      <w:sz w:val="20"/>
                      <w:szCs w:val="20"/>
                      <w:lang w:val="en-GB" w:eastAsia="en-GB"/>
                    </w:rPr>
                    <w:t xml:space="preserve"> SR :</w:t>
                  </w:r>
                  <w:r w:rsidRPr="0071154B">
                    <w:rPr>
                      <w:rFonts w:ascii="Times New Roman" w:eastAsia="Times New Roman" w:hAnsi="Times New Roman" w:cs="Times New Roman"/>
                      <w:sz w:val="24"/>
                      <w:szCs w:val="24"/>
                      <w:lang w:val="en-GB" w:eastAsia="en-GB"/>
                    </w:rPr>
                    <w:br/>
                  </w:r>
                  <w:proofErr w:type="spellStart"/>
                  <w:r w:rsidRPr="0071154B">
                    <w:rPr>
                      <w:rFonts w:ascii="Arial CE" w:eastAsia="Times New Roman" w:hAnsi="Arial CE" w:cs="Arial CE"/>
                      <w:b/>
                      <w:bCs/>
                      <w:color w:val="000000"/>
                      <w:sz w:val="20"/>
                      <w:szCs w:val="20"/>
                      <w:lang w:val="en-GB" w:eastAsia="en-GB"/>
                    </w:rPr>
                    <w:t>Laurinská</w:t>
                  </w:r>
                  <w:proofErr w:type="spellEnd"/>
                  <w:r w:rsidRPr="0071154B">
                    <w:rPr>
                      <w:rFonts w:ascii="Arial CE" w:eastAsia="Times New Roman" w:hAnsi="Arial CE" w:cs="Arial CE"/>
                      <w:b/>
                      <w:bCs/>
                      <w:color w:val="000000"/>
                      <w:sz w:val="20"/>
                      <w:szCs w:val="20"/>
                      <w:lang w:val="en-GB" w:eastAsia="en-GB"/>
                    </w:rPr>
                    <w:t> 211/10</w:t>
                  </w:r>
                  <w:r w:rsidRPr="0071154B">
                    <w:rPr>
                      <w:rFonts w:ascii="Times New Roman" w:eastAsia="Times New Roman" w:hAnsi="Times New Roman" w:cs="Times New Roman"/>
                      <w:sz w:val="24"/>
                      <w:szCs w:val="24"/>
                      <w:lang w:val="en-GB" w:eastAsia="en-GB"/>
                    </w:rPr>
                    <w:br/>
                  </w:r>
                  <w:r w:rsidRPr="0071154B">
                    <w:rPr>
                      <w:rFonts w:ascii="Arial CE" w:eastAsia="Times New Roman" w:hAnsi="Arial CE" w:cs="Arial CE"/>
                      <w:b/>
                      <w:bCs/>
                      <w:color w:val="000000"/>
                      <w:sz w:val="20"/>
                      <w:szCs w:val="20"/>
                      <w:lang w:val="en-GB" w:eastAsia="en-GB"/>
                    </w:rPr>
                    <w:t>Bratislava 811 01</w:t>
                  </w:r>
                  <w:r w:rsidRPr="0071154B">
                    <w:rPr>
                      <w:rFonts w:ascii="Times New Roman" w:eastAsia="Times New Roman" w:hAnsi="Times New Roman" w:cs="Times New Roman"/>
                      <w:sz w:val="24"/>
                      <w:szCs w:val="24"/>
                      <w:lang w:val="en-GB" w:eastAsia="en-GB"/>
                    </w:rPr>
                    <w:br/>
                  </w:r>
                  <w:proofErr w:type="spellStart"/>
                  <w:r w:rsidRPr="0071154B">
                    <w:rPr>
                      <w:rFonts w:ascii="Arial CE" w:eastAsia="Times New Roman" w:hAnsi="Arial CE" w:cs="Arial CE"/>
                      <w:b/>
                      <w:bCs/>
                      <w:color w:val="000000"/>
                      <w:sz w:val="20"/>
                      <w:szCs w:val="20"/>
                      <w:lang w:val="en-GB" w:eastAsia="en-GB"/>
                    </w:rPr>
                    <w:t>Vznik</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funkcie</w:t>
                  </w:r>
                  <w:proofErr w:type="spellEnd"/>
                  <w:r w:rsidRPr="0071154B">
                    <w:rPr>
                      <w:rFonts w:ascii="Arial CE" w:eastAsia="Times New Roman" w:hAnsi="Arial CE" w:cs="Arial CE"/>
                      <w:b/>
                      <w:bCs/>
                      <w:color w:val="000000"/>
                      <w:sz w:val="20"/>
                      <w:szCs w:val="20"/>
                      <w:lang w:val="en-GB" w:eastAsia="en-GB"/>
                    </w:rPr>
                    <w:t>: 27.06.2014</w:t>
                  </w:r>
                </w:p>
              </w:tc>
              <w:tc>
                <w:tcPr>
                  <w:tcW w:w="1650" w:type="pct"/>
                  <w:hideMark/>
                </w:tcPr>
                <w:p w14:paraId="6C3ABD78"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10.12.2014)</w:t>
                  </w:r>
                </w:p>
              </w:tc>
            </w:tr>
          </w:tbl>
          <w:p w14:paraId="6456D17B"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c>
      </w:tr>
    </w:tbl>
    <w:p w14:paraId="6A883D22"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71154B" w:rsidRPr="0071154B" w14:paraId="6A164AF8" w14:textId="77777777" w:rsidTr="0071154B">
        <w:trPr>
          <w:tblCellSpacing w:w="22" w:type="dxa"/>
          <w:jc w:val="center"/>
        </w:trPr>
        <w:tc>
          <w:tcPr>
            <w:tcW w:w="1000" w:type="pct"/>
            <w:shd w:val="clear" w:color="auto" w:fill="FFFFFF"/>
            <w:hideMark/>
          </w:tcPr>
          <w:p w14:paraId="079E2E87"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Konanie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menom</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spoločnosti</w:t>
            </w:r>
            <w:proofErr w:type="spellEnd"/>
            <w:r w:rsidRPr="0071154B">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09CDDFE0" w14:textId="77777777">
              <w:trPr>
                <w:tblCellSpacing w:w="15" w:type="dxa"/>
              </w:trPr>
              <w:tc>
                <w:tcPr>
                  <w:tcW w:w="3350" w:type="pct"/>
                  <w:vAlign w:val="center"/>
                  <w:hideMark/>
                </w:tcPr>
                <w:p w14:paraId="5A6B971B"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Arial CE" w:eastAsia="Times New Roman" w:hAnsi="Arial CE" w:cs="Arial CE"/>
                      <w:b/>
                      <w:bCs/>
                      <w:color w:val="000000"/>
                      <w:sz w:val="20"/>
                      <w:szCs w:val="20"/>
                      <w:lang w:val="en-GB" w:eastAsia="en-GB"/>
                    </w:rPr>
                    <w:t xml:space="preserve">V </w:t>
                  </w:r>
                  <w:proofErr w:type="spellStart"/>
                  <w:r w:rsidRPr="0071154B">
                    <w:rPr>
                      <w:rFonts w:ascii="Arial CE" w:eastAsia="Times New Roman" w:hAnsi="Arial CE" w:cs="Arial CE"/>
                      <w:b/>
                      <w:bCs/>
                      <w:color w:val="000000"/>
                      <w:sz w:val="20"/>
                      <w:szCs w:val="20"/>
                      <w:lang w:val="en-GB" w:eastAsia="en-GB"/>
                    </w:rPr>
                    <w:t>mene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spoločnosti</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koná</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každý</w:t>
                  </w:r>
                  <w:proofErr w:type="spellEnd"/>
                  <w:r w:rsidRPr="0071154B">
                    <w:rPr>
                      <w:rFonts w:ascii="Arial CE" w:eastAsia="Times New Roman" w:hAnsi="Arial CE" w:cs="Arial CE"/>
                      <w:b/>
                      <w:bCs/>
                      <w:color w:val="000000"/>
                      <w:sz w:val="20"/>
                      <w:szCs w:val="20"/>
                      <w:lang w:val="en-GB" w:eastAsia="en-GB"/>
                    </w:rPr>
                    <w:t xml:space="preserve"> z </w:t>
                  </w:r>
                  <w:proofErr w:type="spellStart"/>
                  <w:r w:rsidRPr="0071154B">
                    <w:rPr>
                      <w:rFonts w:ascii="Arial CE" w:eastAsia="Times New Roman" w:hAnsi="Arial CE" w:cs="Arial CE"/>
                      <w:b/>
                      <w:bCs/>
                      <w:color w:val="000000"/>
                      <w:sz w:val="20"/>
                      <w:szCs w:val="20"/>
                      <w:lang w:val="en-GB" w:eastAsia="en-GB"/>
                    </w:rPr>
                    <w:t>konateľov</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samostatne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tak</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že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pri</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právnych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úkonoch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vykonaných</w:t>
                  </w:r>
                  <w:proofErr w:type="spellEnd"/>
                  <w:r w:rsidRPr="0071154B">
                    <w:rPr>
                      <w:rFonts w:ascii="Arial CE" w:eastAsia="Times New Roman" w:hAnsi="Arial CE" w:cs="Arial CE"/>
                      <w:b/>
                      <w:bCs/>
                      <w:color w:val="000000"/>
                      <w:sz w:val="20"/>
                      <w:szCs w:val="20"/>
                      <w:lang w:val="en-GB" w:eastAsia="en-GB"/>
                    </w:rPr>
                    <w:t xml:space="preserve"> v </w:t>
                  </w:r>
                  <w:proofErr w:type="spellStart"/>
                  <w:r w:rsidRPr="0071154B">
                    <w:rPr>
                      <w:rFonts w:ascii="Arial CE" w:eastAsia="Times New Roman" w:hAnsi="Arial CE" w:cs="Arial CE"/>
                      <w:b/>
                      <w:bCs/>
                      <w:color w:val="000000"/>
                      <w:sz w:val="20"/>
                      <w:szCs w:val="20"/>
                      <w:lang w:val="en-GB" w:eastAsia="en-GB"/>
                    </w:rPr>
                    <w:t>písomnej</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forme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pripojí</w:t>
                  </w:r>
                  <w:proofErr w:type="spellEnd"/>
                  <w:r w:rsidRPr="0071154B">
                    <w:rPr>
                      <w:rFonts w:ascii="Arial CE" w:eastAsia="Times New Roman" w:hAnsi="Arial CE" w:cs="Arial CE"/>
                      <w:b/>
                      <w:bCs/>
                      <w:color w:val="000000"/>
                      <w:sz w:val="20"/>
                      <w:szCs w:val="20"/>
                      <w:lang w:val="en-GB" w:eastAsia="en-GB"/>
                    </w:rPr>
                    <w:t xml:space="preserve"> k </w:t>
                  </w:r>
                  <w:proofErr w:type="spellStart"/>
                  <w:r w:rsidRPr="0071154B">
                    <w:rPr>
                      <w:rFonts w:ascii="Arial CE" w:eastAsia="Times New Roman" w:hAnsi="Arial CE" w:cs="Arial CE"/>
                      <w:b/>
                      <w:bCs/>
                      <w:color w:val="000000"/>
                      <w:sz w:val="20"/>
                      <w:szCs w:val="20"/>
                      <w:lang w:val="en-GB" w:eastAsia="en-GB"/>
                    </w:rPr>
                    <w:t>obchodnému</w:t>
                  </w:r>
                  <w:proofErr w:type="spellEnd"/>
                  <w:r w:rsidRPr="0071154B">
                    <w:rPr>
                      <w:rFonts w:ascii="Arial CE" w:eastAsia="Times New Roman" w:hAnsi="Arial CE" w:cs="Arial CE"/>
                      <w:b/>
                      <w:bCs/>
                      <w:color w:val="000000"/>
                      <w:sz w:val="20"/>
                      <w:szCs w:val="20"/>
                      <w:lang w:val="en-GB" w:eastAsia="en-GB"/>
                    </w:rPr>
                    <w:t xml:space="preserve"> menu </w:t>
                  </w:r>
                  <w:proofErr w:type="spellStart"/>
                  <w:r w:rsidRPr="0071154B">
                    <w:rPr>
                      <w:rFonts w:ascii="Arial CE" w:eastAsia="Times New Roman" w:hAnsi="Arial CE" w:cs="Arial CE"/>
                      <w:b/>
                      <w:bCs/>
                      <w:color w:val="000000"/>
                      <w:sz w:val="20"/>
                      <w:szCs w:val="20"/>
                      <w:lang w:val="en-GB" w:eastAsia="en-GB"/>
                    </w:rPr>
                    <w:t>spoločnosti</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svoj</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podpis</w:t>
                  </w:r>
                  <w:proofErr w:type="spellEnd"/>
                  <w:r w:rsidRPr="0071154B">
                    <w:rPr>
                      <w:rFonts w:ascii="Arial CE" w:eastAsia="Times New Roman" w:hAnsi="Arial CE" w:cs="Arial CE"/>
                      <w:b/>
                      <w:bCs/>
                      <w:color w:val="000000"/>
                      <w:sz w:val="20"/>
                      <w:szCs w:val="20"/>
                      <w:lang w:val="en-GB" w:eastAsia="en-GB"/>
                    </w:rPr>
                    <w:t>.</w:t>
                  </w:r>
                </w:p>
              </w:tc>
              <w:tc>
                <w:tcPr>
                  <w:tcW w:w="1650" w:type="pct"/>
                  <w:hideMark/>
                </w:tcPr>
                <w:p w14:paraId="6C90CB23"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3A12460E"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c>
      </w:tr>
    </w:tbl>
    <w:p w14:paraId="7446FBA9"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71154B" w:rsidRPr="0071154B" w14:paraId="7841393F" w14:textId="77777777" w:rsidTr="0071154B">
        <w:trPr>
          <w:tblCellSpacing w:w="22" w:type="dxa"/>
          <w:jc w:val="center"/>
        </w:trPr>
        <w:tc>
          <w:tcPr>
            <w:tcW w:w="1000" w:type="pct"/>
            <w:shd w:val="clear" w:color="auto" w:fill="FFFFFF"/>
            <w:hideMark/>
          </w:tcPr>
          <w:p w14:paraId="62316DFD"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Základné</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imanie</w:t>
            </w:r>
            <w:proofErr w:type="spellEnd"/>
            <w:r w:rsidRPr="0071154B">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344D28D4" w14:textId="77777777">
              <w:trPr>
                <w:tblCellSpacing w:w="15" w:type="dxa"/>
              </w:trPr>
              <w:tc>
                <w:tcPr>
                  <w:tcW w:w="3350" w:type="pct"/>
                  <w:vAlign w:val="center"/>
                  <w:hideMark/>
                </w:tcPr>
                <w:p w14:paraId="1D557CD2"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Arial CE" w:eastAsia="Times New Roman" w:hAnsi="Arial CE" w:cs="Arial CE"/>
                      <w:b/>
                      <w:bCs/>
                      <w:color w:val="000000"/>
                      <w:sz w:val="20"/>
                      <w:szCs w:val="20"/>
                      <w:lang w:val="en-GB" w:eastAsia="en-GB"/>
                    </w:rPr>
                    <w:t>5 000 EUR </w:t>
                  </w:r>
                  <w:proofErr w:type="spellStart"/>
                  <w:r w:rsidRPr="0071154B">
                    <w:rPr>
                      <w:rFonts w:ascii="Arial CE" w:eastAsia="Times New Roman" w:hAnsi="Arial CE" w:cs="Arial CE"/>
                      <w:b/>
                      <w:bCs/>
                      <w:color w:val="000000"/>
                      <w:sz w:val="20"/>
                      <w:szCs w:val="20"/>
                      <w:lang w:val="en-GB" w:eastAsia="en-GB"/>
                    </w:rPr>
                    <w:t>Rozsah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splatenia</w:t>
                  </w:r>
                  <w:proofErr w:type="spellEnd"/>
                  <w:r w:rsidRPr="0071154B">
                    <w:rPr>
                      <w:rFonts w:ascii="Arial CE" w:eastAsia="Times New Roman" w:hAnsi="Arial CE" w:cs="Arial CE"/>
                      <w:b/>
                      <w:bCs/>
                      <w:color w:val="000000"/>
                      <w:sz w:val="20"/>
                      <w:szCs w:val="20"/>
                      <w:lang w:val="en-GB" w:eastAsia="en-GB"/>
                    </w:rPr>
                    <w:t>: 5 000 EUR</w:t>
                  </w:r>
                </w:p>
              </w:tc>
              <w:tc>
                <w:tcPr>
                  <w:tcW w:w="1650" w:type="pct"/>
                  <w:hideMark/>
                </w:tcPr>
                <w:p w14:paraId="73A24C11"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0F242236"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c>
      </w:tr>
    </w:tbl>
    <w:p w14:paraId="793E1899"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71154B" w:rsidRPr="0071154B" w14:paraId="500EDC70" w14:textId="77777777" w:rsidTr="0071154B">
        <w:trPr>
          <w:tblCellSpacing w:w="22" w:type="dxa"/>
          <w:jc w:val="center"/>
        </w:trPr>
        <w:tc>
          <w:tcPr>
            <w:tcW w:w="1000" w:type="pct"/>
            <w:shd w:val="clear" w:color="auto" w:fill="FFFFFF"/>
            <w:hideMark/>
          </w:tcPr>
          <w:p w14:paraId="5E42A961"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Ďalšie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právne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skutočnosti</w:t>
            </w:r>
            <w:proofErr w:type="spellEnd"/>
            <w:r w:rsidRPr="0071154B">
              <w:rPr>
                <w:rFonts w:ascii="Arial CE" w:eastAsia="Times New Roman" w:hAnsi="Arial CE" w:cs="Arial CE"/>
                <w:b/>
                <w:bCs/>
                <w:color w:val="000000"/>
                <w:sz w:val="20"/>
                <w:szCs w:val="20"/>
                <w:lang w:val="en-GB" w:eastAsia="en-GB"/>
              </w:rPr>
              <w:t>: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5C3FF426" w14:textId="77777777">
              <w:trPr>
                <w:tblCellSpacing w:w="15" w:type="dxa"/>
              </w:trPr>
              <w:tc>
                <w:tcPr>
                  <w:tcW w:w="3350" w:type="pct"/>
                  <w:vAlign w:val="center"/>
                  <w:hideMark/>
                </w:tcPr>
                <w:p w14:paraId="3E68DB8F"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Obchodná</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spoločnosť</w:t>
                  </w:r>
                  <w:proofErr w:type="spellEnd"/>
                  <w:r w:rsidRPr="0071154B">
                    <w:rPr>
                      <w:rFonts w:ascii="Arial CE" w:eastAsia="Times New Roman" w:hAnsi="Arial CE" w:cs="Arial CE"/>
                      <w:b/>
                      <w:bCs/>
                      <w:color w:val="000000"/>
                      <w:sz w:val="20"/>
                      <w:szCs w:val="20"/>
                      <w:lang w:val="en-GB" w:eastAsia="en-GB"/>
                    </w:rPr>
                    <w:t xml:space="preserve"> bola </w:t>
                  </w:r>
                  <w:proofErr w:type="spellStart"/>
                  <w:r w:rsidRPr="0071154B">
                    <w:rPr>
                      <w:rFonts w:ascii="Arial CE" w:eastAsia="Times New Roman" w:hAnsi="Arial CE" w:cs="Arial CE"/>
                      <w:b/>
                      <w:bCs/>
                      <w:color w:val="000000"/>
                      <w:sz w:val="20"/>
                      <w:szCs w:val="20"/>
                      <w:lang w:val="en-GB" w:eastAsia="en-GB"/>
                    </w:rPr>
                    <w:t>založená</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spoločenskou</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zmluvou</w:t>
                  </w:r>
                  <w:proofErr w:type="spellEnd"/>
                  <w:r w:rsidRPr="0071154B">
                    <w:rPr>
                      <w:rFonts w:ascii="Arial CE" w:eastAsia="Times New Roman" w:hAnsi="Arial CE" w:cs="Arial CE"/>
                      <w:b/>
                      <w:bCs/>
                      <w:color w:val="000000"/>
                      <w:sz w:val="20"/>
                      <w:szCs w:val="20"/>
                      <w:lang w:val="en-GB" w:eastAsia="en-GB"/>
                    </w:rPr>
                    <w:t xml:space="preserve"> zo </w:t>
                  </w:r>
                  <w:proofErr w:type="spellStart"/>
                  <w:r w:rsidRPr="0071154B">
                    <w:rPr>
                      <w:rFonts w:ascii="Arial CE" w:eastAsia="Times New Roman" w:hAnsi="Arial CE" w:cs="Arial CE"/>
                      <w:b/>
                      <w:bCs/>
                      <w:color w:val="000000"/>
                      <w:sz w:val="20"/>
                      <w:szCs w:val="20"/>
                      <w:lang w:val="en-GB" w:eastAsia="en-GB"/>
                    </w:rPr>
                    <w:t>dňa</w:t>
                  </w:r>
                  <w:proofErr w:type="spellEnd"/>
                  <w:r w:rsidRPr="0071154B">
                    <w:rPr>
                      <w:rFonts w:ascii="Arial CE" w:eastAsia="Times New Roman" w:hAnsi="Arial CE" w:cs="Arial CE"/>
                      <w:b/>
                      <w:bCs/>
                      <w:color w:val="000000"/>
                      <w:sz w:val="20"/>
                      <w:szCs w:val="20"/>
                      <w:lang w:val="en-GB" w:eastAsia="en-GB"/>
                    </w:rPr>
                    <w:t xml:space="preserve"> 30.05.2014 </w:t>
                  </w:r>
                  <w:proofErr w:type="spellStart"/>
                  <w:r w:rsidRPr="0071154B">
                    <w:rPr>
                      <w:rFonts w:ascii="Arial CE" w:eastAsia="Times New Roman" w:hAnsi="Arial CE" w:cs="Arial CE"/>
                      <w:b/>
                      <w:bCs/>
                      <w:color w:val="000000"/>
                      <w:sz w:val="20"/>
                      <w:szCs w:val="20"/>
                      <w:lang w:val="en-GB" w:eastAsia="en-GB"/>
                    </w:rPr>
                    <w:t>podľa</w:t>
                  </w:r>
                  <w:proofErr w:type="spellEnd"/>
                  <w:r w:rsidRPr="0071154B">
                    <w:rPr>
                      <w:rFonts w:ascii="Arial CE" w:eastAsia="Times New Roman" w:hAnsi="Arial CE" w:cs="Arial CE"/>
                      <w:b/>
                      <w:bCs/>
                      <w:color w:val="000000"/>
                      <w:sz w:val="20"/>
                      <w:szCs w:val="20"/>
                      <w:lang w:val="en-GB" w:eastAsia="en-GB"/>
                    </w:rPr>
                    <w:t xml:space="preserve"> §§ 56-75a, §§ 105-153 </w:t>
                  </w:r>
                  <w:proofErr w:type="spellStart"/>
                  <w:r w:rsidRPr="0071154B">
                    <w:rPr>
                      <w:rFonts w:ascii="Arial CE" w:eastAsia="Times New Roman" w:hAnsi="Arial CE" w:cs="Arial CE"/>
                      <w:b/>
                      <w:bCs/>
                      <w:color w:val="000000"/>
                      <w:sz w:val="20"/>
                      <w:szCs w:val="20"/>
                      <w:lang w:val="en-GB" w:eastAsia="en-GB"/>
                    </w:rPr>
                    <w:t>Obchodného</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zákonníka</w:t>
                  </w:r>
                  <w:proofErr w:type="spellEnd"/>
                  <w:r w:rsidRPr="0071154B">
                    <w:rPr>
                      <w:rFonts w:ascii="Arial CE" w:eastAsia="Times New Roman" w:hAnsi="Arial CE" w:cs="Arial CE"/>
                      <w:b/>
                      <w:bCs/>
                      <w:color w:val="000000"/>
                      <w:sz w:val="20"/>
                      <w:szCs w:val="20"/>
                      <w:lang w:val="en-GB" w:eastAsia="en-GB"/>
                    </w:rPr>
                    <w:t xml:space="preserve"> č. 513/1991 </w:t>
                  </w:r>
                  <w:proofErr w:type="spellStart"/>
                  <w:r w:rsidRPr="0071154B">
                    <w:rPr>
                      <w:rFonts w:ascii="Arial CE" w:eastAsia="Times New Roman" w:hAnsi="Arial CE" w:cs="Arial CE"/>
                      <w:b/>
                      <w:bCs/>
                      <w:color w:val="000000"/>
                      <w:sz w:val="20"/>
                      <w:szCs w:val="20"/>
                      <w:lang w:val="en-GB" w:eastAsia="en-GB"/>
                    </w:rPr>
                    <w:t>Zb</w:t>
                  </w:r>
                  <w:proofErr w:type="spellEnd"/>
                  <w:r w:rsidRPr="0071154B">
                    <w:rPr>
                      <w:rFonts w:ascii="Arial CE" w:eastAsia="Times New Roman" w:hAnsi="Arial CE" w:cs="Arial CE"/>
                      <w:b/>
                      <w:bCs/>
                      <w:color w:val="000000"/>
                      <w:sz w:val="20"/>
                      <w:szCs w:val="20"/>
                      <w:lang w:val="en-GB" w:eastAsia="en-GB"/>
                    </w:rPr>
                    <w:t xml:space="preserve">. v </w:t>
                  </w:r>
                  <w:proofErr w:type="spellStart"/>
                  <w:r w:rsidRPr="0071154B">
                    <w:rPr>
                      <w:rFonts w:ascii="Arial CE" w:eastAsia="Times New Roman" w:hAnsi="Arial CE" w:cs="Arial CE"/>
                      <w:b/>
                      <w:bCs/>
                      <w:color w:val="000000"/>
                      <w:sz w:val="20"/>
                      <w:szCs w:val="20"/>
                      <w:lang w:val="en-GB" w:eastAsia="en-GB"/>
                    </w:rPr>
                    <w:t>znení</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neskorších</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predpisov</w:t>
                  </w:r>
                  <w:proofErr w:type="spellEnd"/>
                  <w:r w:rsidRPr="0071154B">
                    <w:rPr>
                      <w:rFonts w:ascii="Arial CE" w:eastAsia="Times New Roman" w:hAnsi="Arial CE" w:cs="Arial CE"/>
                      <w:b/>
                      <w:bCs/>
                      <w:color w:val="000000"/>
                      <w:sz w:val="20"/>
                      <w:szCs w:val="20"/>
                      <w:lang w:val="en-GB" w:eastAsia="en-GB"/>
                    </w:rPr>
                    <w:t>.</w:t>
                  </w:r>
                </w:p>
              </w:tc>
              <w:tc>
                <w:tcPr>
                  <w:tcW w:w="1650" w:type="pct"/>
                  <w:hideMark/>
                </w:tcPr>
                <w:p w14:paraId="57BBD750"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27.06.2014)</w:t>
                  </w:r>
                </w:p>
              </w:tc>
            </w:tr>
          </w:tbl>
          <w:p w14:paraId="1C8638B6"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71154B" w:rsidRPr="0071154B" w14:paraId="4A15FA5B" w14:textId="77777777">
              <w:trPr>
                <w:tblCellSpacing w:w="15" w:type="dxa"/>
              </w:trPr>
              <w:tc>
                <w:tcPr>
                  <w:tcW w:w="3350" w:type="pct"/>
                  <w:vAlign w:val="center"/>
                  <w:hideMark/>
                </w:tcPr>
                <w:p w14:paraId="643A6EF7"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roofErr w:type="spellStart"/>
                  <w:r w:rsidRPr="0071154B">
                    <w:rPr>
                      <w:rFonts w:ascii="Arial CE" w:eastAsia="Times New Roman" w:hAnsi="Arial CE" w:cs="Arial CE"/>
                      <w:b/>
                      <w:bCs/>
                      <w:color w:val="000000"/>
                      <w:sz w:val="20"/>
                      <w:szCs w:val="20"/>
                      <w:lang w:val="en-GB" w:eastAsia="en-GB"/>
                    </w:rPr>
                    <w:t>Uznesenie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mimoriadneho</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valného</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zhromaždenia</w:t>
                  </w:r>
                  <w:proofErr w:type="spellEnd"/>
                  <w:r w:rsidRPr="0071154B">
                    <w:rPr>
                      <w:rFonts w:ascii="Arial CE" w:eastAsia="Times New Roman" w:hAnsi="Arial CE" w:cs="Arial CE"/>
                      <w:b/>
                      <w:bCs/>
                      <w:color w:val="000000"/>
                      <w:sz w:val="20"/>
                      <w:szCs w:val="20"/>
                      <w:lang w:val="en-GB" w:eastAsia="en-GB"/>
                    </w:rPr>
                    <w:t xml:space="preserve"> zo </w:t>
                  </w:r>
                  <w:proofErr w:type="spellStart"/>
                  <w:r w:rsidRPr="0071154B">
                    <w:rPr>
                      <w:rFonts w:ascii="Arial CE" w:eastAsia="Times New Roman" w:hAnsi="Arial CE" w:cs="Arial CE"/>
                      <w:b/>
                      <w:bCs/>
                      <w:color w:val="000000"/>
                      <w:sz w:val="20"/>
                      <w:szCs w:val="20"/>
                      <w:lang w:val="en-GB" w:eastAsia="en-GB"/>
                    </w:rPr>
                    <w:t>dňa</w:t>
                  </w:r>
                  <w:proofErr w:type="spellEnd"/>
                  <w:r w:rsidRPr="0071154B">
                    <w:rPr>
                      <w:rFonts w:ascii="Arial CE" w:eastAsia="Times New Roman" w:hAnsi="Arial CE" w:cs="Arial CE"/>
                      <w:b/>
                      <w:bCs/>
                      <w:color w:val="000000"/>
                      <w:sz w:val="20"/>
                      <w:szCs w:val="20"/>
                      <w:lang w:val="en-GB" w:eastAsia="en-GB"/>
                    </w:rPr>
                    <w:t xml:space="preserve"> 19.02.2015.</w:t>
                  </w:r>
                </w:p>
              </w:tc>
              <w:tc>
                <w:tcPr>
                  <w:tcW w:w="1650" w:type="pct"/>
                  <w:hideMark/>
                </w:tcPr>
                <w:p w14:paraId="30BFD332"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r w:rsidRPr="0071154B">
                    <w:rPr>
                      <w:rFonts w:ascii="Times New Roman" w:eastAsia="Times New Roman" w:hAnsi="Times New Roman" w:cs="Times New Roman"/>
                      <w:sz w:val="24"/>
                      <w:szCs w:val="24"/>
                      <w:lang w:val="en-GB" w:eastAsia="en-GB"/>
                    </w:rPr>
                    <w:t>  </w:t>
                  </w:r>
                  <w:r w:rsidRPr="0071154B">
                    <w:rPr>
                      <w:rFonts w:ascii="Arial CE" w:eastAsia="Times New Roman" w:hAnsi="Arial CE" w:cs="Arial CE"/>
                      <w:b/>
                      <w:bCs/>
                      <w:color w:val="000000"/>
                      <w:sz w:val="20"/>
                      <w:szCs w:val="20"/>
                      <w:lang w:val="en-GB" w:eastAsia="en-GB"/>
                    </w:rPr>
                    <w:t>(od: 26.03.2015)</w:t>
                  </w:r>
                </w:p>
              </w:tc>
            </w:tr>
          </w:tbl>
          <w:p w14:paraId="4832630E" w14:textId="77777777" w:rsidR="0071154B" w:rsidRPr="0071154B" w:rsidRDefault="0071154B" w:rsidP="0071154B">
            <w:pPr>
              <w:spacing w:after="0" w:line="240" w:lineRule="auto"/>
              <w:rPr>
                <w:rFonts w:ascii="Times New Roman" w:eastAsia="Times New Roman" w:hAnsi="Times New Roman" w:cs="Times New Roman"/>
                <w:sz w:val="24"/>
                <w:szCs w:val="24"/>
                <w:lang w:val="en-GB" w:eastAsia="en-GB"/>
              </w:rPr>
            </w:pPr>
          </w:p>
        </w:tc>
      </w:tr>
    </w:tbl>
    <w:p w14:paraId="652B920C" w14:textId="77777777" w:rsidR="0071154B" w:rsidRPr="0071154B" w:rsidRDefault="0071154B" w:rsidP="0071154B">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41"/>
        <w:gridCol w:w="7231"/>
      </w:tblGrid>
      <w:tr w:rsidR="0071154B" w:rsidRPr="0071154B" w14:paraId="3FA835C4" w14:textId="77777777" w:rsidTr="0071154B">
        <w:trPr>
          <w:tblCellSpacing w:w="15" w:type="dxa"/>
        </w:trPr>
        <w:tc>
          <w:tcPr>
            <w:tcW w:w="1000" w:type="pct"/>
            <w:vAlign w:val="center"/>
            <w:hideMark/>
          </w:tcPr>
          <w:p w14:paraId="538EBCA3" w14:textId="77777777" w:rsidR="0071154B" w:rsidRPr="0071154B" w:rsidRDefault="0071154B" w:rsidP="0071154B">
            <w:pPr>
              <w:spacing w:after="0" w:line="240" w:lineRule="auto"/>
              <w:rPr>
                <w:rFonts w:ascii="Arial CE" w:eastAsia="Times New Roman" w:hAnsi="Arial CE" w:cs="Arial CE"/>
                <w:b/>
                <w:bCs/>
                <w:color w:val="000000"/>
                <w:sz w:val="20"/>
                <w:szCs w:val="20"/>
                <w:lang w:val="en-GB" w:eastAsia="en-GB"/>
              </w:rPr>
            </w:pPr>
            <w:proofErr w:type="spellStart"/>
            <w:r w:rsidRPr="0071154B">
              <w:rPr>
                <w:rFonts w:ascii="Arial CE" w:eastAsia="Times New Roman" w:hAnsi="Arial CE" w:cs="Arial CE"/>
                <w:b/>
                <w:bCs/>
                <w:color w:val="000000"/>
                <w:sz w:val="20"/>
                <w:szCs w:val="20"/>
                <w:lang w:val="en-GB" w:eastAsia="en-GB"/>
              </w:rPr>
              <w:t>Dátum</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aktualizácie</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údajov</w:t>
            </w:r>
            <w:proofErr w:type="spellEnd"/>
            <w:r w:rsidRPr="0071154B">
              <w:rPr>
                <w:rFonts w:ascii="Arial CE" w:eastAsia="Times New Roman" w:hAnsi="Arial CE" w:cs="Arial CE"/>
                <w:b/>
                <w:bCs/>
                <w:color w:val="000000"/>
                <w:sz w:val="20"/>
                <w:szCs w:val="20"/>
                <w:lang w:val="en-GB" w:eastAsia="en-GB"/>
              </w:rPr>
              <w:t>:</w:t>
            </w:r>
          </w:p>
        </w:tc>
        <w:tc>
          <w:tcPr>
            <w:tcW w:w="4000" w:type="pct"/>
            <w:vAlign w:val="center"/>
            <w:hideMark/>
          </w:tcPr>
          <w:p w14:paraId="25E790BC" w14:textId="77777777" w:rsidR="0071154B" w:rsidRPr="0071154B" w:rsidRDefault="0071154B" w:rsidP="0071154B">
            <w:pPr>
              <w:spacing w:after="0" w:line="240" w:lineRule="auto"/>
              <w:rPr>
                <w:rFonts w:ascii="Arial CE" w:eastAsia="Times New Roman" w:hAnsi="Arial CE" w:cs="Arial CE"/>
                <w:b/>
                <w:bCs/>
                <w:color w:val="000000"/>
                <w:sz w:val="20"/>
                <w:szCs w:val="20"/>
                <w:lang w:val="en-GB" w:eastAsia="en-GB"/>
              </w:rPr>
            </w:pPr>
            <w:r w:rsidRPr="0071154B">
              <w:rPr>
                <w:rFonts w:ascii="Arial CE" w:eastAsia="Times New Roman" w:hAnsi="Arial CE" w:cs="Arial CE"/>
                <w:b/>
                <w:bCs/>
                <w:color w:val="000000"/>
                <w:sz w:val="20"/>
                <w:szCs w:val="20"/>
                <w:lang w:val="en-GB" w:eastAsia="en-GB"/>
              </w:rPr>
              <w:t> 26.09.2019</w:t>
            </w:r>
          </w:p>
        </w:tc>
      </w:tr>
      <w:tr w:rsidR="0071154B" w:rsidRPr="0071154B" w14:paraId="29D3EAB1" w14:textId="77777777" w:rsidTr="0071154B">
        <w:trPr>
          <w:tblCellSpacing w:w="15" w:type="dxa"/>
        </w:trPr>
        <w:tc>
          <w:tcPr>
            <w:tcW w:w="1000" w:type="pct"/>
            <w:vAlign w:val="center"/>
            <w:hideMark/>
          </w:tcPr>
          <w:p w14:paraId="33238642" w14:textId="77777777" w:rsidR="0071154B" w:rsidRPr="0071154B" w:rsidRDefault="0071154B" w:rsidP="0071154B">
            <w:pPr>
              <w:spacing w:after="0" w:line="240" w:lineRule="auto"/>
              <w:rPr>
                <w:rFonts w:ascii="Arial CE" w:eastAsia="Times New Roman" w:hAnsi="Arial CE" w:cs="Arial CE"/>
                <w:b/>
                <w:bCs/>
                <w:color w:val="000000"/>
                <w:sz w:val="20"/>
                <w:szCs w:val="20"/>
                <w:lang w:val="en-GB" w:eastAsia="en-GB"/>
              </w:rPr>
            </w:pPr>
            <w:proofErr w:type="spellStart"/>
            <w:r w:rsidRPr="0071154B">
              <w:rPr>
                <w:rFonts w:ascii="Arial CE" w:eastAsia="Times New Roman" w:hAnsi="Arial CE" w:cs="Arial CE"/>
                <w:b/>
                <w:bCs/>
                <w:color w:val="000000"/>
                <w:sz w:val="20"/>
                <w:szCs w:val="20"/>
                <w:lang w:val="en-GB" w:eastAsia="en-GB"/>
              </w:rPr>
              <w:t>Dátum</w:t>
            </w:r>
            <w:proofErr w:type="spellEnd"/>
            <w:r w:rsidRPr="0071154B">
              <w:rPr>
                <w:rFonts w:ascii="Arial CE" w:eastAsia="Times New Roman" w:hAnsi="Arial CE" w:cs="Arial CE"/>
                <w:b/>
                <w:bCs/>
                <w:color w:val="000000"/>
                <w:sz w:val="20"/>
                <w:szCs w:val="20"/>
                <w:lang w:val="en-GB" w:eastAsia="en-GB"/>
              </w:rPr>
              <w:t xml:space="preserve"> </w:t>
            </w:r>
            <w:proofErr w:type="spellStart"/>
            <w:r w:rsidRPr="0071154B">
              <w:rPr>
                <w:rFonts w:ascii="Arial CE" w:eastAsia="Times New Roman" w:hAnsi="Arial CE" w:cs="Arial CE"/>
                <w:b/>
                <w:bCs/>
                <w:color w:val="000000"/>
                <w:sz w:val="20"/>
                <w:szCs w:val="20"/>
                <w:lang w:val="en-GB" w:eastAsia="en-GB"/>
              </w:rPr>
              <w:t>výpisu</w:t>
            </w:r>
            <w:proofErr w:type="spellEnd"/>
            <w:r w:rsidRPr="0071154B">
              <w:rPr>
                <w:rFonts w:ascii="Arial CE" w:eastAsia="Times New Roman" w:hAnsi="Arial CE" w:cs="Arial CE"/>
                <w:b/>
                <w:bCs/>
                <w:color w:val="000000"/>
                <w:sz w:val="20"/>
                <w:szCs w:val="20"/>
                <w:lang w:val="en-GB" w:eastAsia="en-GB"/>
              </w:rPr>
              <w:t>:</w:t>
            </w:r>
          </w:p>
        </w:tc>
        <w:tc>
          <w:tcPr>
            <w:tcW w:w="4000" w:type="pct"/>
            <w:vAlign w:val="center"/>
            <w:hideMark/>
          </w:tcPr>
          <w:p w14:paraId="74E25496" w14:textId="77777777" w:rsidR="0071154B" w:rsidRPr="0071154B" w:rsidRDefault="0071154B" w:rsidP="0071154B">
            <w:pPr>
              <w:spacing w:after="0" w:line="240" w:lineRule="auto"/>
              <w:rPr>
                <w:rFonts w:ascii="Arial CE" w:eastAsia="Times New Roman" w:hAnsi="Arial CE" w:cs="Arial CE"/>
                <w:b/>
                <w:bCs/>
                <w:color w:val="000000"/>
                <w:sz w:val="20"/>
                <w:szCs w:val="20"/>
                <w:lang w:val="en-GB" w:eastAsia="en-GB"/>
              </w:rPr>
            </w:pPr>
            <w:r w:rsidRPr="0071154B">
              <w:rPr>
                <w:rFonts w:ascii="Arial CE" w:eastAsia="Times New Roman" w:hAnsi="Arial CE" w:cs="Arial CE"/>
                <w:b/>
                <w:bCs/>
                <w:color w:val="000000"/>
                <w:sz w:val="20"/>
                <w:szCs w:val="20"/>
                <w:lang w:val="en-GB" w:eastAsia="en-GB"/>
              </w:rPr>
              <w:t> 29.09.2019</w:t>
            </w:r>
          </w:p>
        </w:tc>
      </w:tr>
    </w:tbl>
    <w:p w14:paraId="25EC127E" w14:textId="77777777" w:rsidR="00A54777" w:rsidRDefault="00A54777" w:rsidP="00173611">
      <w:pPr>
        <w:pStyle w:val="ListParagraph"/>
      </w:pPr>
    </w:p>
    <w:p w14:paraId="6C8E228B" w14:textId="77777777" w:rsidR="00A54777" w:rsidRDefault="00A54777" w:rsidP="00A54777">
      <w:pPr>
        <w:pStyle w:val="ListParagraph"/>
        <w:numPr>
          <w:ilvl w:val="0"/>
          <w:numId w:val="1"/>
        </w:numPr>
      </w:pPr>
      <w:r>
        <w:t>Údaje o konsolidovanom celku</w:t>
      </w:r>
      <w:r w:rsidR="00C822D6">
        <w:t>: Účtovná jednotka nie je súčasťou konsolidovaného celku.</w:t>
      </w:r>
    </w:p>
    <w:p w14:paraId="23D0263C" w14:textId="77777777" w:rsidR="00C822D6" w:rsidRDefault="00C822D6" w:rsidP="00A54777">
      <w:pPr>
        <w:pStyle w:val="ListParagraph"/>
        <w:numPr>
          <w:ilvl w:val="0"/>
          <w:numId w:val="1"/>
        </w:numPr>
      </w:pPr>
      <w:r>
        <w:t>Priemerný prepočítaný počet zamestnancov</w:t>
      </w:r>
    </w:p>
    <w:tbl>
      <w:tblPr>
        <w:tblStyle w:val="TableGrid"/>
        <w:tblW w:w="0" w:type="auto"/>
        <w:jc w:val="center"/>
        <w:tblLook w:val="04A0" w:firstRow="1" w:lastRow="0" w:firstColumn="1" w:lastColumn="0" w:noHBand="0" w:noVBand="1"/>
      </w:tblPr>
      <w:tblGrid>
        <w:gridCol w:w="4116"/>
        <w:gridCol w:w="1710"/>
        <w:gridCol w:w="3236"/>
      </w:tblGrid>
      <w:tr w:rsidR="00C822D6" w14:paraId="318E038B" w14:textId="77777777" w:rsidTr="00173611">
        <w:trPr>
          <w:jc w:val="center"/>
        </w:trPr>
        <w:tc>
          <w:tcPr>
            <w:tcW w:w="0" w:type="auto"/>
          </w:tcPr>
          <w:p w14:paraId="03578978" w14:textId="77777777" w:rsidR="00C822D6" w:rsidRPr="00173611" w:rsidRDefault="00C822D6" w:rsidP="00C822D6">
            <w:pPr>
              <w:rPr>
                <w:b/>
              </w:rPr>
            </w:pPr>
            <w:r w:rsidRPr="00173611">
              <w:rPr>
                <w:b/>
              </w:rPr>
              <w:t>Názov položky</w:t>
            </w:r>
          </w:p>
        </w:tc>
        <w:tc>
          <w:tcPr>
            <w:tcW w:w="0" w:type="auto"/>
          </w:tcPr>
          <w:p w14:paraId="50416083" w14:textId="77777777" w:rsidR="00C822D6" w:rsidRPr="00173611" w:rsidRDefault="00C822D6" w:rsidP="00C822D6">
            <w:pPr>
              <w:rPr>
                <w:b/>
              </w:rPr>
            </w:pPr>
            <w:r w:rsidRPr="00173611">
              <w:rPr>
                <w:b/>
              </w:rPr>
              <w:t>Bežné účtovné obdobie</w:t>
            </w:r>
          </w:p>
        </w:tc>
        <w:tc>
          <w:tcPr>
            <w:tcW w:w="0" w:type="auto"/>
          </w:tcPr>
          <w:p w14:paraId="772069F6" w14:textId="77777777" w:rsidR="00C822D6" w:rsidRPr="00173611" w:rsidRDefault="00C822D6" w:rsidP="00C822D6">
            <w:pPr>
              <w:rPr>
                <w:b/>
              </w:rPr>
            </w:pPr>
            <w:r w:rsidRPr="00173611">
              <w:rPr>
                <w:b/>
              </w:rPr>
              <w:t>Bezprostredne predchádzajúce účtovné obdobie</w:t>
            </w:r>
          </w:p>
        </w:tc>
      </w:tr>
      <w:tr w:rsidR="00C822D6" w14:paraId="59B815C4" w14:textId="77777777" w:rsidTr="00173611">
        <w:trPr>
          <w:jc w:val="center"/>
        </w:trPr>
        <w:tc>
          <w:tcPr>
            <w:tcW w:w="0" w:type="auto"/>
          </w:tcPr>
          <w:p w14:paraId="302ACB08" w14:textId="77777777" w:rsidR="00C822D6" w:rsidRDefault="00C822D6" w:rsidP="00C822D6">
            <w:r>
              <w:t>Priemerný prepočítaný počet zamestnancov</w:t>
            </w:r>
          </w:p>
        </w:tc>
        <w:tc>
          <w:tcPr>
            <w:tcW w:w="0" w:type="auto"/>
          </w:tcPr>
          <w:p w14:paraId="74BBBC15" w14:textId="77AA4D53" w:rsidR="00C822D6" w:rsidRDefault="00481575" w:rsidP="00C822D6">
            <w:r>
              <w:t>0</w:t>
            </w:r>
          </w:p>
        </w:tc>
        <w:tc>
          <w:tcPr>
            <w:tcW w:w="0" w:type="auto"/>
          </w:tcPr>
          <w:p w14:paraId="612B6B16" w14:textId="5DAFAC8F" w:rsidR="00C822D6" w:rsidRDefault="00481575" w:rsidP="00C822D6">
            <w:r>
              <w:t>0</w:t>
            </w:r>
          </w:p>
        </w:tc>
      </w:tr>
      <w:tr w:rsidR="00C822D6" w14:paraId="40A014FC" w14:textId="77777777" w:rsidTr="00173611">
        <w:trPr>
          <w:jc w:val="center"/>
        </w:trPr>
        <w:tc>
          <w:tcPr>
            <w:tcW w:w="0" w:type="auto"/>
          </w:tcPr>
          <w:p w14:paraId="0627D3D4" w14:textId="77777777" w:rsidR="00C822D6" w:rsidRDefault="00C822D6" w:rsidP="00C822D6">
            <w:r>
              <w:t>Stav zamestnancov ku dňu, ku ktorému sa zostavuje účtovná závierka</w:t>
            </w:r>
          </w:p>
        </w:tc>
        <w:tc>
          <w:tcPr>
            <w:tcW w:w="0" w:type="auto"/>
          </w:tcPr>
          <w:p w14:paraId="40F61467" w14:textId="23B97B0C" w:rsidR="00C822D6" w:rsidRDefault="00481575" w:rsidP="00C822D6">
            <w:r>
              <w:t>0</w:t>
            </w:r>
          </w:p>
        </w:tc>
        <w:tc>
          <w:tcPr>
            <w:tcW w:w="0" w:type="auto"/>
          </w:tcPr>
          <w:p w14:paraId="3B798996" w14:textId="58DDEC5A" w:rsidR="00C822D6" w:rsidRDefault="00481575" w:rsidP="00C822D6">
            <w:r>
              <w:t>0</w:t>
            </w:r>
          </w:p>
        </w:tc>
      </w:tr>
      <w:tr w:rsidR="00C822D6" w14:paraId="19E964B1" w14:textId="77777777" w:rsidTr="00173611">
        <w:trPr>
          <w:jc w:val="center"/>
        </w:trPr>
        <w:tc>
          <w:tcPr>
            <w:tcW w:w="0" w:type="auto"/>
          </w:tcPr>
          <w:p w14:paraId="5851EB0D" w14:textId="77777777" w:rsidR="00C822D6" w:rsidRDefault="00C822D6" w:rsidP="00C822D6">
            <w:r>
              <w:t>Počet vedúcich zamestnancov</w:t>
            </w:r>
          </w:p>
        </w:tc>
        <w:tc>
          <w:tcPr>
            <w:tcW w:w="0" w:type="auto"/>
          </w:tcPr>
          <w:p w14:paraId="59B333F4" w14:textId="0EBCFA43" w:rsidR="00C822D6" w:rsidRDefault="00481575" w:rsidP="00C822D6">
            <w:r>
              <w:t>0</w:t>
            </w:r>
          </w:p>
        </w:tc>
        <w:tc>
          <w:tcPr>
            <w:tcW w:w="0" w:type="auto"/>
          </w:tcPr>
          <w:p w14:paraId="4ADCF680" w14:textId="7182DEAB" w:rsidR="00C822D6" w:rsidRDefault="00481575" w:rsidP="00C822D6">
            <w:r>
              <w:t>0</w:t>
            </w:r>
          </w:p>
        </w:tc>
      </w:tr>
    </w:tbl>
    <w:p w14:paraId="29C8AC20" w14:textId="77777777" w:rsidR="00C822D6" w:rsidRDefault="00C822D6" w:rsidP="00C822D6"/>
    <w:p w14:paraId="12800897" w14:textId="77777777" w:rsidR="00C822D6" w:rsidRPr="00173611" w:rsidRDefault="00C822D6" w:rsidP="00173611">
      <w:pPr>
        <w:jc w:val="center"/>
        <w:rPr>
          <w:b/>
        </w:rPr>
      </w:pPr>
      <w:r w:rsidRPr="00173611">
        <w:rPr>
          <w:b/>
        </w:rPr>
        <w:t>Čl. II</w:t>
      </w:r>
    </w:p>
    <w:p w14:paraId="54D64ED6" w14:textId="77777777" w:rsidR="00C822D6" w:rsidRPr="00173611" w:rsidRDefault="00C822D6" w:rsidP="00173611">
      <w:pPr>
        <w:jc w:val="center"/>
        <w:rPr>
          <w:b/>
        </w:rPr>
      </w:pPr>
      <w:r w:rsidRPr="00173611">
        <w:rPr>
          <w:b/>
        </w:rPr>
        <w:t>Informácie o prijatých postupoch</w:t>
      </w:r>
    </w:p>
    <w:p w14:paraId="3C9B5A9C" w14:textId="5812FEFC" w:rsidR="00C822D6" w:rsidRDefault="00C822D6" w:rsidP="002153F7">
      <w:pPr>
        <w:pStyle w:val="ListParagraph"/>
        <w:numPr>
          <w:ilvl w:val="0"/>
          <w:numId w:val="2"/>
        </w:numPr>
        <w:jc w:val="both"/>
      </w:pPr>
      <w:r>
        <w:t xml:space="preserve">Informácia, či je účtovná jednotka zostavená za splnenia predpokladu, že účtovná jednotka bude nepretržite pokračovať vo svojej činnosti: </w:t>
      </w:r>
    </w:p>
    <w:p w14:paraId="5C12C54B" w14:textId="77777777" w:rsidR="0080341C" w:rsidRPr="00E63C40" w:rsidRDefault="0080341C" w:rsidP="002153F7">
      <w:pPr>
        <w:pStyle w:val="ListParagraph"/>
        <w:jc w:val="both"/>
      </w:pPr>
      <w:r w:rsidRPr="00E63C40">
        <w:t>Účtovná závierka Spoločnosti bola zostavená za predpokladu nepretržitého trvania jej činnosti v súlade so zákonom o účtovníctve platným v Slovenskej republike a nadväzujúcimi postupmi účtovania.</w:t>
      </w:r>
    </w:p>
    <w:p w14:paraId="5727AF6D" w14:textId="77777777" w:rsidR="0080341C" w:rsidRPr="00E63C40" w:rsidRDefault="0080341C" w:rsidP="002153F7">
      <w:pPr>
        <w:pStyle w:val="ListParagraph"/>
        <w:jc w:val="both"/>
      </w:pPr>
    </w:p>
    <w:p w14:paraId="2881D8FE" w14:textId="77777777" w:rsidR="0080341C" w:rsidRPr="00E63C40" w:rsidRDefault="0080341C" w:rsidP="002153F7">
      <w:pPr>
        <w:pStyle w:val="ListParagraph"/>
        <w:jc w:val="both"/>
      </w:pPr>
      <w:r w:rsidRPr="00E63C40">
        <w:t>Účtovníctvo Spoločnosť vedie na základe dodržania časovej a vecnej súvislosti nákladov a výnosov. Za základ sa berú všetky náklady a výnosy, ktoré sa vzťahujú na účtovné obdobie bez ohľadu na dátum ich platenia.</w:t>
      </w:r>
    </w:p>
    <w:p w14:paraId="186E4D6F" w14:textId="77777777" w:rsidR="0080341C" w:rsidRPr="00E63C40" w:rsidRDefault="0080341C" w:rsidP="002153F7">
      <w:pPr>
        <w:pStyle w:val="ListParagraph"/>
        <w:jc w:val="both"/>
      </w:pPr>
    </w:p>
    <w:p w14:paraId="5A9D67E6" w14:textId="77777777" w:rsidR="0080341C" w:rsidRPr="00E63C40" w:rsidRDefault="0080341C" w:rsidP="002153F7">
      <w:pPr>
        <w:pStyle w:val="ListParagraph"/>
        <w:jc w:val="both"/>
      </w:pPr>
      <w:r w:rsidRPr="00E63C40">
        <w:lastRenderedPageBreak/>
        <w:t>Peňažné údaje v účtovnej závierke sú uvedené v celých EUR, pokiaľ nie je určené inak.</w:t>
      </w:r>
    </w:p>
    <w:p w14:paraId="63A7D4D2" w14:textId="77777777" w:rsidR="0080341C" w:rsidRPr="00E63C40" w:rsidRDefault="0080341C" w:rsidP="002153F7">
      <w:pPr>
        <w:pStyle w:val="ListParagraph"/>
        <w:jc w:val="both"/>
      </w:pPr>
    </w:p>
    <w:p w14:paraId="389C5634" w14:textId="77777777" w:rsidR="0080341C" w:rsidRPr="00E63C40" w:rsidRDefault="0080341C" w:rsidP="002153F7">
      <w:pPr>
        <w:pStyle w:val="ListParagraph"/>
        <w:jc w:val="both"/>
      </w:pPr>
      <w:r w:rsidRPr="00E63C40">
        <w:t xml:space="preserve">Účtovné metódy a všeobecné účtovné zásady Spoločnosť aplikovala konzistentne s predchádzajúcim účtovným obdobím. </w:t>
      </w:r>
    </w:p>
    <w:p w14:paraId="60A3E187" w14:textId="77777777" w:rsidR="0080341C" w:rsidRPr="00E63C40" w:rsidRDefault="0080341C" w:rsidP="002153F7">
      <w:pPr>
        <w:pStyle w:val="ListParagraph"/>
        <w:jc w:val="both"/>
      </w:pPr>
    </w:p>
    <w:p w14:paraId="0A0FF3AE" w14:textId="77777777" w:rsidR="0080341C" w:rsidRPr="00E63C40" w:rsidRDefault="0080341C" w:rsidP="002153F7">
      <w:pPr>
        <w:pStyle w:val="ListParagraph"/>
        <w:jc w:val="both"/>
      </w:pPr>
      <w:r w:rsidRPr="00E63C40">
        <w:t xml:space="preserve">Zmeny metódy, dôvod zmeny a ich vplyv na vlastné imanie, hospodársky výsledok, celkovú výšku majetku a záväzkov sú podrobne popísané </w:t>
      </w:r>
      <w:r>
        <w:t>vyššie</w:t>
      </w:r>
      <w:r w:rsidRPr="00E63C40">
        <w:t xml:space="preserve"> (v relevantných častiach).</w:t>
      </w:r>
    </w:p>
    <w:p w14:paraId="6BCD0028" w14:textId="77777777" w:rsidR="0080341C" w:rsidRDefault="0080341C" w:rsidP="002153F7">
      <w:pPr>
        <w:pStyle w:val="ListParagraph"/>
        <w:jc w:val="both"/>
      </w:pPr>
    </w:p>
    <w:p w14:paraId="2EEFD79B" w14:textId="535674E7" w:rsidR="00C822D6" w:rsidRDefault="00C822D6" w:rsidP="002153F7">
      <w:pPr>
        <w:pStyle w:val="ListParagraph"/>
        <w:numPr>
          <w:ilvl w:val="0"/>
          <w:numId w:val="2"/>
        </w:numPr>
        <w:jc w:val="both"/>
      </w:pPr>
      <w:r>
        <w:t xml:space="preserve">Spôsob oceňovania jednotlivých položiek majetku a záväzkov, a to: </w:t>
      </w:r>
    </w:p>
    <w:p w14:paraId="48DA040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Dlhodobý nehmotný a dlhodobý hmotný majetok</w:t>
      </w:r>
    </w:p>
    <w:p w14:paraId="3CF09264" w14:textId="7F99149D"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Dlhodobý majetok nakupovaný sa oceňuje obstarávacou cenou, ktorá zahrňuje cenu, za ktorú sa majetok obstaral, a náklady súvisiace s obstaraním (clo, prepravu, montáž, poistné a pod.). </w:t>
      </w:r>
      <w:r w:rsidRPr="0080341C">
        <w:rPr>
          <w:rFonts w:asciiTheme="minorHAnsi" w:hAnsiTheme="minorHAnsi" w:cstheme="minorHAnsi"/>
          <w:color w:val="00B0F0"/>
          <w:sz w:val="22"/>
          <w:szCs w:val="22"/>
        </w:rPr>
        <w:br/>
      </w:r>
      <w:r w:rsidRPr="0080341C">
        <w:rPr>
          <w:rFonts w:asciiTheme="minorHAnsi" w:hAnsiTheme="minorHAnsi" w:cstheme="minorHAnsi"/>
          <w:sz w:val="22"/>
          <w:szCs w:val="22"/>
        </w:rPr>
        <w:t>Hodnota obstarávaného dlhodobého hmotného majetku, ktorý sa používa, sa zníži o opravnú položku vo výške zodpovedajúcej opotrebeniu.</w:t>
      </w:r>
    </w:p>
    <w:p w14:paraId="787E24D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vytvorený vlastnou činnosťou sa oceňuje vlastnými nákladmi. Vlastnými nákladmi sú všetky priame náklady vynaložené na výrobu alebo inú činnosť a všetky nepriame náklady vzťahujúce sa na výrobu alebo inú činnosť.</w:t>
      </w:r>
    </w:p>
    <w:p w14:paraId="4A1231D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sa oceňuje reprodukčnou obstarávacou cenou, čo je cena, za ktorú by sa majetok obstaral v čase, keď sa o ňom účtuje.</w:t>
      </w:r>
    </w:p>
    <w:p w14:paraId="370E3A07" w14:textId="77777777" w:rsidR="0080341C" w:rsidRPr="0080341C" w:rsidRDefault="0080341C" w:rsidP="002153F7">
      <w:pPr>
        <w:pStyle w:val="odstavec"/>
        <w:rPr>
          <w:rFonts w:asciiTheme="minorHAnsi" w:hAnsiTheme="minorHAnsi" w:cstheme="minorHAnsi"/>
          <w:sz w:val="22"/>
          <w:szCs w:val="22"/>
        </w:rPr>
      </w:pPr>
    </w:p>
    <w:p w14:paraId="37D4F8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Odpisovaný majetok nadobudnutý bezodplatne od iných osôb sa účtuje súvzťažne na účet Výnosy budúcich období s vplyvom na hospodársky výsledok počas doby odpisovania majetku. Neodpisovaný majetok nadobudnutý bezodplatne od iných osôb sa účtuje súvzťažne s vplyvom na hospodársky výsledok na účet Ostatné výnosy z hospodárskej činnosti.</w:t>
      </w:r>
    </w:p>
    <w:p w14:paraId="45FD180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od spoločníkov alebo členov, ktorým sa nezvyšuje základné imanie, sa účtuje bez vplyvu na výsledok hospodárenia priamo do vlastného imania na účet Ostatné kapitálové fondy.</w:t>
      </w:r>
    </w:p>
    <w:p w14:paraId="4520E45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na výskum sa neaktivujú, ale sa účtujú do nákladov účtovného obdobia, v ktorom vznikli. Náklady na vývoj sa účtujú do obdobia, v ktorom vznikli, ale tie, ktoré sa vzťahujú na jasne definovaný výrobok alebo proces, pri ktorých možno preukázať technickú realizovateľnosť a možnosť predaja a Spoločnosť má dostatočné zdroje na dokončenie projektu, jeho predaj alebo na vnútorné využitie jeho výsledkov, sa aktivujú, a to vo výške, ktorá sa pravdepodobne získa späť z budúcich ekonomických úžitkov.</w:t>
      </w:r>
    </w:p>
    <w:p w14:paraId="0AFED48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Aktivované náklady na vývoj sa odpisujú počas obdobia maximálne päť rokov, a to v tých účtovných obdobiach, v ktorých sa očakáva predaj produktu alebo využívanie procesu. Ak sa zníži ich hodnota, odpisujú sa na sumu, ktorá sa pravdepodobne získa späť z budúcich ekonomických úžitkov.</w:t>
      </w:r>
    </w:p>
    <w:p w14:paraId="3C87654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14:paraId="2C1793C7" w14:textId="34C5995B"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1F8D04F9" w14:textId="5D2BF7DC"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w:t>
      </w:r>
      <w:r w:rsidRPr="0080341C">
        <w:rPr>
          <w:rFonts w:asciiTheme="minorHAnsi" w:hAnsiTheme="minorHAnsi" w:cstheme="minorHAnsi"/>
          <w:sz w:val="22"/>
          <w:szCs w:val="22"/>
        </w:rPr>
        <w:lastRenderedPageBreak/>
        <w:t>EUR, sa nezaraďuje na účty dlhodobého majetku a odpisuje sa jednorazovo pri uvedení do používania</w:t>
      </w:r>
      <w:r w:rsidR="005A3F43">
        <w:rPr>
          <w:rFonts w:asciiTheme="minorHAnsi" w:hAnsiTheme="minorHAnsi" w:cstheme="minorHAnsi"/>
          <w:sz w:val="22"/>
          <w:szCs w:val="22"/>
        </w:rPr>
        <w:t>.</w:t>
      </w:r>
    </w:p>
    <w:p w14:paraId="491A7F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65B4A89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Cenné papiere a podiely</w:t>
      </w:r>
    </w:p>
    <w:p w14:paraId="5EB406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Cenné papiere a podiely sa oceňujú pri nadobudnutí obstarávacími cenami, </w:t>
      </w:r>
      <w:proofErr w:type="spellStart"/>
      <w:r w:rsidRPr="0080341C">
        <w:rPr>
          <w:rFonts w:asciiTheme="minorHAnsi" w:hAnsiTheme="minorHAnsi" w:cstheme="minorHAnsi"/>
          <w:sz w:val="22"/>
          <w:szCs w:val="22"/>
        </w:rPr>
        <w:t>t.j</w:t>
      </w:r>
      <w:proofErr w:type="spellEnd"/>
      <w:r w:rsidRPr="0080341C">
        <w:rPr>
          <w:rFonts w:asciiTheme="minorHAnsi" w:hAnsiTheme="minorHAnsi" w:cstheme="minorHAnsi"/>
          <w:sz w:val="22"/>
          <w:szCs w:val="22"/>
        </w:rPr>
        <w:t>. vrátane nákladov súvisiacich s obstaraním.</w:t>
      </w:r>
    </w:p>
    <w:p w14:paraId="73FD88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Ku dňu, ku ktorému sa zostavuje účtovná závierka, sa cenné papiere a podiely oceňujú takto:</w:t>
      </w:r>
    </w:p>
    <w:p w14:paraId="6060784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Ďalej je nutné opísať spôsob ocenenia jednotlivých druhov cenných papierov a podielov, ktoré Spoločnosť eviduje:</w:t>
      </w:r>
    </w:p>
    <w:p w14:paraId="1499CB8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Zmeny reálnej hodnoty cenných papierov a podielov, ktoré tvoria podiel na základnom imaní inej spoločnosti a nie sú cennými papiermi a podielmi v dcérskej spoločnosti alebo v spoločnosti s podstatným vplyvom, sa účtujú bez vplyvu na výsledok hospodárenia priamo do vlastného imania na účet Oceňovacie rozdiely z precenenia majetku a záväzkov.</w:t>
      </w:r>
    </w:p>
    <w:p w14:paraId="17C56CC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Zásoby</w:t>
      </w:r>
    </w:p>
    <w:p w14:paraId="0BEB1CB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B.</w:t>
      </w:r>
    </w:p>
    <w:p w14:paraId="5F1A48D0"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vytvorené vlastnou činnosťou sa oceňujú vlastnými nákladmi. Vlastné náklady sú priame náklady (priamy materiál, priame mzdy a ostatné priame náklady) a časť nepriamych nákladov bezprostredne súvisiacich s vytvorením zásob vlastnou činnosťou (výrobná réžia). Výrobná réžia sa do vlastných nákladov zahrňuje v závislosti od stupňa rozpracovanosti týchto zásob.</w:t>
      </w:r>
    </w:p>
    <w:p w14:paraId="50D0157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nadobudnuté zámenou sa oceňujú reálnou hodnotou.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dosiahnutie výnosu z tohto majetku.</w:t>
      </w:r>
    </w:p>
    <w:p w14:paraId="29D3E63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Pohľadávky</w:t>
      </w:r>
    </w:p>
    <w:p w14:paraId="413397E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Pohľadávky sa pri ich vzniku oceňujú ich menovitou hodnotou (postúpené pohľadávky a pohľadávky nadobudnuté vkladom do základného imania sa oceňujú obstarávacou cenou, </w:t>
      </w:r>
      <w:proofErr w:type="spellStart"/>
      <w:r w:rsidRPr="0080341C">
        <w:rPr>
          <w:rFonts w:asciiTheme="minorHAnsi" w:hAnsiTheme="minorHAnsi" w:cstheme="minorHAnsi"/>
          <w:sz w:val="22"/>
          <w:szCs w:val="22"/>
        </w:rPr>
        <w:t>t.j</w:t>
      </w:r>
      <w:proofErr w:type="spellEnd"/>
      <w:r w:rsidRPr="0080341C">
        <w:rPr>
          <w:rFonts w:asciiTheme="minorHAnsi" w:hAnsiTheme="minorHAnsi" w:cstheme="minorHAnsi"/>
          <w:sz w:val="22"/>
          <w:szCs w:val="22"/>
        </w:rPr>
        <w:t>. vrátane nákladov súvisiacich s obstaraním). Opravná položka sa vytvára k pochybným a nedobytným pohľadávkam, kde existuje riziko nevymožiteľnosti pohľadávok.</w:t>
      </w:r>
    </w:p>
    <w:p w14:paraId="5B52D91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14:paraId="259C9262"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Finančné účty</w:t>
      </w:r>
    </w:p>
    <w:p w14:paraId="02A87DB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Finančné účty tvorí peňažná hotovosť a zostatky na bankových, pričom riziko zmeny hodnoty tohto majetku je zanedbateľne nízke. </w:t>
      </w:r>
    </w:p>
    <w:p w14:paraId="2B95C94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w:t>
      </w:r>
    </w:p>
    <w:p w14:paraId="2C58A10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 sú vykázané vo výške, ktorá je potrebná na dodržanie zásady vecnej a časovej súvislosti s účtovným obdobím.</w:t>
      </w:r>
    </w:p>
    <w:p w14:paraId="421AA22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Opravné položky</w:t>
      </w:r>
    </w:p>
    <w:p w14:paraId="12CCBFB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0125C16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lastRenderedPageBreak/>
        <w:t>Rezervy</w:t>
      </w:r>
    </w:p>
    <w:p w14:paraId="2079386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A8D771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14:paraId="5B8C68E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na bonusy, rabaty, skontá a vrátenie kúpnej ceny pri reklamácii sa tvorí ako zníženie pôvodne dosiahnutých výnosov so súvzťažným zápisom v prospech účtu rezerv.</w:t>
      </w:r>
    </w:p>
    <w:p w14:paraId="06ACC0D4"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Záväzky</w:t>
      </w:r>
    </w:p>
    <w:p w14:paraId="2C6E2FB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DE7889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Zamestnanecké požitky</w:t>
      </w:r>
    </w:p>
    <w:p w14:paraId="46701E56" w14:textId="77777777" w:rsidR="0080341C" w:rsidRPr="0080341C" w:rsidRDefault="0080341C" w:rsidP="002153F7">
      <w:pPr>
        <w:pStyle w:val="ABC-paragrahinNotes"/>
        <w:suppressAutoHyphens/>
        <w:spacing w:after="0"/>
        <w:ind w:left="425"/>
        <w:rPr>
          <w:rFonts w:asciiTheme="minorHAnsi" w:hAnsiTheme="minorHAnsi" w:cstheme="minorHAnsi"/>
          <w:sz w:val="22"/>
          <w:szCs w:val="22"/>
          <w:lang w:val="sk-SK"/>
        </w:rPr>
      </w:pPr>
      <w:r w:rsidRPr="0080341C">
        <w:rPr>
          <w:rFonts w:asciiTheme="minorHAnsi" w:hAnsiTheme="minorHAnsi" w:cstheme="minorHAnsi"/>
          <w:sz w:val="22"/>
          <w:szCs w:val="22"/>
          <w:lang w:val="sk-SK"/>
        </w:rPr>
        <w:t>Platy, mzdy, príspevky do štátnych dôchodkových a poistných fondov, platená ročná dovolenka a platená zdravotná dovolenka, bonusy a ostatné nepeňažné požitky (napr. zdravotná starostlivosť) sa účtujú v účtovnom období, v ktorom ich zamestnanci Spoločnosti využili.</w:t>
      </w:r>
    </w:p>
    <w:p w14:paraId="3DCA359A"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Splatná daň z príjmu</w:t>
      </w:r>
    </w:p>
    <w:p w14:paraId="11771A7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14:paraId="225F955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w:t>
      </w:r>
    </w:p>
    <w:p w14:paraId="47F0469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 sú vykázané vo výške, ktorá je potrebná na dodržanie zásady vecnej a časovej súvislosti s účtovným obdobím.</w:t>
      </w:r>
    </w:p>
    <w:p w14:paraId="406B0D71"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Leasing</w:t>
      </w:r>
    </w:p>
    <w:p w14:paraId="65EF8004"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Finančný leasing. </w:t>
      </w:r>
      <w:r w:rsidRPr="0080341C">
        <w:rPr>
          <w:rFonts w:asciiTheme="minorHAnsi" w:hAnsiTheme="minorHAnsi" w:cstheme="minorHAnsi"/>
          <w:sz w:val="22"/>
          <w:szCs w:val="22"/>
        </w:rPr>
        <w:t>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Dohodnutá doba nájmu je najmenej 60% doby odpisovania podľa daňových predpisov, nie však menej ako 3 roky. V prípade nájmu pozemku je doba nájmu najmenej 60% doby odpisovania hmotného majetku zaradeného do odpisovej skupiny 4. Každá platba nájomného je alokovaná medzi splátku istiny a finančné náklady, ktoré sú vypočítané metódou efektívnej úrokovej miery. Finančné náklady sa vykazujú ako úroky.</w:t>
      </w:r>
    </w:p>
    <w:p w14:paraId="4A02859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Finančný leasing sa aktivuje v účtovníctve nájomcu v deň prijatia majetku na príslušný účet majetku so súvzťažným zápisom v prospech záväzkov z nájmu v ocenení, ktoré sa rovná celkovej výške dohodnutých platieb znížených o nerealizované finančné náklady. Majetok obstaraný formou finančného prenájmu sa odpisuje v účtovníctve nájomcu.</w:t>
      </w:r>
    </w:p>
    <w:p w14:paraId="1EEB0D9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Operatívny leasing. </w:t>
      </w:r>
      <w:r w:rsidRPr="0080341C">
        <w:rPr>
          <w:rFonts w:asciiTheme="minorHAnsi" w:hAnsiTheme="minorHAnsi" w:cstheme="minorHAnsi"/>
          <w:sz w:val="22"/>
          <w:szCs w:val="22"/>
        </w:rPr>
        <w:t>Majetok obstaraný formou operatívneho leasingu sa účtuje do nákladov rovnomerne počas doby trvania leasingovej zmluvy.</w:t>
      </w:r>
    </w:p>
    <w:p w14:paraId="602D33A6"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Cudzia mena</w:t>
      </w:r>
    </w:p>
    <w:p w14:paraId="41234E0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Majetok a záväzky vyjadrené v cudzej mene (okrem preddavkov prijatých a poskytnutých) sa prepočítavajú na eurá referenčným výmenným kurzom určeným a vyhláseným Európskou centrálnou bankou alebo Národnou banku Slovenska v deň predchádzajúci dňu uskutočnenia účtovného prípadu alebo v deň, ku ktorému sa zostavuje účtovná závierka. Vzniknuté kurzové rozdiely sa účtujú s vplyvom na výsledok hospodárenia.</w:t>
      </w:r>
      <w:r w:rsidRPr="0080341C" w:rsidDel="004C71AC">
        <w:rPr>
          <w:rFonts w:asciiTheme="minorHAnsi" w:hAnsiTheme="minorHAnsi" w:cstheme="minorHAnsi"/>
          <w:sz w:val="22"/>
          <w:szCs w:val="22"/>
        </w:rPr>
        <w:t xml:space="preserve"> </w:t>
      </w:r>
    </w:p>
    <w:p w14:paraId="6C85291E"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Vykazovanie výnosov</w:t>
      </w:r>
    </w:p>
    <w:p w14:paraId="4B874C3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výrobkov sa vykazujú v momente prenosu rizika a vlastníctva výrobku, obvykle po dodávke. Ak sa Spoločnosť zaviaže dopraviť výrobky na určité miesto, výnosy sa vykazujú v momente doručenia výrobku do cieľového miesta.</w:t>
      </w:r>
    </w:p>
    <w:p w14:paraId="6326BC5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78C79DA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sa vykazujú po odpočítaní dane z pridanej hodnoty, zliav a zrážok (rabaty, bonusy, skontá, dobropisy a pod.). Výnosové úroky sa účtujú v súlade s postupmi účtovania na účty finančných výnosov v skupine 66. Výnosy z dividend sa zaúčtujú v čase vzniku práva Spoločnosti na prijatie platby.</w:t>
      </w:r>
    </w:p>
    <w:p w14:paraId="1CF87793" w14:textId="77777777" w:rsidR="0080341C" w:rsidRPr="0080341C" w:rsidRDefault="0080341C" w:rsidP="002153F7">
      <w:pPr>
        <w:pStyle w:val="odstavec"/>
        <w:rPr>
          <w:rFonts w:asciiTheme="minorHAnsi" w:hAnsiTheme="minorHAnsi" w:cstheme="minorHAnsi"/>
          <w:sz w:val="22"/>
          <w:szCs w:val="22"/>
        </w:rPr>
      </w:pPr>
    </w:p>
    <w:p w14:paraId="030FFCC7" w14:textId="4DA734F4"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Spoločnosti tvoria najmä tržby z predaja uvedené v príslušnej tabuľke vyššie.</w:t>
      </w:r>
    </w:p>
    <w:p w14:paraId="7F10C57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Porovnateľné údaje</w:t>
      </w:r>
    </w:p>
    <w:p w14:paraId="4174BAA7" w14:textId="196C6A68"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Niektoré údaje za predošlé účtovné obdobie boli pozmenené pre ich lepšiu porovnateľnosť s údajmi uvedenými v bežnom účtovnom období. Zmena v prezentácii porovnateľných údajov nemala dopad na celkovú výšku aktív, vlastného imania a výsledku hospodárenia v predchádzajúcom období. </w:t>
      </w:r>
    </w:p>
    <w:p w14:paraId="6F3AE5EE" w14:textId="77777777" w:rsidR="002153F7" w:rsidRPr="0080341C" w:rsidRDefault="002153F7" w:rsidP="002153F7">
      <w:pPr>
        <w:pStyle w:val="odstavec"/>
        <w:rPr>
          <w:rFonts w:asciiTheme="minorHAnsi" w:hAnsiTheme="minorHAnsi" w:cstheme="minorHAnsi"/>
          <w:sz w:val="22"/>
          <w:szCs w:val="22"/>
        </w:rPr>
      </w:pPr>
    </w:p>
    <w:p w14:paraId="422F3358" w14:textId="781CA876" w:rsidR="00C822D6" w:rsidRDefault="00C822D6" w:rsidP="002153F7">
      <w:pPr>
        <w:pStyle w:val="ListParagraph"/>
        <w:numPr>
          <w:ilvl w:val="0"/>
          <w:numId w:val="2"/>
        </w:numPr>
        <w:jc w:val="both"/>
      </w:pPr>
      <w:r>
        <w:t>Spôsob zostavenia odpisovaného plánu pre jednotlivé druhy dlhodobého hmotného majetku a dlhodobého nehmotného majetku, pričom sa uvádza doba odpisovania, použité sadzby a odpisové metód</w:t>
      </w:r>
      <w:r w:rsidR="002153F7">
        <w:t>y pri určení odpisov:</w:t>
      </w:r>
    </w:p>
    <w:p w14:paraId="07F020F8"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222D85AA"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Pr>
          <w:rFonts w:asciiTheme="minorHAnsi" w:hAnsiTheme="minorHAnsi" w:cstheme="minorHAnsi"/>
          <w:sz w:val="22"/>
          <w:szCs w:val="22"/>
        </w:rPr>
        <w:t>.</w:t>
      </w:r>
    </w:p>
    <w:p w14:paraId="7E77A6E2" w14:textId="77777777" w:rsidR="002153F7" w:rsidRDefault="002153F7" w:rsidP="002153F7">
      <w:pPr>
        <w:pStyle w:val="ListParagraph"/>
        <w:jc w:val="both"/>
      </w:pPr>
    </w:p>
    <w:p w14:paraId="0A64DF34" w14:textId="77777777" w:rsidR="002153F7" w:rsidRDefault="00C822D6" w:rsidP="002153F7">
      <w:pPr>
        <w:pStyle w:val="ListParagraph"/>
        <w:numPr>
          <w:ilvl w:val="0"/>
          <w:numId w:val="2"/>
        </w:numPr>
        <w:jc w:val="both"/>
      </w:pPr>
      <w:r>
        <w:t>Zmeny účtovných zásad a zmeny účtovných metód s uvedením dôvodu týchto zmien a vyčíslením ich vplyvu na finančnú hodnotu majetku, záväzkov, základného imania a výsledku hospodárenia účtovnej jednotky</w:t>
      </w:r>
      <w:r w:rsidR="002153F7">
        <w:t>:</w:t>
      </w:r>
    </w:p>
    <w:p w14:paraId="27D18F3C" w14:textId="03BBD152" w:rsidR="00C822D6" w:rsidRDefault="002153F7" w:rsidP="002153F7">
      <w:pPr>
        <w:pStyle w:val="ListParagraph"/>
        <w:jc w:val="both"/>
      </w:pPr>
      <w:r w:rsidRPr="00E63C40">
        <w:t xml:space="preserve">Ak Spoločnosť zistí v bežnom účtovnom období významnú chybu týkajúcu sa minulých účtovných období, opraví túto chybu na účtoch Nerozdelený zisk minulých rokov a Neuhradená strata minulých rokov, </w:t>
      </w:r>
      <w:proofErr w:type="spellStart"/>
      <w:r w:rsidRPr="00E63C40">
        <w:t>t.j</w:t>
      </w:r>
      <w:proofErr w:type="spellEnd"/>
      <w:r w:rsidRPr="00E63C40">
        <w:t>. bez vplyvu na výsledok hospodárenia v bežnom účtovnom období. Opravy nevýznamných chýb minulých účtovných období sa účtujú v bežnom účtovnom období na príslušný nákladový alebo výnosový účet.</w:t>
      </w:r>
    </w:p>
    <w:p w14:paraId="2D70C997" w14:textId="77777777" w:rsidR="00C822D6" w:rsidRDefault="00C822D6" w:rsidP="002153F7">
      <w:pPr>
        <w:pStyle w:val="ListParagraph"/>
        <w:numPr>
          <w:ilvl w:val="0"/>
          <w:numId w:val="2"/>
        </w:numPr>
        <w:jc w:val="both"/>
      </w:pPr>
      <w:r>
        <w:t xml:space="preserve">Informácie o dotáciách a ich oceňovanie v účtovníctve. </w:t>
      </w:r>
    </w:p>
    <w:p w14:paraId="5AF262B2" w14:textId="09C4DC41" w:rsidR="00C822D6" w:rsidRDefault="00C822D6" w:rsidP="002153F7">
      <w:pPr>
        <w:pStyle w:val="ListParagraph"/>
        <w:numPr>
          <w:ilvl w:val="0"/>
          <w:numId w:val="2"/>
        </w:numPr>
        <w:jc w:val="both"/>
      </w:pPr>
      <w:r>
        <w:lastRenderedPageBreak/>
        <w:t>Informácie o účtovaní významných opráv chýb minulých účtovných období v bežnom účtovnom období s uvedením vplyvu na nerozdelený zisk minulých rokov alebo neuhradenú stratu minulých rokov, súčasne sa môže uviesť aj účtovanie nevýznamných chýb minulých účtovných období v bežnom účtovnom období s uvedením vplyvu na výsledok hospodár</w:t>
      </w:r>
      <w:r w:rsidR="002153F7">
        <w:t>enia bežného účtovného obdobia:</w:t>
      </w:r>
    </w:p>
    <w:p w14:paraId="60425DC3" w14:textId="74D4C2CB" w:rsidR="002153F7" w:rsidRDefault="002153F7" w:rsidP="002153F7">
      <w:pPr>
        <w:pStyle w:val="ListParagraph"/>
        <w:jc w:val="both"/>
      </w:pPr>
      <w:r w:rsidRPr="00E63C40">
        <w:t xml:space="preserve">Ak Spoločnosť zistí v bežnom účtovnom období významnú chybu týkajúcu sa minulých účtovných období, opraví túto chybu na účtoch Nerozdelený zisk minulých rokov a Neuhradená strata minulých rokov, </w:t>
      </w:r>
      <w:proofErr w:type="spellStart"/>
      <w:r w:rsidRPr="00E63C40">
        <w:t>t.j</w:t>
      </w:r>
      <w:proofErr w:type="spellEnd"/>
      <w:r w:rsidRPr="00E63C40">
        <w:t>. bez vplyvu na výsledok hospodárenia v bežnom účtovnom období. Opravy nevýznamných chýb minulých účtovných období sa účtujú v bežnom účtovnom období na príslušný nákladový alebo výnosový účet.</w:t>
      </w:r>
    </w:p>
    <w:sectPr w:rsidR="002153F7" w:rsidSect="00C822D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926CBE" w14:textId="77777777" w:rsidR="000E6EB6" w:rsidRDefault="000E6EB6" w:rsidP="00A54777">
      <w:pPr>
        <w:spacing w:after="0" w:line="240" w:lineRule="auto"/>
      </w:pPr>
      <w:r>
        <w:separator/>
      </w:r>
    </w:p>
  </w:endnote>
  <w:endnote w:type="continuationSeparator" w:id="0">
    <w:p w14:paraId="3268A1F3" w14:textId="77777777" w:rsidR="000E6EB6" w:rsidRDefault="000E6EB6" w:rsidP="00A54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03C80" w14:textId="77777777" w:rsidR="0071154B" w:rsidRDefault="007115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115192"/>
      <w:docPartObj>
        <w:docPartGallery w:val="Page Numbers (Bottom of Page)"/>
        <w:docPartUnique/>
      </w:docPartObj>
    </w:sdtPr>
    <w:sdtEndPr/>
    <w:sdtContent>
      <w:p w14:paraId="0E6468FC" w14:textId="2B01953C" w:rsidR="00C822D6" w:rsidRDefault="00C822D6">
        <w:pPr>
          <w:pStyle w:val="Footer"/>
          <w:jc w:val="right"/>
        </w:pPr>
        <w:r>
          <w:fldChar w:fldCharType="begin"/>
        </w:r>
        <w:r>
          <w:instrText>PAGE   \* MERGEFORMAT</w:instrText>
        </w:r>
        <w:r>
          <w:fldChar w:fldCharType="separate"/>
        </w:r>
        <w:r w:rsidR="0071154B">
          <w:rPr>
            <w:noProof/>
          </w:rPr>
          <w:t>7</w:t>
        </w:r>
        <w:r>
          <w:fldChar w:fldCharType="end"/>
        </w:r>
      </w:p>
    </w:sdtContent>
  </w:sdt>
  <w:p w14:paraId="3D1C361B" w14:textId="77777777" w:rsidR="00C822D6" w:rsidRDefault="00C822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27659" w14:textId="77777777" w:rsidR="0071154B" w:rsidRDefault="007115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828FCC" w14:textId="77777777" w:rsidR="000E6EB6" w:rsidRDefault="000E6EB6" w:rsidP="00A54777">
      <w:pPr>
        <w:spacing w:after="0" w:line="240" w:lineRule="auto"/>
      </w:pPr>
      <w:r>
        <w:separator/>
      </w:r>
    </w:p>
  </w:footnote>
  <w:footnote w:type="continuationSeparator" w:id="0">
    <w:p w14:paraId="27320691" w14:textId="77777777" w:rsidR="000E6EB6" w:rsidRDefault="000E6EB6" w:rsidP="00A54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E7FD3" w14:textId="77777777" w:rsidR="0071154B" w:rsidRDefault="007115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387" w:type="dxa"/>
      <w:tblInd w:w="-1139" w:type="dxa"/>
      <w:tblLayout w:type="fixed"/>
      <w:tblLook w:val="04A0" w:firstRow="1" w:lastRow="0" w:firstColumn="1" w:lastColumn="0" w:noHBand="0" w:noVBand="1"/>
    </w:tblPr>
    <w:tblGrid>
      <w:gridCol w:w="2661"/>
      <w:gridCol w:w="3009"/>
      <w:gridCol w:w="284"/>
      <w:gridCol w:w="283"/>
      <w:gridCol w:w="284"/>
      <w:gridCol w:w="283"/>
      <w:gridCol w:w="284"/>
      <w:gridCol w:w="283"/>
      <w:gridCol w:w="284"/>
      <w:gridCol w:w="283"/>
      <w:gridCol w:w="709"/>
      <w:gridCol w:w="284"/>
      <w:gridCol w:w="283"/>
      <w:gridCol w:w="284"/>
      <w:gridCol w:w="283"/>
      <w:gridCol w:w="284"/>
      <w:gridCol w:w="283"/>
      <w:gridCol w:w="284"/>
      <w:gridCol w:w="283"/>
      <w:gridCol w:w="236"/>
      <w:gridCol w:w="236"/>
    </w:tblGrid>
    <w:tr w:rsidR="00A54777" w14:paraId="15BD77B3" w14:textId="77777777" w:rsidTr="00A54777">
      <w:tc>
        <w:tcPr>
          <w:tcW w:w="2661" w:type="dxa"/>
          <w:tcBorders>
            <w:right w:val="single" w:sz="4" w:space="0" w:color="auto"/>
          </w:tcBorders>
        </w:tcPr>
        <w:p w14:paraId="3CD37EE3" w14:textId="77777777" w:rsidR="00A54777" w:rsidRDefault="00A54777" w:rsidP="00A54777">
          <w:pPr>
            <w:pStyle w:val="Header"/>
          </w:pPr>
          <w:r>
            <w:t xml:space="preserve">Poznámky </w:t>
          </w:r>
          <w:proofErr w:type="spellStart"/>
          <w:r>
            <w:t>Úč</w:t>
          </w:r>
          <w:proofErr w:type="spellEnd"/>
          <w:r>
            <w:t xml:space="preserve"> MÚJ 3 - 01</w:t>
          </w:r>
        </w:p>
      </w:tc>
      <w:tc>
        <w:tcPr>
          <w:tcW w:w="3009" w:type="dxa"/>
          <w:tcBorders>
            <w:top w:val="nil"/>
            <w:left w:val="single" w:sz="4" w:space="0" w:color="auto"/>
            <w:bottom w:val="nil"/>
            <w:right w:val="single" w:sz="4" w:space="0" w:color="auto"/>
          </w:tcBorders>
        </w:tcPr>
        <w:p w14:paraId="18B7A940" w14:textId="77777777" w:rsidR="00A54777" w:rsidRDefault="00A54777" w:rsidP="00A54777">
          <w:pPr>
            <w:pStyle w:val="Header"/>
          </w:pPr>
          <w:r>
            <w:t xml:space="preserve">                                                IČO:</w:t>
          </w:r>
        </w:p>
      </w:tc>
      <w:tc>
        <w:tcPr>
          <w:tcW w:w="284" w:type="dxa"/>
          <w:tcBorders>
            <w:left w:val="single" w:sz="4" w:space="0" w:color="auto"/>
          </w:tcBorders>
        </w:tcPr>
        <w:p w14:paraId="58E4CD79" w14:textId="4CEA7420" w:rsidR="00A54777" w:rsidRDefault="00E17EFB" w:rsidP="00A54777">
          <w:pPr>
            <w:pStyle w:val="Header"/>
          </w:pPr>
          <w:r>
            <w:t>4</w:t>
          </w:r>
        </w:p>
      </w:tc>
      <w:tc>
        <w:tcPr>
          <w:tcW w:w="283" w:type="dxa"/>
        </w:tcPr>
        <w:p w14:paraId="5CAB70E6" w14:textId="547BE334" w:rsidR="00A54777" w:rsidRDefault="0071154B" w:rsidP="00A54777">
          <w:pPr>
            <w:pStyle w:val="Header"/>
          </w:pPr>
          <w:r>
            <w:t>7</w:t>
          </w:r>
        </w:p>
      </w:tc>
      <w:tc>
        <w:tcPr>
          <w:tcW w:w="284" w:type="dxa"/>
        </w:tcPr>
        <w:p w14:paraId="38170E82" w14:textId="2CE7CF12" w:rsidR="00A54777" w:rsidRDefault="0071154B" w:rsidP="00A54777">
          <w:pPr>
            <w:pStyle w:val="Header"/>
          </w:pPr>
          <w:r>
            <w:t>8</w:t>
          </w:r>
        </w:p>
      </w:tc>
      <w:tc>
        <w:tcPr>
          <w:tcW w:w="283" w:type="dxa"/>
        </w:tcPr>
        <w:p w14:paraId="67945ABB" w14:textId="1221E329" w:rsidR="00A54777" w:rsidRDefault="0071154B" w:rsidP="00A54777">
          <w:pPr>
            <w:pStyle w:val="Header"/>
          </w:pPr>
          <w:r>
            <w:t>2</w:t>
          </w:r>
        </w:p>
      </w:tc>
      <w:tc>
        <w:tcPr>
          <w:tcW w:w="284" w:type="dxa"/>
        </w:tcPr>
        <w:p w14:paraId="4169990A" w14:textId="5AC88619" w:rsidR="00A54777" w:rsidRDefault="0071154B" w:rsidP="00A54777">
          <w:pPr>
            <w:pStyle w:val="Header"/>
          </w:pPr>
          <w:r>
            <w:t>0</w:t>
          </w:r>
        </w:p>
      </w:tc>
      <w:tc>
        <w:tcPr>
          <w:tcW w:w="283" w:type="dxa"/>
        </w:tcPr>
        <w:p w14:paraId="0B20FE0F" w14:textId="338E18C0" w:rsidR="00A54777" w:rsidRDefault="0071154B" w:rsidP="00A54777">
          <w:pPr>
            <w:pStyle w:val="Header"/>
          </w:pPr>
          <w:r>
            <w:t>2</w:t>
          </w:r>
        </w:p>
      </w:tc>
      <w:tc>
        <w:tcPr>
          <w:tcW w:w="284" w:type="dxa"/>
        </w:tcPr>
        <w:p w14:paraId="0BBF4EBC" w14:textId="4D77635E" w:rsidR="00A54777" w:rsidRDefault="00E17EFB" w:rsidP="00A54777">
          <w:pPr>
            <w:pStyle w:val="Header"/>
          </w:pPr>
          <w:r>
            <w:t>7</w:t>
          </w:r>
        </w:p>
      </w:tc>
      <w:tc>
        <w:tcPr>
          <w:tcW w:w="283" w:type="dxa"/>
          <w:tcBorders>
            <w:right w:val="single" w:sz="4" w:space="0" w:color="auto"/>
          </w:tcBorders>
        </w:tcPr>
        <w:p w14:paraId="453C2823" w14:textId="71D74582" w:rsidR="00A54777" w:rsidRDefault="0071154B" w:rsidP="00A54777">
          <w:pPr>
            <w:pStyle w:val="Header"/>
          </w:pPr>
          <w:r>
            <w:t>6</w:t>
          </w:r>
        </w:p>
      </w:tc>
      <w:tc>
        <w:tcPr>
          <w:tcW w:w="709" w:type="dxa"/>
          <w:tcBorders>
            <w:top w:val="nil"/>
            <w:left w:val="single" w:sz="4" w:space="0" w:color="auto"/>
            <w:bottom w:val="nil"/>
            <w:right w:val="single" w:sz="4" w:space="0" w:color="auto"/>
          </w:tcBorders>
        </w:tcPr>
        <w:p w14:paraId="2FDC9624" w14:textId="77777777" w:rsidR="00A54777" w:rsidRDefault="00A54777" w:rsidP="00A54777">
          <w:pPr>
            <w:pStyle w:val="Header"/>
          </w:pPr>
          <w:r>
            <w:t>DIČ:</w:t>
          </w:r>
        </w:p>
      </w:tc>
      <w:tc>
        <w:tcPr>
          <w:tcW w:w="284" w:type="dxa"/>
          <w:tcBorders>
            <w:left w:val="single" w:sz="4" w:space="0" w:color="auto"/>
          </w:tcBorders>
        </w:tcPr>
        <w:p w14:paraId="3C78AB3C" w14:textId="24074C26" w:rsidR="00A54777" w:rsidRDefault="00E17EFB" w:rsidP="00A54777">
          <w:pPr>
            <w:pStyle w:val="Header"/>
          </w:pPr>
          <w:r>
            <w:t>2</w:t>
          </w:r>
        </w:p>
      </w:tc>
      <w:tc>
        <w:tcPr>
          <w:tcW w:w="283" w:type="dxa"/>
        </w:tcPr>
        <w:p w14:paraId="7C4DF38F" w14:textId="0F455633" w:rsidR="00A54777" w:rsidRDefault="0071154B" w:rsidP="00A54777">
          <w:pPr>
            <w:pStyle w:val="Header"/>
          </w:pPr>
          <w:r>
            <w:t>0</w:t>
          </w:r>
        </w:p>
      </w:tc>
      <w:tc>
        <w:tcPr>
          <w:tcW w:w="284" w:type="dxa"/>
        </w:tcPr>
        <w:p w14:paraId="5585C230" w14:textId="40F276B0" w:rsidR="00A54777" w:rsidRDefault="00E17EFB" w:rsidP="00A54777">
          <w:pPr>
            <w:pStyle w:val="Header"/>
          </w:pPr>
          <w:r>
            <w:t>2</w:t>
          </w:r>
        </w:p>
      </w:tc>
      <w:tc>
        <w:tcPr>
          <w:tcW w:w="283" w:type="dxa"/>
        </w:tcPr>
        <w:p w14:paraId="0777946A" w14:textId="4F248DE3" w:rsidR="00A54777" w:rsidRDefault="0071154B" w:rsidP="00A54777">
          <w:pPr>
            <w:pStyle w:val="Header"/>
          </w:pPr>
          <w:r>
            <w:t>4</w:t>
          </w:r>
        </w:p>
      </w:tc>
      <w:tc>
        <w:tcPr>
          <w:tcW w:w="284" w:type="dxa"/>
        </w:tcPr>
        <w:p w14:paraId="11856C58" w14:textId="44268E44" w:rsidR="00A54777" w:rsidRDefault="0071154B" w:rsidP="00A54777">
          <w:pPr>
            <w:pStyle w:val="Header"/>
          </w:pPr>
          <w:r>
            <w:t>1</w:t>
          </w:r>
        </w:p>
      </w:tc>
      <w:tc>
        <w:tcPr>
          <w:tcW w:w="283" w:type="dxa"/>
        </w:tcPr>
        <w:p w14:paraId="469A2A89" w14:textId="479C573D" w:rsidR="00A54777" w:rsidRDefault="0071154B" w:rsidP="00A54777">
          <w:pPr>
            <w:pStyle w:val="Header"/>
          </w:pPr>
          <w:r>
            <w:t>1</w:t>
          </w:r>
        </w:p>
      </w:tc>
      <w:tc>
        <w:tcPr>
          <w:tcW w:w="284" w:type="dxa"/>
        </w:tcPr>
        <w:p w14:paraId="235E96F3" w14:textId="45B09B8D" w:rsidR="00A54777" w:rsidRDefault="0071154B" w:rsidP="00A54777">
          <w:pPr>
            <w:pStyle w:val="Header"/>
          </w:pPr>
          <w:r>
            <w:t>0</w:t>
          </w:r>
        </w:p>
      </w:tc>
      <w:tc>
        <w:tcPr>
          <w:tcW w:w="283" w:type="dxa"/>
        </w:tcPr>
        <w:p w14:paraId="7ED19F32" w14:textId="3F522A0A" w:rsidR="00A54777" w:rsidRDefault="0071154B" w:rsidP="00A54777">
          <w:pPr>
            <w:pStyle w:val="Header"/>
          </w:pPr>
          <w:r>
            <w:t>3</w:t>
          </w:r>
        </w:p>
      </w:tc>
      <w:tc>
        <w:tcPr>
          <w:tcW w:w="236" w:type="dxa"/>
        </w:tcPr>
        <w:p w14:paraId="4AD546D6" w14:textId="458F13F5" w:rsidR="00A54777" w:rsidRDefault="0071154B" w:rsidP="00A54777">
          <w:pPr>
            <w:pStyle w:val="Header"/>
          </w:pPr>
          <w:r>
            <w:t>5</w:t>
          </w:r>
        </w:p>
      </w:tc>
      <w:tc>
        <w:tcPr>
          <w:tcW w:w="236" w:type="dxa"/>
        </w:tcPr>
        <w:p w14:paraId="730B5B60" w14:textId="451ED1CB" w:rsidR="00A54777" w:rsidRDefault="0071154B" w:rsidP="00A54777">
          <w:pPr>
            <w:pStyle w:val="Header"/>
          </w:pPr>
          <w:r>
            <w:t>2</w:t>
          </w:r>
          <w:bookmarkStart w:id="0" w:name="_GoBack"/>
          <w:bookmarkEnd w:id="0"/>
        </w:p>
      </w:tc>
    </w:tr>
  </w:tbl>
  <w:p w14:paraId="20A5D164" w14:textId="77777777" w:rsidR="00A54777" w:rsidRPr="00A54777" w:rsidRDefault="00A54777" w:rsidP="00A547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D1E63" w14:textId="77777777" w:rsidR="0071154B" w:rsidRDefault="00711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B57F5"/>
    <w:multiLevelType w:val="hybridMultilevel"/>
    <w:tmpl w:val="AE08E5D0"/>
    <w:lvl w:ilvl="0" w:tplc="16D434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D1D6EB2"/>
    <w:multiLevelType w:val="hybridMultilevel"/>
    <w:tmpl w:val="D9AC4D2A"/>
    <w:lvl w:ilvl="0" w:tplc="691CAF6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AB567E1"/>
    <w:multiLevelType w:val="hybridMultilevel"/>
    <w:tmpl w:val="C87AA2CC"/>
    <w:lvl w:ilvl="0" w:tplc="F7620860">
      <w:start w:val="1"/>
      <w:numFmt w:val="lowerLetter"/>
      <w:lvlText w:val="%1)"/>
      <w:lvlJc w:val="left"/>
      <w:pPr>
        <w:tabs>
          <w:tab w:val="num" w:pos="425"/>
        </w:tabs>
        <w:ind w:left="425" w:hanging="425"/>
      </w:pPr>
      <w:rPr>
        <w:rFonts w:cs="Times New Roman" w:hint="default"/>
      </w:rPr>
    </w:lvl>
    <w:lvl w:ilvl="1" w:tplc="E88E46A2" w:tentative="1">
      <w:start w:val="1"/>
      <w:numFmt w:val="lowerLetter"/>
      <w:lvlText w:val="%2."/>
      <w:lvlJc w:val="left"/>
      <w:pPr>
        <w:tabs>
          <w:tab w:val="num" w:pos="1440"/>
        </w:tabs>
        <w:ind w:left="1440" w:hanging="360"/>
      </w:pPr>
      <w:rPr>
        <w:rFonts w:cs="Times New Roman"/>
      </w:rPr>
    </w:lvl>
    <w:lvl w:ilvl="2" w:tplc="450C293A" w:tentative="1">
      <w:start w:val="1"/>
      <w:numFmt w:val="lowerRoman"/>
      <w:lvlText w:val="%3."/>
      <w:lvlJc w:val="right"/>
      <w:pPr>
        <w:tabs>
          <w:tab w:val="num" w:pos="2160"/>
        </w:tabs>
        <w:ind w:left="2160" w:hanging="180"/>
      </w:pPr>
      <w:rPr>
        <w:rFonts w:cs="Times New Roman"/>
      </w:rPr>
    </w:lvl>
    <w:lvl w:ilvl="3" w:tplc="01821AFE" w:tentative="1">
      <w:start w:val="1"/>
      <w:numFmt w:val="decimal"/>
      <w:lvlText w:val="%4."/>
      <w:lvlJc w:val="left"/>
      <w:pPr>
        <w:tabs>
          <w:tab w:val="num" w:pos="2880"/>
        </w:tabs>
        <w:ind w:left="2880" w:hanging="360"/>
      </w:pPr>
      <w:rPr>
        <w:rFonts w:cs="Times New Roman"/>
      </w:rPr>
    </w:lvl>
    <w:lvl w:ilvl="4" w:tplc="DB8048B2" w:tentative="1">
      <w:start w:val="1"/>
      <w:numFmt w:val="lowerLetter"/>
      <w:lvlText w:val="%5."/>
      <w:lvlJc w:val="left"/>
      <w:pPr>
        <w:tabs>
          <w:tab w:val="num" w:pos="3600"/>
        </w:tabs>
        <w:ind w:left="3600" w:hanging="360"/>
      </w:pPr>
      <w:rPr>
        <w:rFonts w:cs="Times New Roman"/>
      </w:rPr>
    </w:lvl>
    <w:lvl w:ilvl="5" w:tplc="513CD49E" w:tentative="1">
      <w:start w:val="1"/>
      <w:numFmt w:val="lowerRoman"/>
      <w:lvlText w:val="%6."/>
      <w:lvlJc w:val="right"/>
      <w:pPr>
        <w:tabs>
          <w:tab w:val="num" w:pos="4320"/>
        </w:tabs>
        <w:ind w:left="4320" w:hanging="180"/>
      </w:pPr>
      <w:rPr>
        <w:rFonts w:cs="Times New Roman"/>
      </w:rPr>
    </w:lvl>
    <w:lvl w:ilvl="6" w:tplc="58647F86" w:tentative="1">
      <w:start w:val="1"/>
      <w:numFmt w:val="decimal"/>
      <w:lvlText w:val="%7."/>
      <w:lvlJc w:val="left"/>
      <w:pPr>
        <w:tabs>
          <w:tab w:val="num" w:pos="5040"/>
        </w:tabs>
        <w:ind w:left="5040" w:hanging="360"/>
      </w:pPr>
      <w:rPr>
        <w:rFonts w:cs="Times New Roman"/>
      </w:rPr>
    </w:lvl>
    <w:lvl w:ilvl="7" w:tplc="D2C0C662" w:tentative="1">
      <w:start w:val="1"/>
      <w:numFmt w:val="lowerLetter"/>
      <w:lvlText w:val="%8."/>
      <w:lvlJc w:val="left"/>
      <w:pPr>
        <w:tabs>
          <w:tab w:val="num" w:pos="5760"/>
        </w:tabs>
        <w:ind w:left="5760" w:hanging="360"/>
      </w:pPr>
      <w:rPr>
        <w:rFonts w:cs="Times New Roman"/>
      </w:rPr>
    </w:lvl>
    <w:lvl w:ilvl="8" w:tplc="1D32645C"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777"/>
    <w:rsid w:val="00035F78"/>
    <w:rsid w:val="00056AED"/>
    <w:rsid w:val="000E6EB6"/>
    <w:rsid w:val="000F0AC9"/>
    <w:rsid w:val="00104A03"/>
    <w:rsid w:val="00126DE3"/>
    <w:rsid w:val="00171925"/>
    <w:rsid w:val="00173611"/>
    <w:rsid w:val="002153F7"/>
    <w:rsid w:val="00234FB4"/>
    <w:rsid w:val="0025284B"/>
    <w:rsid w:val="00255751"/>
    <w:rsid w:val="002D1F9B"/>
    <w:rsid w:val="00354EAD"/>
    <w:rsid w:val="0037540F"/>
    <w:rsid w:val="00453881"/>
    <w:rsid w:val="00481575"/>
    <w:rsid w:val="00494D5E"/>
    <w:rsid w:val="004A7428"/>
    <w:rsid w:val="004F7BE9"/>
    <w:rsid w:val="00590569"/>
    <w:rsid w:val="005A3F43"/>
    <w:rsid w:val="0071154B"/>
    <w:rsid w:val="00715F9C"/>
    <w:rsid w:val="00783233"/>
    <w:rsid w:val="00793E2A"/>
    <w:rsid w:val="007D67F9"/>
    <w:rsid w:val="0080341C"/>
    <w:rsid w:val="00856960"/>
    <w:rsid w:val="0087354A"/>
    <w:rsid w:val="008B0E70"/>
    <w:rsid w:val="0094166F"/>
    <w:rsid w:val="00A14360"/>
    <w:rsid w:val="00A54777"/>
    <w:rsid w:val="00AB0E37"/>
    <w:rsid w:val="00AF16A3"/>
    <w:rsid w:val="00B16919"/>
    <w:rsid w:val="00B25DAC"/>
    <w:rsid w:val="00BB3688"/>
    <w:rsid w:val="00BC2654"/>
    <w:rsid w:val="00C020A6"/>
    <w:rsid w:val="00C30E5A"/>
    <w:rsid w:val="00C373AF"/>
    <w:rsid w:val="00C5339D"/>
    <w:rsid w:val="00C822D6"/>
    <w:rsid w:val="00D94D37"/>
    <w:rsid w:val="00DC1966"/>
    <w:rsid w:val="00DC48F1"/>
    <w:rsid w:val="00E17EFB"/>
    <w:rsid w:val="00E62512"/>
    <w:rsid w:val="00EB67E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F22E1"/>
  <w15:chartTrackingRefBased/>
  <w15:docId w15:val="{A1ACF95D-AE18-46DD-8E3F-B6770A83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7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4777"/>
  </w:style>
  <w:style w:type="paragraph" w:styleId="Footer">
    <w:name w:val="footer"/>
    <w:basedOn w:val="Normal"/>
    <w:link w:val="FooterChar"/>
    <w:uiPriority w:val="99"/>
    <w:unhideWhenUsed/>
    <w:rsid w:val="00A547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4777"/>
  </w:style>
  <w:style w:type="table" w:styleId="TableGrid">
    <w:name w:val="Table Grid"/>
    <w:basedOn w:val="TableNormal"/>
    <w:uiPriority w:val="39"/>
    <w:rsid w:val="00A54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777"/>
    <w:pPr>
      <w:ind w:left="720"/>
      <w:contextualSpacing/>
    </w:pPr>
  </w:style>
  <w:style w:type="character" w:customStyle="1" w:styleId="tl">
    <w:name w:val="tl"/>
    <w:basedOn w:val="DefaultParagraphFont"/>
    <w:rsid w:val="00173611"/>
  </w:style>
  <w:style w:type="character" w:customStyle="1" w:styleId="apple-converted-space">
    <w:name w:val="apple-converted-space"/>
    <w:basedOn w:val="DefaultParagraphFont"/>
    <w:rsid w:val="00173611"/>
  </w:style>
  <w:style w:type="character" w:customStyle="1" w:styleId="ra">
    <w:name w:val="ra"/>
    <w:basedOn w:val="DefaultParagraphFont"/>
    <w:rsid w:val="00173611"/>
  </w:style>
  <w:style w:type="paragraph" w:customStyle="1" w:styleId="odstavec">
    <w:name w:val="odstavec"/>
    <w:basedOn w:val="Normal"/>
    <w:link w:val="odstavecChar"/>
    <w:autoRedefine/>
    <w:rsid w:val="0080341C"/>
    <w:pPr>
      <w:tabs>
        <w:tab w:val="left" w:pos="426"/>
        <w:tab w:val="left" w:pos="709"/>
      </w:tabs>
      <w:suppressAutoHyphens/>
      <w:spacing w:after="0" w:line="240" w:lineRule="auto"/>
      <w:ind w:left="426" w:right="-79"/>
      <w:jc w:val="both"/>
    </w:pPr>
    <w:rPr>
      <w:rFonts w:ascii="Arial" w:eastAsia="Times New Roman" w:hAnsi="Arial" w:cs="Arial"/>
      <w:bCs/>
      <w:iCs/>
      <w:sz w:val="20"/>
      <w:szCs w:val="20"/>
      <w:lang w:eastAsia="sk-SK"/>
    </w:rPr>
  </w:style>
  <w:style w:type="character" w:customStyle="1" w:styleId="odstavecChar">
    <w:name w:val="odstavec Char"/>
    <w:link w:val="odstavec"/>
    <w:locked/>
    <w:rsid w:val="0080341C"/>
    <w:rPr>
      <w:rFonts w:ascii="Arial" w:eastAsia="Times New Roman" w:hAnsi="Arial" w:cs="Arial"/>
      <w:bCs/>
      <w:iCs/>
      <w:sz w:val="20"/>
      <w:szCs w:val="20"/>
      <w:lang w:eastAsia="sk-SK"/>
    </w:rPr>
  </w:style>
  <w:style w:type="paragraph" w:customStyle="1" w:styleId="abc">
    <w:name w:val="abc"/>
    <w:basedOn w:val="Normal"/>
    <w:autoRedefine/>
    <w:rsid w:val="0080341C"/>
    <w:pPr>
      <w:tabs>
        <w:tab w:val="num" w:pos="360"/>
      </w:tabs>
      <w:spacing w:before="60" w:after="120" w:line="240" w:lineRule="auto"/>
      <w:jc w:val="both"/>
    </w:pPr>
    <w:rPr>
      <w:rFonts w:ascii="Arial" w:eastAsia="Times New Roman" w:hAnsi="Arial" w:cs="Arial"/>
      <w:b/>
      <w:sz w:val="20"/>
      <w:szCs w:val="20"/>
      <w:lang w:eastAsia="sk-SK"/>
    </w:rPr>
  </w:style>
  <w:style w:type="paragraph" w:customStyle="1" w:styleId="ABC-paragrahinNotes">
    <w:name w:val="ABC - paragrah in Notes"/>
    <w:link w:val="ABC-paragrahinNotesChar"/>
    <w:rsid w:val="0080341C"/>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link w:val="ABC-paragrahinNotes"/>
    <w:locked/>
    <w:rsid w:val="0080341C"/>
    <w:rPr>
      <w:rFonts w:ascii="Arial" w:eastAsia="Times New Roman" w:hAnsi="Arial" w:cs="Times New Roman"/>
      <w:sz w:val="18"/>
      <w:szCs w:val="20"/>
      <w:lang w:val="en-GB"/>
    </w:rPr>
  </w:style>
  <w:style w:type="character" w:customStyle="1" w:styleId="ro">
    <w:name w:val="ro"/>
    <w:basedOn w:val="DefaultParagraphFont"/>
    <w:rsid w:val="00590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98597">
      <w:bodyDiv w:val="1"/>
      <w:marLeft w:val="0"/>
      <w:marRight w:val="0"/>
      <w:marTop w:val="0"/>
      <w:marBottom w:val="0"/>
      <w:divBdr>
        <w:top w:val="none" w:sz="0" w:space="0" w:color="auto"/>
        <w:left w:val="none" w:sz="0" w:space="0" w:color="auto"/>
        <w:bottom w:val="none" w:sz="0" w:space="0" w:color="auto"/>
        <w:right w:val="none" w:sz="0" w:space="0" w:color="auto"/>
      </w:divBdr>
    </w:div>
    <w:div w:id="196889825">
      <w:bodyDiv w:val="1"/>
      <w:marLeft w:val="0"/>
      <w:marRight w:val="0"/>
      <w:marTop w:val="0"/>
      <w:marBottom w:val="0"/>
      <w:divBdr>
        <w:top w:val="none" w:sz="0" w:space="0" w:color="auto"/>
        <w:left w:val="none" w:sz="0" w:space="0" w:color="auto"/>
        <w:bottom w:val="none" w:sz="0" w:space="0" w:color="auto"/>
        <w:right w:val="none" w:sz="0" w:space="0" w:color="auto"/>
      </w:divBdr>
    </w:div>
    <w:div w:id="441464245">
      <w:bodyDiv w:val="1"/>
      <w:marLeft w:val="0"/>
      <w:marRight w:val="0"/>
      <w:marTop w:val="0"/>
      <w:marBottom w:val="0"/>
      <w:divBdr>
        <w:top w:val="none" w:sz="0" w:space="0" w:color="auto"/>
        <w:left w:val="none" w:sz="0" w:space="0" w:color="auto"/>
        <w:bottom w:val="none" w:sz="0" w:space="0" w:color="auto"/>
        <w:right w:val="none" w:sz="0" w:space="0" w:color="auto"/>
      </w:divBdr>
    </w:div>
    <w:div w:id="853693624">
      <w:bodyDiv w:val="1"/>
      <w:marLeft w:val="0"/>
      <w:marRight w:val="0"/>
      <w:marTop w:val="0"/>
      <w:marBottom w:val="0"/>
      <w:divBdr>
        <w:top w:val="none" w:sz="0" w:space="0" w:color="auto"/>
        <w:left w:val="none" w:sz="0" w:space="0" w:color="auto"/>
        <w:bottom w:val="none" w:sz="0" w:space="0" w:color="auto"/>
        <w:right w:val="none" w:sz="0" w:space="0" w:color="auto"/>
      </w:divBdr>
    </w:div>
    <w:div w:id="939801662">
      <w:bodyDiv w:val="1"/>
      <w:marLeft w:val="0"/>
      <w:marRight w:val="0"/>
      <w:marTop w:val="0"/>
      <w:marBottom w:val="0"/>
      <w:divBdr>
        <w:top w:val="none" w:sz="0" w:space="0" w:color="auto"/>
        <w:left w:val="none" w:sz="0" w:space="0" w:color="auto"/>
        <w:bottom w:val="none" w:sz="0" w:space="0" w:color="auto"/>
        <w:right w:val="none" w:sz="0" w:space="0" w:color="auto"/>
      </w:divBdr>
    </w:div>
    <w:div w:id="1044864882">
      <w:bodyDiv w:val="1"/>
      <w:marLeft w:val="0"/>
      <w:marRight w:val="0"/>
      <w:marTop w:val="0"/>
      <w:marBottom w:val="0"/>
      <w:divBdr>
        <w:top w:val="none" w:sz="0" w:space="0" w:color="auto"/>
        <w:left w:val="none" w:sz="0" w:space="0" w:color="auto"/>
        <w:bottom w:val="none" w:sz="0" w:space="0" w:color="auto"/>
        <w:right w:val="none" w:sz="0" w:space="0" w:color="auto"/>
      </w:divBdr>
    </w:div>
    <w:div w:id="1239830622">
      <w:bodyDiv w:val="1"/>
      <w:marLeft w:val="0"/>
      <w:marRight w:val="0"/>
      <w:marTop w:val="0"/>
      <w:marBottom w:val="0"/>
      <w:divBdr>
        <w:top w:val="none" w:sz="0" w:space="0" w:color="auto"/>
        <w:left w:val="none" w:sz="0" w:space="0" w:color="auto"/>
        <w:bottom w:val="none" w:sz="0" w:space="0" w:color="auto"/>
        <w:right w:val="none" w:sz="0" w:space="0" w:color="auto"/>
      </w:divBdr>
    </w:div>
    <w:div w:id="1259681497">
      <w:bodyDiv w:val="1"/>
      <w:marLeft w:val="0"/>
      <w:marRight w:val="0"/>
      <w:marTop w:val="0"/>
      <w:marBottom w:val="0"/>
      <w:divBdr>
        <w:top w:val="none" w:sz="0" w:space="0" w:color="auto"/>
        <w:left w:val="none" w:sz="0" w:space="0" w:color="auto"/>
        <w:bottom w:val="none" w:sz="0" w:space="0" w:color="auto"/>
        <w:right w:val="none" w:sz="0" w:space="0" w:color="auto"/>
      </w:divBdr>
    </w:div>
    <w:div w:id="1302924466">
      <w:bodyDiv w:val="1"/>
      <w:marLeft w:val="0"/>
      <w:marRight w:val="0"/>
      <w:marTop w:val="0"/>
      <w:marBottom w:val="0"/>
      <w:divBdr>
        <w:top w:val="none" w:sz="0" w:space="0" w:color="auto"/>
        <w:left w:val="none" w:sz="0" w:space="0" w:color="auto"/>
        <w:bottom w:val="none" w:sz="0" w:space="0" w:color="auto"/>
        <w:right w:val="none" w:sz="0" w:space="0" w:color="auto"/>
      </w:divBdr>
    </w:div>
    <w:div w:id="1313606030">
      <w:bodyDiv w:val="1"/>
      <w:marLeft w:val="0"/>
      <w:marRight w:val="0"/>
      <w:marTop w:val="0"/>
      <w:marBottom w:val="0"/>
      <w:divBdr>
        <w:top w:val="none" w:sz="0" w:space="0" w:color="auto"/>
        <w:left w:val="none" w:sz="0" w:space="0" w:color="auto"/>
        <w:bottom w:val="none" w:sz="0" w:space="0" w:color="auto"/>
        <w:right w:val="none" w:sz="0" w:space="0" w:color="auto"/>
      </w:divBdr>
    </w:div>
    <w:div w:id="1394816032">
      <w:bodyDiv w:val="1"/>
      <w:marLeft w:val="0"/>
      <w:marRight w:val="0"/>
      <w:marTop w:val="0"/>
      <w:marBottom w:val="0"/>
      <w:divBdr>
        <w:top w:val="none" w:sz="0" w:space="0" w:color="auto"/>
        <w:left w:val="none" w:sz="0" w:space="0" w:color="auto"/>
        <w:bottom w:val="none" w:sz="0" w:space="0" w:color="auto"/>
        <w:right w:val="none" w:sz="0" w:space="0" w:color="auto"/>
      </w:divBdr>
    </w:div>
    <w:div w:id="1537934723">
      <w:bodyDiv w:val="1"/>
      <w:marLeft w:val="0"/>
      <w:marRight w:val="0"/>
      <w:marTop w:val="0"/>
      <w:marBottom w:val="0"/>
      <w:divBdr>
        <w:top w:val="none" w:sz="0" w:space="0" w:color="auto"/>
        <w:left w:val="none" w:sz="0" w:space="0" w:color="auto"/>
        <w:bottom w:val="none" w:sz="0" w:space="0" w:color="auto"/>
        <w:right w:val="none" w:sz="0" w:space="0" w:color="auto"/>
      </w:divBdr>
    </w:div>
    <w:div w:id="1731882084">
      <w:bodyDiv w:val="1"/>
      <w:marLeft w:val="0"/>
      <w:marRight w:val="0"/>
      <w:marTop w:val="0"/>
      <w:marBottom w:val="0"/>
      <w:divBdr>
        <w:top w:val="none" w:sz="0" w:space="0" w:color="auto"/>
        <w:left w:val="none" w:sz="0" w:space="0" w:color="auto"/>
        <w:bottom w:val="none" w:sz="0" w:space="0" w:color="auto"/>
        <w:right w:val="none" w:sz="0" w:space="0" w:color="auto"/>
      </w:divBdr>
    </w:div>
    <w:div w:id="1804276820">
      <w:bodyDiv w:val="1"/>
      <w:marLeft w:val="0"/>
      <w:marRight w:val="0"/>
      <w:marTop w:val="0"/>
      <w:marBottom w:val="0"/>
      <w:divBdr>
        <w:top w:val="none" w:sz="0" w:space="0" w:color="auto"/>
        <w:left w:val="none" w:sz="0" w:space="0" w:color="auto"/>
        <w:bottom w:val="none" w:sz="0" w:space="0" w:color="auto"/>
        <w:right w:val="none" w:sz="0" w:space="0" w:color="auto"/>
      </w:divBdr>
    </w:div>
    <w:div w:id="1820925034">
      <w:bodyDiv w:val="1"/>
      <w:marLeft w:val="0"/>
      <w:marRight w:val="0"/>
      <w:marTop w:val="0"/>
      <w:marBottom w:val="0"/>
      <w:divBdr>
        <w:top w:val="none" w:sz="0" w:space="0" w:color="auto"/>
        <w:left w:val="none" w:sz="0" w:space="0" w:color="auto"/>
        <w:bottom w:val="none" w:sz="0" w:space="0" w:color="auto"/>
        <w:right w:val="none" w:sz="0" w:space="0" w:color="auto"/>
      </w:divBdr>
    </w:div>
    <w:div w:id="185305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rsr.sk/hladaj_osoba.asp?PR=Bo%9Ei%E6&amp;MENO=Ante&amp;SID=0&amp;T=f0&amp;R=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orsr.sk/hladaj_osoba.asp?PR=Bo%9Ei%E6&amp;MENO=Ante&amp;SID=0&amp;T=f0&amp;R=0"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2761</Words>
  <Characters>15741</Characters>
  <Application>Microsoft Office Word</Application>
  <DocSecurity>0</DocSecurity>
  <Lines>131</Lines>
  <Paragraphs>36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18466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Marci</dc:creator>
  <cp:keywords/>
  <dc:description/>
  <cp:lastModifiedBy>anamarija.lugaric</cp:lastModifiedBy>
  <cp:revision>3</cp:revision>
  <cp:lastPrinted>2018-03-19T18:53:00Z</cp:lastPrinted>
  <dcterms:created xsi:type="dcterms:W3CDTF">2019-01-29T15:21:00Z</dcterms:created>
  <dcterms:modified xsi:type="dcterms:W3CDTF">2019-09-29T13:09:00Z</dcterms:modified>
</cp:coreProperties>
</file>