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page" w:tblpX="8221" w:tblpY="-6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307AA5" w:rsidRPr="00307AA5" w:rsidTr="00C2004C">
        <w:trPr>
          <w:trHeight w:val="265"/>
        </w:trPr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2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2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</w:tr>
    </w:tbl>
    <w:p w:rsidR="00C2004C" w:rsidRPr="00307AA5" w:rsidRDefault="00E964E8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noProof/>
        </w:rPr>
        <w:pict>
          <v:rect id="Obdĺžnik 1" o:spid="_x0000_s1026" style="position:absolute;margin-left:-4.85pt;margin-top:-4.1pt;width:135.75pt;height:20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" filled="f" strokecolor="black [3213]" strokeweight="1pt"/>
        </w:pict>
      </w:r>
      <w:r w:rsidR="00C2004C" w:rsidRPr="00307AA5">
        <w:rPr>
          <w:rFonts w:cstheme="minorHAnsi"/>
        </w:rPr>
        <w:t xml:space="preserve">Poznámky </w:t>
      </w:r>
      <w:proofErr w:type="spellStart"/>
      <w:r w:rsidR="00C2004C" w:rsidRPr="00307AA5">
        <w:rPr>
          <w:rFonts w:cstheme="minorHAnsi"/>
        </w:rPr>
        <w:t>Úč</w:t>
      </w:r>
      <w:proofErr w:type="spellEnd"/>
      <w:r w:rsidR="00C2004C" w:rsidRPr="00307AA5">
        <w:rPr>
          <w:rFonts w:cstheme="minorHAnsi"/>
        </w:rPr>
        <w:t xml:space="preserve"> PODV 3 – 01</w:t>
      </w:r>
      <w:r w:rsidR="00C2004C" w:rsidRPr="00307AA5">
        <w:rPr>
          <w:rFonts w:cstheme="minorHAnsi"/>
        </w:rPr>
        <w:tab/>
      </w:r>
      <w:r w:rsidR="00C2004C" w:rsidRPr="00307AA5">
        <w:rPr>
          <w:rFonts w:cstheme="minorHAnsi"/>
        </w:rPr>
        <w:tab/>
      </w:r>
      <w:r w:rsidR="00C2004C" w:rsidRPr="00307AA5">
        <w:rPr>
          <w:rFonts w:cstheme="minorHAnsi"/>
        </w:rPr>
        <w:tab/>
        <w:t xml:space="preserve">  </w:t>
      </w:r>
      <w:r w:rsidR="00C2004C" w:rsidRPr="00307AA5">
        <w:rPr>
          <w:rFonts w:cstheme="minorHAnsi"/>
        </w:rPr>
        <w:tab/>
      </w:r>
      <w:r w:rsidR="00C2004C" w:rsidRPr="00307AA5">
        <w:rPr>
          <w:rFonts w:cstheme="minorHAnsi"/>
        </w:rPr>
        <w:tab/>
        <w:t xml:space="preserve">         DIČ </w:t>
      </w: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66" w:tblpY="-15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307AA5" w:rsidRPr="00307AA5" w:rsidTr="00C2004C">
        <w:trPr>
          <w:trHeight w:val="252"/>
        </w:trPr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6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9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C2004C" w:rsidRPr="00307AA5" w:rsidRDefault="00C2004C" w:rsidP="00C2004C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</w:tr>
    </w:tbl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  <w:t xml:space="preserve">         IČO </w:t>
      </w: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I - Všeobecné informácie</w:t>
      </w: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:rsidR="00C2004C" w:rsidRPr="00307AA5" w:rsidRDefault="00C2004C" w:rsidP="00C2004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307AA5">
        <w:rPr>
          <w:rFonts w:cstheme="minorHAnsi"/>
          <w:b/>
        </w:rPr>
        <w:t>Základné informácie o účtovnej jednotke</w:t>
      </w: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Firma:</w:t>
      </w:r>
      <w:r w:rsidR="00F463F8">
        <w:rPr>
          <w:rFonts w:cstheme="minorHAnsi"/>
        </w:rPr>
        <w:t xml:space="preserve"> </w:t>
      </w:r>
      <w:proofErr w:type="spellStart"/>
      <w:r w:rsidR="00F463F8">
        <w:rPr>
          <w:rFonts w:cstheme="minorHAnsi"/>
        </w:rPr>
        <w:t>Salooon</w:t>
      </w:r>
      <w:proofErr w:type="spellEnd"/>
      <w:r w:rsidR="00F463F8">
        <w:rPr>
          <w:rFonts w:cstheme="minorHAnsi"/>
        </w:rPr>
        <w:t xml:space="preserve"> 1,2,3,4</w:t>
      </w:r>
      <w:r w:rsidRPr="00307AA5">
        <w:rPr>
          <w:rFonts w:cstheme="minorHAnsi"/>
        </w:rPr>
        <w:t xml:space="preserve"> s.r.o. 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Ulica: </w:t>
      </w:r>
      <w:proofErr w:type="spellStart"/>
      <w:r w:rsidRPr="00307AA5">
        <w:rPr>
          <w:rFonts w:cstheme="minorHAnsi"/>
        </w:rPr>
        <w:t>Petelenova</w:t>
      </w:r>
      <w:proofErr w:type="spellEnd"/>
      <w:r w:rsidRPr="00307AA5">
        <w:rPr>
          <w:rFonts w:cstheme="minorHAnsi"/>
        </w:rPr>
        <w:t xml:space="preserve">  2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Obec: 974 01 Banská Bystrica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Hospodárske Činnosti podľa výpisu z OR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Dátum zápisu do OR: 29.11.2011</w:t>
      </w:r>
    </w:p>
    <w:p w:rsidR="00C2004C" w:rsidRPr="00307AA5" w:rsidRDefault="00F463F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Dátum výpisu: 16.05.2019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Zoznam výpisov číslo: 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Oddiel: </w:t>
      </w:r>
      <w:proofErr w:type="spellStart"/>
      <w:r w:rsidRPr="00307AA5">
        <w:rPr>
          <w:rFonts w:cstheme="minorHAnsi"/>
        </w:rPr>
        <w:t>Sro</w:t>
      </w:r>
      <w:proofErr w:type="spellEnd"/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Vložka číslo: 23616/S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Predmet Činnosti:</w:t>
      </w:r>
    </w:p>
    <w:p w:rsidR="00C2004C" w:rsidRPr="00307AA5" w:rsidRDefault="00C2004C" w:rsidP="00307AA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počítačové služby </w:t>
      </w:r>
    </w:p>
    <w:p w:rsidR="00C2004C" w:rsidRPr="00307AA5" w:rsidRDefault="00C2004C" w:rsidP="00307AA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služby súvisiace s počítačovým spracovaním údajov </w:t>
      </w:r>
    </w:p>
    <w:p w:rsidR="00C2004C" w:rsidRPr="00307AA5" w:rsidRDefault="00C2004C" w:rsidP="00307AA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reklamné a marketingové služby </w:t>
      </w:r>
    </w:p>
    <w:p w:rsidR="00C2004C" w:rsidRPr="00307AA5" w:rsidRDefault="00C2004C" w:rsidP="00307AA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kúpa tovaru na účely jeho predaja konečnému spotrebiteľovi (maloobchod) alebo iným prevádzkovateľom živnosti (veľkoobchod) </w:t>
      </w:r>
    </w:p>
    <w:p w:rsidR="00C2004C" w:rsidRPr="00307AA5" w:rsidRDefault="00C2004C" w:rsidP="00307AA5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sprostredkovateľská činnosť v oblasti obchodu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Dátum schválenia účtovnej závierky za bezprostredne predchádzajúce účtovné obdobie</w:t>
      </w:r>
    </w:p>
    <w:p w:rsidR="00C2004C" w:rsidRPr="00307AA5" w:rsidRDefault="00F463F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14.03.2018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 xml:space="preserve">3) </w:t>
      </w:r>
      <w:r w:rsidR="00307AA5">
        <w:rPr>
          <w:rFonts w:cstheme="minorHAnsi"/>
          <w:b/>
        </w:rPr>
        <w:t xml:space="preserve">   </w:t>
      </w:r>
      <w:r w:rsidRPr="00307AA5">
        <w:rPr>
          <w:rFonts w:cstheme="minorHAnsi"/>
          <w:b/>
        </w:rPr>
        <w:t>Právny dôvod na zostavenie účtovnej závierky</w:t>
      </w:r>
    </w:p>
    <w:p w:rsidR="00C2004C" w:rsidRPr="00307AA5" w:rsidRDefault="002A51ED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Účtovná</w:t>
      </w:r>
      <w:r w:rsidR="00F463F8">
        <w:rPr>
          <w:rFonts w:cstheme="minorHAnsi"/>
        </w:rPr>
        <w:t xml:space="preserve"> závierka zostavená k 31.12.2018</w:t>
      </w:r>
      <w:r>
        <w:rPr>
          <w:rFonts w:cstheme="minorHAnsi"/>
        </w:rPr>
        <w:t xml:space="preserve"> je zostavená ako riadna účtovná závierka podľa § 17 ods. 6 zákona o účtovníctv</w:t>
      </w:r>
      <w:r w:rsidR="00F463F8">
        <w:rPr>
          <w:rFonts w:cstheme="minorHAnsi"/>
        </w:rPr>
        <w:t>e za účtovné obdobie od 1.1.2018 do 31.12.2018</w:t>
      </w:r>
      <w:r>
        <w:rPr>
          <w:rFonts w:cstheme="minorHAnsi"/>
        </w:rPr>
        <w:t>.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Údaje o skupine účtovných jednotiek v súvislosti s konsolidáciou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Účtovná jednotka je materskou účtovnou jednotkou. Od povinnosti zostaviť konsolidovanú účtovnú závierku a správu je oslobodená na základe §22 zákona o účtovníctve, odsek 10, písmeno a).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dcérska UJ:</w:t>
      </w:r>
    </w:p>
    <w:p w:rsidR="00F01F10" w:rsidRPr="00307AA5" w:rsidRDefault="00F463F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IX</w:t>
      </w:r>
      <w:r w:rsidR="00F01F10" w:rsidRPr="00307AA5">
        <w:rPr>
          <w:rFonts w:cstheme="minorHAnsi"/>
        </w:rPr>
        <w:t xml:space="preserve"> </w:t>
      </w:r>
      <w:proofErr w:type="spellStart"/>
      <w:r w:rsidR="00F01F10" w:rsidRPr="00307AA5">
        <w:rPr>
          <w:rFonts w:cstheme="minorHAnsi"/>
        </w:rPr>
        <w:t>Services</w:t>
      </w:r>
      <w:proofErr w:type="spellEnd"/>
      <w:r w:rsidR="00F01F10" w:rsidRPr="00307AA5">
        <w:rPr>
          <w:rFonts w:cstheme="minorHAnsi"/>
        </w:rPr>
        <w:t>, s.r.o.</w:t>
      </w:r>
    </w:p>
    <w:p w:rsidR="00F01F10" w:rsidRPr="00307AA5" w:rsidRDefault="00F463F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Námestie Slobody 8</w:t>
      </w:r>
    </w:p>
    <w:p w:rsid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Banská Bystrica 974 01</w:t>
      </w:r>
    </w:p>
    <w:p w:rsidR="00307AA5" w:rsidRDefault="00307AA5" w:rsidP="00F01F1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307AA5" w:rsidRPr="002A51ED" w:rsidRDefault="002A51ED" w:rsidP="002A51ED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</w:rPr>
      </w:pPr>
      <w:r w:rsidRPr="002A51ED">
        <w:rPr>
          <w:rFonts w:cstheme="minorHAnsi"/>
          <w:b/>
        </w:rPr>
        <w:t>Udalosti, ktoré nastali po dni, ku ktorému sa zostavuje účtovná závierka</w:t>
      </w:r>
    </w:p>
    <w:p w:rsidR="002A51ED" w:rsidRPr="002A51ED" w:rsidRDefault="002A51ED" w:rsidP="002A51ED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</w:rPr>
        <w:t>Po dni, ku ktorému sa zostavuje účtovná závierka</w:t>
      </w:r>
      <w:bookmarkStart w:id="0" w:name="_GoBack"/>
      <w:bookmarkEnd w:id="0"/>
      <w:r>
        <w:rPr>
          <w:rFonts w:cstheme="minorHAnsi"/>
        </w:rPr>
        <w:t xml:space="preserve"> nenastali žiadne významné udalosti, ktoré by mali vplyv na účtovnú závierku.</w:t>
      </w:r>
    </w:p>
    <w:p w:rsidR="00307AA5" w:rsidRDefault="00307AA5" w:rsidP="00F01F1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2A51ED" w:rsidRDefault="002A51ED" w:rsidP="00F01F1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307AA5" w:rsidRDefault="00307AA5" w:rsidP="00F01F1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21" w:tblpY="-6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65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lastRenderedPageBreak/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</w:tr>
    </w:tbl>
    <w:p w:rsidR="00EE5755" w:rsidRPr="00307AA5" w:rsidRDefault="00E964E8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noProof/>
        </w:rPr>
        <w:pict>
          <v:rect id="Obdĺžnik 2" o:spid="_x0000_s1029" style="position:absolute;margin-left:-4.85pt;margin-top:-4.1pt;width:135.75pt;height:20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" filled="f" strokecolor="windowText" strokeweight="1pt"/>
        </w:pict>
      </w:r>
      <w:r w:rsidR="00EE5755" w:rsidRPr="00307AA5">
        <w:rPr>
          <w:rFonts w:cstheme="minorHAnsi"/>
        </w:rPr>
        <w:t xml:space="preserve">Poznámky </w:t>
      </w:r>
      <w:proofErr w:type="spellStart"/>
      <w:r w:rsidR="00EE5755" w:rsidRPr="00307AA5">
        <w:rPr>
          <w:rFonts w:cstheme="minorHAnsi"/>
        </w:rPr>
        <w:t>Úč</w:t>
      </w:r>
      <w:proofErr w:type="spellEnd"/>
      <w:r w:rsidR="00EE5755" w:rsidRPr="00307AA5">
        <w:rPr>
          <w:rFonts w:cstheme="minorHAnsi"/>
        </w:rPr>
        <w:t xml:space="preserve"> PODV 3 – 01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       DIČ </w:t>
      </w:r>
    </w:p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66" w:tblpY="-15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52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6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9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</w:tr>
    </w:tbl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  <w:t xml:space="preserve">         IČO </w:t>
      </w:r>
    </w:p>
    <w:p w:rsidR="00EE5755" w:rsidRPr="00307AA5" w:rsidRDefault="00EE5755" w:rsidP="00F01F10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F01F10" w:rsidRPr="00307AA5" w:rsidRDefault="00F01F10" w:rsidP="00307AA5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Priemerný prepočítaný počet zamestnancov počas účtovného obdobia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F01F10" w:rsidRPr="00307AA5" w:rsidTr="00F01F10">
        <w:tc>
          <w:tcPr>
            <w:tcW w:w="3020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Názov položky</w:t>
            </w:r>
          </w:p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Bežné účtovné obdobie</w:t>
            </w: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Bezprostredne predchádzajúce</w:t>
            </w:r>
          </w:p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účtovné obdobie</w:t>
            </w:r>
          </w:p>
        </w:tc>
      </w:tr>
      <w:tr w:rsidR="00F01F10" w:rsidRPr="00307AA5" w:rsidTr="00F01F10">
        <w:tc>
          <w:tcPr>
            <w:tcW w:w="3020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Priemerný prepočítaný počet zamestnancov</w:t>
            </w:r>
          </w:p>
        </w:tc>
        <w:tc>
          <w:tcPr>
            <w:tcW w:w="3021" w:type="dxa"/>
          </w:tcPr>
          <w:p w:rsidR="00F01F10" w:rsidRPr="00307AA5" w:rsidRDefault="00F463F8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88624C">
              <w:rPr>
                <w:rFonts w:cstheme="minorHAnsi"/>
              </w:rPr>
              <w:t>27</w:t>
            </w: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  <w:r w:rsidR="00F463F8">
              <w:rPr>
                <w:rFonts w:cstheme="minorHAnsi"/>
              </w:rPr>
              <w:t>3</w:t>
            </w:r>
          </w:p>
        </w:tc>
      </w:tr>
      <w:tr w:rsidR="00F01F10" w:rsidRPr="00307AA5" w:rsidTr="00F01F10">
        <w:tc>
          <w:tcPr>
            <w:tcW w:w="3020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Stav zam</w:t>
            </w:r>
            <w:r w:rsidR="00307AA5">
              <w:rPr>
                <w:rFonts w:cstheme="minorHAnsi"/>
              </w:rPr>
              <w:t xml:space="preserve">estnancov ku dňu, ku ktorému sa </w:t>
            </w:r>
            <w:r w:rsidRPr="00307AA5">
              <w:rPr>
                <w:rFonts w:cstheme="minorHAnsi"/>
              </w:rPr>
              <w:t>zostavuje účtovná závierka, z toho:</w:t>
            </w:r>
          </w:p>
        </w:tc>
        <w:tc>
          <w:tcPr>
            <w:tcW w:w="3021" w:type="dxa"/>
          </w:tcPr>
          <w:p w:rsidR="00F01F10" w:rsidRPr="00307AA5" w:rsidRDefault="00F463F8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  <w:r w:rsidR="00F463F8">
              <w:rPr>
                <w:rFonts w:cstheme="minorHAnsi"/>
              </w:rPr>
              <w:t>7</w:t>
            </w:r>
          </w:p>
        </w:tc>
      </w:tr>
      <w:tr w:rsidR="00F01F10" w:rsidRPr="00307AA5" w:rsidTr="00F01F10">
        <w:tc>
          <w:tcPr>
            <w:tcW w:w="3020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počet vedúcich zamestnancov</w:t>
            </w: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  <w:tc>
          <w:tcPr>
            <w:tcW w:w="3021" w:type="dxa"/>
          </w:tcPr>
          <w:p w:rsidR="00F01F10" w:rsidRPr="00307AA5" w:rsidRDefault="00F01F10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</w:tr>
    </w:tbl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II - Informácie o orgánoch spoločnosti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Informácie o orgánoch účtovnej jednotky - štatutárneho, dozorného a iného orgánu účtovnej jednotky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Informácie o orgánoch účtovnej jednotky - štatutárneho, dozorného a iného orgánu účtovnej jednotky a poskytnutých pôžičkách, odmenách, záruk, finančných prostriedkoch, iných plnení.</w:t>
      </w:r>
    </w:p>
    <w:p w:rsidR="00F01F10" w:rsidRDefault="008862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Spoločnosť </w:t>
      </w:r>
      <w:r w:rsidR="00F01F10" w:rsidRPr="00307AA5">
        <w:rPr>
          <w:rFonts w:cstheme="minorHAnsi"/>
        </w:rPr>
        <w:t xml:space="preserve">eviduje poskytnuté pôžičky voči súčasným </w:t>
      </w:r>
      <w:r>
        <w:rPr>
          <w:rFonts w:cstheme="minorHAnsi"/>
        </w:rPr>
        <w:t>štatutárnym orgánom:</w:t>
      </w:r>
    </w:p>
    <w:p w:rsidR="0088624C" w:rsidRDefault="0088624C" w:rsidP="0088624C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Ing. Jozef Šimko, konateľ spoločnosti – spoločnosť eviduje pohľadávku vo výške 30 375,00 EUR.</w:t>
      </w:r>
    </w:p>
    <w:p w:rsidR="0088624C" w:rsidRPr="0088624C" w:rsidRDefault="0088624C" w:rsidP="0088624C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Ing. Martin </w:t>
      </w:r>
      <w:proofErr w:type="spellStart"/>
      <w:r>
        <w:rPr>
          <w:rFonts w:cstheme="minorHAnsi"/>
        </w:rPr>
        <w:t>Adámek</w:t>
      </w:r>
      <w:proofErr w:type="spellEnd"/>
      <w:r>
        <w:rPr>
          <w:rFonts w:cstheme="minorHAnsi"/>
        </w:rPr>
        <w:t>, konateľ spoločnosti - spoločnosť eviduje pohľadávku vo výške 441 420,07 EUR.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III - Informácie o prijatých postupoch</w:t>
      </w:r>
    </w:p>
    <w:p w:rsidR="00F01F10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/>
          <w:bCs/>
        </w:rPr>
        <w:t>1) Účtovná jednotka bude nepretržite pokračovať vo svoje činnosti:</w:t>
      </w:r>
      <w:r w:rsidRPr="00307AA5">
        <w:rPr>
          <w:rFonts w:cstheme="minorHAnsi"/>
          <w:bCs/>
        </w:rPr>
        <w:t xml:space="preserve">  Áno </w:t>
      </w:r>
    </w:p>
    <w:p w:rsidR="009F3DC9" w:rsidRPr="00307AA5" w:rsidRDefault="009F3DC9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>
        <w:t xml:space="preserve">Spoločnosť bude po predaji podniku poskytovať </w:t>
      </w:r>
      <w:proofErr w:type="spellStart"/>
      <w:r>
        <w:t>softwareové</w:t>
      </w:r>
      <w:proofErr w:type="spellEnd"/>
      <w:r>
        <w:t xml:space="preserve"> služby</w:t>
      </w:r>
      <w:r w:rsidR="001D18B5">
        <w:t xml:space="preserve"> prostredníctvom subdodávateľov na základe rozhodnutia štatutárneho orgánu.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/>
          <w:bCs/>
        </w:rPr>
        <w:t>2) Zmeny účtovných zásad a metód:</w:t>
      </w:r>
      <w:r w:rsidRPr="00307AA5">
        <w:rPr>
          <w:rFonts w:cstheme="minorHAnsi"/>
          <w:bCs/>
        </w:rPr>
        <w:t xml:space="preserve"> 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Účtovné metódy a zásady boli aplikované v rámci platného zákona o účtovníctve.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Spoločnosť v sledovanom období neuskutočnila žiadnu zmenu účtovných zásad a účtovných metód.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  <w:r w:rsidRPr="00307AA5">
        <w:rPr>
          <w:rFonts w:cstheme="minorHAnsi"/>
          <w:b/>
          <w:bCs/>
        </w:rPr>
        <w:t xml:space="preserve">3) Informácia o charaktere a účele transakcií, ktoré sa neuvádzajú v súvahe s uvedením finančného vplyvu transakcií na </w:t>
      </w:r>
      <w:proofErr w:type="spellStart"/>
      <w:r w:rsidRPr="00307AA5">
        <w:rPr>
          <w:rFonts w:cstheme="minorHAnsi"/>
          <w:b/>
          <w:bCs/>
        </w:rPr>
        <w:t>účt</w:t>
      </w:r>
      <w:proofErr w:type="spellEnd"/>
      <w:r w:rsidRPr="00307AA5">
        <w:rPr>
          <w:rFonts w:cstheme="minorHAnsi"/>
          <w:b/>
          <w:bCs/>
        </w:rPr>
        <w:t>. jednotku: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Spoločnosť nemá žiadne finančné povinnosti, ktoré sa nevykazujú v súvahe.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9F3DC9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  <w:r w:rsidRPr="00307AA5">
        <w:rPr>
          <w:rFonts w:cstheme="minorHAnsi"/>
          <w:b/>
          <w:bCs/>
        </w:rPr>
        <w:t>4) Spôsob a určenie oceňovania majetku a záväzkov: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a) Spôsob oceňovania majetku a záväzkov §25 </w:t>
      </w:r>
      <w:proofErr w:type="spellStart"/>
      <w:r w:rsidRPr="00307AA5">
        <w:rPr>
          <w:rFonts w:cstheme="minorHAnsi"/>
          <w:bCs/>
        </w:rPr>
        <w:t>ZoU</w:t>
      </w:r>
      <w:proofErr w:type="spellEnd"/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nakupovala v danom roku dlhodobý nehmotný majetok: 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tvorila vlastnou činnosťou dlhodobý nehmotný majetok: 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ÚJ v bežnom roku nakupovala dlhodobý hmotný majetok:  Áno 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Dlhodobý hmotný majetok nakupovaný oceňovala ÚJ obstarávacou cenou v zložení: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   - obstarávacia cena, vrátane nákladov súvisiacich s obstaraním  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v bežnom roku tvorila dlhodobý hmotný majetok vlastnou činnosťou: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ÚJ v bežnom roku vlastnila cenné papiere:  Áno 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Podiely na základnom imaní spoločností, cenné papiere a deriváty oceňoval: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  - obstarávacou cenou pri nákupe a predaji</w:t>
      </w:r>
    </w:p>
    <w:tbl>
      <w:tblPr>
        <w:tblStyle w:val="Mriekatabuky"/>
        <w:tblpPr w:leftFromText="141" w:rightFromText="141" w:vertAnchor="text" w:horzAnchor="page" w:tblpX="8221" w:tblpY="-6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65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lastRenderedPageBreak/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</w:tr>
    </w:tbl>
    <w:p w:rsidR="00EE5755" w:rsidRPr="00307AA5" w:rsidRDefault="00E964E8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noProof/>
        </w:rPr>
        <w:pict>
          <v:rect id="Obdĺžnik 3" o:spid="_x0000_s1028" style="position:absolute;margin-left:-4.85pt;margin-top:-4.1pt;width:135.75pt;height:20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" filled="f" strokecolor="windowText" strokeweight="1pt"/>
        </w:pict>
      </w:r>
      <w:r w:rsidR="00EE5755" w:rsidRPr="00307AA5">
        <w:rPr>
          <w:rFonts w:cstheme="minorHAnsi"/>
        </w:rPr>
        <w:t xml:space="preserve">Poznámky </w:t>
      </w:r>
      <w:proofErr w:type="spellStart"/>
      <w:r w:rsidR="00EE5755" w:rsidRPr="00307AA5">
        <w:rPr>
          <w:rFonts w:cstheme="minorHAnsi"/>
        </w:rPr>
        <w:t>Úč</w:t>
      </w:r>
      <w:proofErr w:type="spellEnd"/>
      <w:r w:rsidR="00EE5755" w:rsidRPr="00307AA5">
        <w:rPr>
          <w:rFonts w:cstheme="minorHAnsi"/>
        </w:rPr>
        <w:t xml:space="preserve"> PODV 3 – 01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       DIČ </w:t>
      </w:r>
    </w:p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66" w:tblpY="-15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52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6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9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</w:tr>
    </w:tbl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  <w:t xml:space="preserve">         IČO </w:t>
      </w:r>
    </w:p>
    <w:p w:rsidR="00EE5755" w:rsidRDefault="00EE575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ÚJ nakupovala zásoby:  Áno 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Účtovanie obstarania a úbytku zásob.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Pri účtovaní zásob postupovala ÚJ podľa Postupov účtovania</w:t>
      </w:r>
      <w:r w:rsidR="00307AA5">
        <w:rPr>
          <w:rFonts w:cstheme="minorHAnsi"/>
          <w:bCs/>
        </w:rPr>
        <w:t>, ÚT l, č</w:t>
      </w:r>
      <w:r w:rsidRPr="00307AA5">
        <w:rPr>
          <w:rFonts w:cstheme="minorHAnsi"/>
          <w:bCs/>
        </w:rPr>
        <w:t>l.2</w:t>
      </w:r>
    </w:p>
    <w:p w:rsidR="00F01F10" w:rsidRPr="00307AA5" w:rsidRDefault="00F01F10" w:rsidP="00F01F10">
      <w:pPr>
        <w:autoSpaceDE w:val="0"/>
        <w:autoSpaceDN w:val="0"/>
        <w:adjustRightInd w:val="0"/>
        <w:spacing w:after="0" w:line="240" w:lineRule="auto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   - spôsobom B účtovania zásob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Nakupované zásoby oceňovala ÚJ obstarávacou cenou v zložení: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    - cena obstarania vrátane nákladov súvisiacich s obstaraním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tvorila v bežnom roku zásoby vlastnou činnosťou: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ÚJ oceňovala peňažné prostriedky, ceniny, pohľadávky, záväzky:   Áno 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Peňažné prostriedky a ceniny, pohľadávky pri ich vzniku, záväzky pri ich vzniku oceňoval menovitou hodnotou.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Pohľadávky pri odplatnom nadobudnutí, pohľadávky nadobudnuté vkladom do základného imania a záväzky pri ich prevzatí </w:t>
      </w:r>
      <w:r w:rsidR="007512E5" w:rsidRPr="00307AA5">
        <w:rPr>
          <w:rFonts w:cstheme="minorHAnsi"/>
          <w:bCs/>
        </w:rPr>
        <w:t>oceňoval</w:t>
      </w:r>
      <w:r w:rsidRPr="00307AA5">
        <w:rPr>
          <w:rFonts w:cstheme="minorHAnsi"/>
          <w:bCs/>
        </w:rPr>
        <w:t xml:space="preserve"> obstarávacou cenou.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prijala darovaný majetok: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ÚJ má novozistený majetok pri inventarizácii:   Nie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Tvorba odpisového plánu pre dlhodobý majetok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Spôsob zostavovania </w:t>
      </w:r>
      <w:r w:rsidR="007512E5" w:rsidRPr="00307AA5">
        <w:rPr>
          <w:rFonts w:cstheme="minorHAnsi"/>
          <w:bCs/>
        </w:rPr>
        <w:t>účtovného</w:t>
      </w:r>
      <w:r w:rsidRPr="00307AA5">
        <w:rPr>
          <w:rFonts w:cstheme="minorHAnsi"/>
          <w:bCs/>
        </w:rPr>
        <w:t xml:space="preserve"> odpisového plánu pre dlhodobý majetok a použité </w:t>
      </w:r>
      <w:r w:rsidR="007512E5" w:rsidRPr="00307AA5">
        <w:rPr>
          <w:rFonts w:cstheme="minorHAnsi"/>
          <w:bCs/>
        </w:rPr>
        <w:t>účtovné</w:t>
      </w:r>
      <w:r w:rsidRPr="00307AA5">
        <w:rPr>
          <w:rFonts w:cstheme="minorHAnsi"/>
          <w:bCs/>
        </w:rPr>
        <w:t xml:space="preserve"> odpisové metódy pri stanovení </w:t>
      </w:r>
      <w:r w:rsidR="007512E5" w:rsidRPr="00307AA5">
        <w:rPr>
          <w:rFonts w:cstheme="minorHAnsi"/>
          <w:bCs/>
        </w:rPr>
        <w:t>účtovných</w:t>
      </w:r>
      <w:r w:rsidRPr="00307AA5">
        <w:rPr>
          <w:rFonts w:cstheme="minorHAnsi"/>
          <w:bCs/>
        </w:rPr>
        <w:t xml:space="preserve"> odpisov: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Podrobný </w:t>
      </w:r>
      <w:r w:rsidR="007512E5" w:rsidRPr="00307AA5">
        <w:rPr>
          <w:rFonts w:cstheme="minorHAnsi"/>
          <w:bCs/>
        </w:rPr>
        <w:t>účtovný</w:t>
      </w:r>
      <w:r w:rsidRPr="00307AA5">
        <w:rPr>
          <w:rFonts w:cstheme="minorHAnsi"/>
          <w:bCs/>
        </w:rPr>
        <w:t xml:space="preserve"> odpisový plán po položkách vedie ÚJ s podporou softvéru, </w:t>
      </w:r>
      <w:r w:rsidR="007512E5" w:rsidRPr="00307AA5">
        <w:rPr>
          <w:rFonts w:cstheme="minorHAnsi"/>
          <w:bCs/>
        </w:rPr>
        <w:t>daňové</w:t>
      </w:r>
      <w:r w:rsidRPr="00307AA5">
        <w:rPr>
          <w:rFonts w:cstheme="minorHAnsi"/>
          <w:bCs/>
        </w:rPr>
        <w:t xml:space="preserve"> odpisy sú v súlade so zákonom o dani z príjmov. 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Účtovné odpisy sa rovnajú daňovým odpisom.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Hmotný majetok, ktorého ocenenie je nižšie alebo sa rovná 1700,00 EUR sa účtuje sa ťarchu účtu 501 - Spotreba materiálu.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Hmotný majetok, ktorého ocenenie je vyššie, zaradí spoločnosť do dlhodobého hmotného majetku.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Nehmotný majetok, ktorého ocenenie sa rovná alebo je nižšie ako 2400,00 EUR sa účtuje na ťarchu účtu 518 - Ostatné služby.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Nehmotný majetok, ktorého ocenenie je vyššie, zaradí spoločnosť do dlhodobého nehmotného majetku.</w:t>
      </w:r>
    </w:p>
    <w:p w:rsidR="00F01F10" w:rsidRPr="00307AA5" w:rsidRDefault="00F01F10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IV - Informácie, ktoré vysvetľujú a dopĺňajú súvahu a výkaz ziskov a strát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 xml:space="preserve">1) Informácie k dlhodobému majetku, ktorým je </w:t>
      </w:r>
      <w:proofErr w:type="spellStart"/>
      <w:r w:rsidRPr="00307AA5">
        <w:rPr>
          <w:rFonts w:cstheme="minorHAnsi"/>
          <w:b/>
        </w:rPr>
        <w:t>goodwill</w:t>
      </w:r>
      <w:proofErr w:type="spellEnd"/>
      <w:r w:rsidRPr="00307AA5">
        <w:rPr>
          <w:rFonts w:cstheme="minorHAnsi"/>
          <w:b/>
        </w:rPr>
        <w:t xml:space="preserve"> alebo záporný </w:t>
      </w:r>
      <w:proofErr w:type="spellStart"/>
      <w:r w:rsidRPr="00307AA5">
        <w:rPr>
          <w:rFonts w:cstheme="minorHAnsi"/>
          <w:b/>
        </w:rPr>
        <w:t>goodwill</w:t>
      </w:r>
      <w:proofErr w:type="spellEnd"/>
      <w:r w:rsidRPr="00307AA5">
        <w:rPr>
          <w:rFonts w:cstheme="minorHAnsi"/>
          <w:b/>
        </w:rPr>
        <w:t xml:space="preserve"> – dôvod jeho vznik</w:t>
      </w:r>
      <w:r w:rsidR="00307AA5" w:rsidRPr="00307AA5">
        <w:rPr>
          <w:rFonts w:cstheme="minorHAnsi"/>
          <w:b/>
        </w:rPr>
        <w:t xml:space="preserve">u, spôsob výpočtu a </w:t>
      </w:r>
      <w:r w:rsidRPr="00307AA5">
        <w:rPr>
          <w:rFonts w:cstheme="minorHAnsi"/>
          <w:b/>
        </w:rPr>
        <w:t>prehodnotenie opodstatnenosti jeho výšky a odpisu jeho hodnoty</w:t>
      </w:r>
      <w:r w:rsidR="00307AA5" w:rsidRPr="00307AA5">
        <w:rPr>
          <w:rFonts w:cstheme="minorHAnsi"/>
          <w:b/>
        </w:rPr>
        <w:t>.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 xml:space="preserve">Spoločnosť v danom období neúčtovala o </w:t>
      </w:r>
      <w:proofErr w:type="spellStart"/>
      <w:r w:rsidRPr="00307AA5">
        <w:rPr>
          <w:rFonts w:cstheme="minorHAnsi"/>
          <w:bCs/>
        </w:rPr>
        <w:t>goodwille</w:t>
      </w:r>
      <w:proofErr w:type="spellEnd"/>
      <w:r w:rsidRPr="00307AA5">
        <w:rPr>
          <w:rFonts w:cstheme="minorHAnsi"/>
          <w:bCs/>
        </w:rPr>
        <w:t xml:space="preserve"> alebo zápornom </w:t>
      </w:r>
      <w:proofErr w:type="spellStart"/>
      <w:r w:rsidRPr="00307AA5">
        <w:rPr>
          <w:rFonts w:cstheme="minorHAnsi"/>
          <w:bCs/>
        </w:rPr>
        <w:t>goodwille</w:t>
      </w:r>
      <w:proofErr w:type="spellEnd"/>
      <w:r w:rsidRPr="00307AA5">
        <w:rPr>
          <w:rFonts w:cstheme="minorHAnsi"/>
          <w:bCs/>
        </w:rPr>
        <w:t>.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2) Informácie o významných položkách majetku a záväzkoch zabezpečených derivátmi</w:t>
      </w:r>
      <w:r w:rsidR="00307AA5" w:rsidRPr="00307AA5">
        <w:rPr>
          <w:rFonts w:cstheme="minorHAnsi"/>
          <w:b/>
        </w:rPr>
        <w:t xml:space="preserve">, pričom sa uvádza forma tohto </w:t>
      </w:r>
      <w:r w:rsidRPr="00307AA5">
        <w:rPr>
          <w:rFonts w:cstheme="minorHAnsi"/>
          <w:b/>
        </w:rPr>
        <w:t>zabezpečenia a uvádza sa zmena reálnej hodnoty v priebehu účtovného obdobia</w:t>
      </w:r>
    </w:p>
    <w:p w:rsidR="007512E5" w:rsidRDefault="007512E5" w:rsidP="00307AA5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bez náplne</w:t>
      </w:r>
    </w:p>
    <w:p w:rsidR="007C56C6" w:rsidRPr="007C56C6" w:rsidRDefault="007C56C6" w:rsidP="007C56C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EE5755" w:rsidRDefault="00EE575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21" w:tblpY="-6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65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lastRenderedPageBreak/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2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0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</w:tr>
    </w:tbl>
    <w:p w:rsidR="00EE5755" w:rsidRPr="00307AA5" w:rsidRDefault="00E964E8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>
        <w:rPr>
          <w:rFonts w:cstheme="minorHAnsi"/>
          <w:noProof/>
        </w:rPr>
        <w:pict>
          <v:rect id="Obdĺžnik 4" o:spid="_x0000_s1027" style="position:absolute;margin-left:-4.85pt;margin-top:-4.1pt;width:135.75pt;height:20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" filled="f" strokecolor="windowText" strokeweight="1pt"/>
        </w:pict>
      </w:r>
      <w:r w:rsidR="00EE5755" w:rsidRPr="00307AA5">
        <w:rPr>
          <w:rFonts w:cstheme="minorHAnsi"/>
        </w:rPr>
        <w:t xml:space="preserve">Poznámky </w:t>
      </w:r>
      <w:proofErr w:type="spellStart"/>
      <w:r w:rsidR="00EE5755" w:rsidRPr="00307AA5">
        <w:rPr>
          <w:rFonts w:cstheme="minorHAnsi"/>
        </w:rPr>
        <w:t>Úč</w:t>
      </w:r>
      <w:proofErr w:type="spellEnd"/>
      <w:r w:rsidR="00EE5755" w:rsidRPr="00307AA5">
        <w:rPr>
          <w:rFonts w:cstheme="minorHAnsi"/>
        </w:rPr>
        <w:t xml:space="preserve"> PODV 3 – 01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</w:t>
      </w:r>
      <w:r w:rsidR="00EE5755" w:rsidRPr="00307AA5">
        <w:rPr>
          <w:rFonts w:cstheme="minorHAnsi"/>
        </w:rPr>
        <w:tab/>
      </w:r>
      <w:r w:rsidR="00EE5755" w:rsidRPr="00307AA5">
        <w:rPr>
          <w:rFonts w:cstheme="minorHAnsi"/>
        </w:rPr>
        <w:tab/>
        <w:t xml:space="preserve">         DIČ </w:t>
      </w:r>
    </w:p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tbl>
      <w:tblPr>
        <w:tblStyle w:val="Mriekatabuky"/>
        <w:tblpPr w:leftFromText="141" w:rightFromText="141" w:vertAnchor="text" w:horzAnchor="page" w:tblpX="8266" w:tblpY="-15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EE5755" w:rsidRPr="00307AA5" w:rsidTr="00F463F8">
        <w:trPr>
          <w:trHeight w:val="252"/>
        </w:trPr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6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4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3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1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9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8</w:t>
            </w:r>
          </w:p>
        </w:tc>
        <w:tc>
          <w:tcPr>
            <w:tcW w:w="328" w:type="dxa"/>
          </w:tcPr>
          <w:p w:rsidR="00EE5755" w:rsidRPr="00307AA5" w:rsidRDefault="00EE5755" w:rsidP="00F463F8">
            <w:pPr>
              <w:autoSpaceDE w:val="0"/>
              <w:autoSpaceDN w:val="0"/>
              <w:adjustRightInd w:val="0"/>
              <w:rPr>
                <w:rFonts w:cstheme="minorHAnsi"/>
              </w:rPr>
            </w:pPr>
            <w:r w:rsidRPr="00307AA5">
              <w:rPr>
                <w:rFonts w:cstheme="minorHAnsi"/>
              </w:rPr>
              <w:t>5</w:t>
            </w:r>
          </w:p>
        </w:tc>
      </w:tr>
    </w:tbl>
    <w:p w:rsidR="00EE5755" w:rsidRPr="00307AA5" w:rsidRDefault="00EE5755" w:rsidP="00EE5755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</w:r>
      <w:r w:rsidRPr="00307AA5">
        <w:rPr>
          <w:rFonts w:cstheme="minorHAnsi"/>
        </w:rPr>
        <w:tab/>
        <w:t xml:space="preserve">         IČO </w:t>
      </w:r>
    </w:p>
    <w:p w:rsidR="00EE5755" w:rsidRPr="00821BB7" w:rsidRDefault="00EE575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u w:val="single"/>
        </w:rPr>
      </w:pPr>
    </w:p>
    <w:p w:rsidR="00C2004C" w:rsidRPr="00307AA5" w:rsidRDefault="00C2004C" w:rsidP="00307AA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Informácia o</w:t>
      </w:r>
      <w:r w:rsidR="007512E5" w:rsidRPr="00307AA5">
        <w:rPr>
          <w:rFonts w:cstheme="minorHAnsi"/>
          <w:b/>
        </w:rPr>
        <w:t> </w:t>
      </w:r>
      <w:r w:rsidRPr="00307AA5">
        <w:rPr>
          <w:rFonts w:cstheme="minorHAnsi"/>
          <w:b/>
        </w:rPr>
        <w:t>záväzkoch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a) celková suma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7512E5" w:rsidRPr="00307AA5" w:rsidTr="007512E5">
        <w:tc>
          <w:tcPr>
            <w:tcW w:w="3020" w:type="dxa"/>
          </w:tcPr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Názov položky</w:t>
            </w:r>
          </w:p>
        </w:tc>
        <w:tc>
          <w:tcPr>
            <w:tcW w:w="3021" w:type="dxa"/>
          </w:tcPr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Bežné účtovné obdobie</w:t>
            </w:r>
          </w:p>
        </w:tc>
        <w:tc>
          <w:tcPr>
            <w:tcW w:w="3021" w:type="dxa"/>
          </w:tcPr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Bezprostredne</w:t>
            </w:r>
          </w:p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predchádzajúce účtovné</w:t>
            </w:r>
          </w:p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obdobie</w:t>
            </w:r>
          </w:p>
        </w:tc>
      </w:tr>
      <w:tr w:rsidR="007512E5" w:rsidRPr="00307AA5" w:rsidTr="007512E5">
        <w:tc>
          <w:tcPr>
            <w:tcW w:w="3020" w:type="dxa"/>
          </w:tcPr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Záväzky so zostatkovou dobou splatnosti nad päť</w:t>
            </w:r>
          </w:p>
          <w:p w:rsidR="007512E5" w:rsidRPr="00307AA5" w:rsidRDefault="007512E5" w:rsidP="00307AA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307AA5">
              <w:rPr>
                <w:rFonts w:cstheme="minorHAnsi"/>
              </w:rPr>
              <w:t>rokov</w:t>
            </w:r>
          </w:p>
        </w:tc>
        <w:tc>
          <w:tcPr>
            <w:tcW w:w="3021" w:type="dxa"/>
          </w:tcPr>
          <w:p w:rsidR="007512E5" w:rsidRPr="00307AA5" w:rsidRDefault="00307AA5" w:rsidP="00EE5755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  <w:tc>
          <w:tcPr>
            <w:tcW w:w="3021" w:type="dxa"/>
          </w:tcPr>
          <w:p w:rsidR="007512E5" w:rsidRPr="00307AA5" w:rsidRDefault="00307AA5" w:rsidP="00EE5755">
            <w:pPr>
              <w:autoSpaceDE w:val="0"/>
              <w:autoSpaceDN w:val="0"/>
              <w:adjustRightInd w:val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</w:p>
        </w:tc>
      </w:tr>
    </w:tbl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>b) celková suma zabezpečených záväzkov, opis a spôsob zabezpečenia záväzkov</w:t>
      </w:r>
    </w:p>
    <w:p w:rsidR="007512E5" w:rsidRPr="00307AA5" w:rsidRDefault="007512E5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  <w:r w:rsidRPr="00307AA5">
        <w:rPr>
          <w:rFonts w:cstheme="minorHAnsi"/>
        </w:rPr>
        <w:t>- bez náplne</w:t>
      </w:r>
    </w:p>
    <w:p w:rsidR="007512E5" w:rsidRPr="00307AA5" w:rsidRDefault="007512E5" w:rsidP="00C2004C">
      <w:pPr>
        <w:autoSpaceDE w:val="0"/>
        <w:autoSpaceDN w:val="0"/>
        <w:adjustRightInd w:val="0"/>
        <w:spacing w:after="0" w:line="240" w:lineRule="auto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4) Informácie o vlastných akciách</w:t>
      </w:r>
    </w:p>
    <w:p w:rsidR="00C2004C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- bez náplne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</w:rPr>
      </w:pPr>
    </w:p>
    <w:p w:rsidR="00307AA5" w:rsidRPr="00CF5F68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5) Informácia o sume a dôvodoch vzniku jednotlivých položiek nákladov alebo výnosov, ktoré majú výnimočný</w:t>
      </w:r>
      <w:r w:rsidR="007512E5" w:rsidRPr="00307AA5">
        <w:rPr>
          <w:rFonts w:cstheme="minorHAnsi"/>
          <w:b/>
        </w:rPr>
        <w:t xml:space="preserve"> rozsah </w:t>
      </w:r>
      <w:r w:rsidRPr="00307AA5">
        <w:rPr>
          <w:rFonts w:cstheme="minorHAnsi"/>
          <w:b/>
        </w:rPr>
        <w:t>alebo výskyt</w:t>
      </w:r>
      <w:r w:rsidR="00307AA5" w:rsidRPr="00307AA5">
        <w:rPr>
          <w:rFonts w:cstheme="minorHAnsi"/>
          <w:b/>
        </w:rPr>
        <w:t>.</w:t>
      </w:r>
    </w:p>
    <w:p w:rsidR="00821BB7" w:rsidRPr="00821BB7" w:rsidRDefault="007512E5" w:rsidP="00821BB7">
      <w:pPr>
        <w:spacing w:line="240" w:lineRule="auto"/>
        <w:ind w:right="282"/>
        <w:contextualSpacing/>
        <w:jc w:val="both"/>
        <w:rPr>
          <w:bCs/>
          <w:iCs/>
        </w:rPr>
      </w:pPr>
      <w:r w:rsidRPr="00821BB7">
        <w:rPr>
          <w:rFonts w:cstheme="minorHAnsi"/>
          <w:bCs/>
        </w:rPr>
        <w:t xml:space="preserve">Spoločnosť v sledovanom období </w:t>
      </w:r>
      <w:r w:rsidR="00F463F8" w:rsidRPr="00821BB7">
        <w:rPr>
          <w:rFonts w:cstheme="minorHAnsi"/>
          <w:bCs/>
        </w:rPr>
        <w:t>účtovala o predaji podniku</w:t>
      </w:r>
      <w:r w:rsidR="00821BB7" w:rsidRPr="00821BB7">
        <w:rPr>
          <w:rFonts w:cstheme="minorHAnsi"/>
          <w:bCs/>
        </w:rPr>
        <w:t>.</w:t>
      </w:r>
      <w:r w:rsidR="00821BB7" w:rsidRPr="00821BB7">
        <w:rPr>
          <w:bCs/>
          <w:iCs/>
        </w:rPr>
        <w:t xml:space="preserve"> Dňa 01.08.2018 bola podpísaná zmluva o predaji podniku, spoločnosti INLOOPX </w:t>
      </w:r>
      <w:proofErr w:type="spellStart"/>
      <w:r w:rsidR="00821BB7" w:rsidRPr="00821BB7">
        <w:rPr>
          <w:bCs/>
          <w:iCs/>
        </w:rPr>
        <w:t>s.r.o</w:t>
      </w:r>
      <w:proofErr w:type="spellEnd"/>
      <w:r w:rsidR="00821BB7" w:rsidRPr="00821BB7">
        <w:rPr>
          <w:bCs/>
          <w:iCs/>
        </w:rPr>
        <w:t xml:space="preserve">, so sídlom v Žiline (kupujúci), ktorá podľa bodu 6.4 tejto zmluvy nadobudla platnosť a účinnosť dňom jej podpísania. Valné zhromaždenie schválilo túto Zmluvu a (rámcovú zmluvu) dňa 18.júla 2018. Dňa 18. júla 2018 uzatvorili predávajúci a kupujúci rámcovú zmluvu o prevode podniku, predmetom ktorej je dohoda strán o podmienkach prevodu podniku z predávajúce na kupujúceho. </w:t>
      </w:r>
    </w:p>
    <w:p w:rsidR="007512E5" w:rsidRPr="00307AA5" w:rsidRDefault="00821BB7" w:rsidP="00934233">
      <w:pPr>
        <w:spacing w:line="240" w:lineRule="auto"/>
        <w:ind w:right="282"/>
        <w:contextualSpacing/>
        <w:jc w:val="both"/>
        <w:rPr>
          <w:rFonts w:cstheme="minorHAnsi"/>
          <w:bCs/>
        </w:rPr>
      </w:pPr>
      <w:r w:rsidRPr="00821BB7">
        <w:rPr>
          <w:bCs/>
          <w:iCs/>
        </w:rPr>
        <w:t xml:space="preserve">V bode 2.1 Zmluvy o predaji podniku sa uvádza „kúpna cena za predaj a kúpu podniku, vrátane spôsobu zaplatenia, je dohodou zmluvných strán upravená v Rámcovej zmluve“. Predávajúci a kupujúci sa dohodli, že celkovú kúpnu cenu za predaj a kúpu podniku bude tvoriť východisková kúpna cena a čiastka bonusu, ktorého výška je variabilná a závisí od splnenia podmienok uvedených v prílohe č. 4 Rámcovej zmluvy. </w:t>
      </w:r>
    </w:p>
    <w:p w:rsidR="00691308" w:rsidRPr="00691308" w:rsidRDefault="00691308" w:rsidP="00691308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V - Informácie o iných aktívach a iných pasívach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1) Informácie o iných aktívach a pasívach – podmienený majetok a záväzky</w:t>
      </w:r>
    </w:p>
    <w:p w:rsidR="00C2004C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a) Podmienený majetok</w:t>
      </w:r>
    </w:p>
    <w:p w:rsidR="00387CF1" w:rsidRDefault="00B703EE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Zo zmluvy o predaji podniku vyplývajú bonusy, ktoré sú podmienené splnením podmienok stanovených v</w:t>
      </w:r>
      <w:r w:rsidR="00387CF1">
        <w:rPr>
          <w:rFonts w:cstheme="minorHAnsi"/>
        </w:rPr>
        <w:t xml:space="preserve"> Rámcovej</w:t>
      </w:r>
      <w:r>
        <w:rPr>
          <w:rFonts w:cstheme="minorHAnsi"/>
        </w:rPr>
        <w:t> zmluve</w:t>
      </w:r>
      <w:r w:rsidR="00387CF1">
        <w:rPr>
          <w:rFonts w:cstheme="minorHAnsi"/>
        </w:rPr>
        <w:t>.</w:t>
      </w:r>
      <w:r>
        <w:rPr>
          <w:rFonts w:cstheme="minorHAnsi"/>
        </w:rPr>
        <w:t xml:space="preserve"> </w:t>
      </w:r>
    </w:p>
    <w:p w:rsidR="007512E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 xml:space="preserve">b) Podmienené záväzky (uvádza sa i hodnota podmienených záväzkov voči spriazneným osobám – </w:t>
      </w:r>
      <w:proofErr w:type="spellStart"/>
      <w:r w:rsidRPr="00307AA5">
        <w:rPr>
          <w:rFonts w:cstheme="minorHAnsi"/>
        </w:rPr>
        <w:t>čl.V</w:t>
      </w:r>
      <w:proofErr w:type="spellEnd"/>
      <w:r w:rsidRPr="00307AA5">
        <w:rPr>
          <w:rFonts w:cstheme="minorHAnsi"/>
        </w:rPr>
        <w:t xml:space="preserve"> bod 2)</w:t>
      </w:r>
    </w:p>
    <w:p w:rsidR="00083708" w:rsidRPr="00307AA5" w:rsidRDefault="0008370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- bez náplne</w:t>
      </w:r>
    </w:p>
    <w:p w:rsidR="00307AA5" w:rsidRPr="00307AA5" w:rsidRDefault="00307AA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2) Ostatné finančné povinnosti</w:t>
      </w:r>
    </w:p>
    <w:p w:rsidR="00C2004C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307AA5">
        <w:rPr>
          <w:rFonts w:cstheme="minorHAnsi"/>
          <w:bCs/>
        </w:rPr>
        <w:t>- bez náplne</w:t>
      </w:r>
    </w:p>
    <w:p w:rsidR="00307AA5" w:rsidRPr="00307AA5" w:rsidRDefault="00307AA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3) Podsúvahové účty</w:t>
      </w:r>
    </w:p>
    <w:p w:rsidR="007512E5" w:rsidRPr="00307AA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307AA5">
        <w:rPr>
          <w:rFonts w:cstheme="minorHAnsi"/>
        </w:rPr>
        <w:t>- bez náplne</w:t>
      </w:r>
    </w:p>
    <w:p w:rsidR="007512E5" w:rsidRDefault="007512E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F5F68" w:rsidRPr="00307AA5" w:rsidRDefault="00CF5F6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7C56C6" w:rsidRDefault="007C56C6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lastRenderedPageBreak/>
        <w:t>Článok VI - Udalosti, ktoré nastali po dni, ku ktorému sa zostavuje účtovná závierka</w:t>
      </w:r>
    </w:p>
    <w:p w:rsidR="00C2004C" w:rsidRPr="00EE5755" w:rsidRDefault="00EE5755" w:rsidP="00EE5755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E5755">
        <w:rPr>
          <w:rFonts w:cstheme="minorHAnsi"/>
        </w:rPr>
        <w:t>b</w:t>
      </w:r>
      <w:r w:rsidR="00307AA5" w:rsidRPr="00EE5755">
        <w:rPr>
          <w:rFonts w:cstheme="minorHAnsi"/>
        </w:rPr>
        <w:t>ez náplne</w:t>
      </w:r>
    </w:p>
    <w:p w:rsidR="00307AA5" w:rsidRDefault="00307AA5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F5F68" w:rsidRDefault="00CF5F6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F5F68" w:rsidRPr="00307AA5" w:rsidRDefault="00CF5F68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8"/>
          <w:szCs w:val="28"/>
        </w:rPr>
      </w:pPr>
      <w:r w:rsidRPr="00307AA5">
        <w:rPr>
          <w:rFonts w:cstheme="minorHAnsi"/>
          <w:b/>
          <w:bCs/>
          <w:sz w:val="28"/>
          <w:szCs w:val="28"/>
        </w:rPr>
        <w:t>Článok VII - Ostatné informácie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1) Informácie o práve poskytovať služby vo verejnom záujme</w:t>
      </w:r>
    </w:p>
    <w:p w:rsidR="00C2004C" w:rsidRPr="00307AA5" w:rsidRDefault="00C2004C" w:rsidP="00307A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2) Informácie o osobitnej kategórii priemyselnej výroby</w:t>
      </w:r>
    </w:p>
    <w:p w:rsidR="00FE6D6A" w:rsidRPr="00307AA5" w:rsidRDefault="00C2004C" w:rsidP="00307AA5">
      <w:pPr>
        <w:jc w:val="both"/>
        <w:rPr>
          <w:rFonts w:cstheme="minorHAnsi"/>
          <w:b/>
        </w:rPr>
      </w:pPr>
      <w:r w:rsidRPr="00307AA5">
        <w:rPr>
          <w:rFonts w:cstheme="minorHAnsi"/>
          <w:b/>
        </w:rPr>
        <w:t>3) Informácie o finančných vzťahoch s orgánmi verejnej moci</w:t>
      </w:r>
    </w:p>
    <w:p w:rsidR="00307AA5" w:rsidRPr="00307AA5" w:rsidRDefault="00307AA5" w:rsidP="00EE5755">
      <w:pPr>
        <w:jc w:val="both"/>
        <w:rPr>
          <w:rFonts w:cstheme="minorHAnsi"/>
        </w:rPr>
      </w:pPr>
      <w:r w:rsidRPr="00307AA5">
        <w:rPr>
          <w:rFonts w:cstheme="minorHAnsi"/>
        </w:rPr>
        <w:t>- bez náplne</w:t>
      </w:r>
    </w:p>
    <w:sectPr w:rsidR="00307AA5" w:rsidRPr="00307AA5" w:rsidSect="00F848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D1705"/>
    <w:multiLevelType w:val="hybridMultilevel"/>
    <w:tmpl w:val="DC9E4A90"/>
    <w:lvl w:ilvl="0" w:tplc="041B0011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88B7FC5"/>
    <w:multiLevelType w:val="hybridMultilevel"/>
    <w:tmpl w:val="B4C8DD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657BEC"/>
    <w:multiLevelType w:val="hybridMultilevel"/>
    <w:tmpl w:val="061CDA66"/>
    <w:lvl w:ilvl="0" w:tplc="0EDA2A38">
      <w:start w:val="3"/>
      <w:numFmt w:val="bullet"/>
      <w:lvlText w:val="-"/>
      <w:lvlJc w:val="left"/>
      <w:pPr>
        <w:ind w:left="720" w:hanging="360"/>
      </w:pPr>
      <w:rPr>
        <w:rFonts w:ascii="ArialNarrow" w:eastAsiaTheme="minorHAnsi" w:hAnsi="ArialNarrow" w:cs="Arial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B9F5163"/>
    <w:multiLevelType w:val="hybridMultilevel"/>
    <w:tmpl w:val="30246224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22C6E04"/>
    <w:multiLevelType w:val="hybridMultilevel"/>
    <w:tmpl w:val="A6DA946C"/>
    <w:lvl w:ilvl="0" w:tplc="0EDA2A38">
      <w:start w:val="3"/>
      <w:numFmt w:val="bullet"/>
      <w:lvlText w:val="-"/>
      <w:lvlJc w:val="left"/>
      <w:pPr>
        <w:ind w:left="720" w:hanging="360"/>
      </w:pPr>
      <w:rPr>
        <w:rFonts w:ascii="ArialNarrow" w:eastAsiaTheme="minorHAnsi" w:hAnsi="ArialNarrow" w:cs="Arial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87649A"/>
    <w:multiLevelType w:val="hybridMultilevel"/>
    <w:tmpl w:val="44142E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004C"/>
    <w:rsid w:val="00083708"/>
    <w:rsid w:val="001D18B5"/>
    <w:rsid w:val="002A51ED"/>
    <w:rsid w:val="00307AA5"/>
    <w:rsid w:val="00387CF1"/>
    <w:rsid w:val="004A4320"/>
    <w:rsid w:val="00537D53"/>
    <w:rsid w:val="00691308"/>
    <w:rsid w:val="006E265F"/>
    <w:rsid w:val="007512E5"/>
    <w:rsid w:val="007C56C6"/>
    <w:rsid w:val="00821BB7"/>
    <w:rsid w:val="0088624C"/>
    <w:rsid w:val="00934233"/>
    <w:rsid w:val="009A6EFF"/>
    <w:rsid w:val="009F3DC9"/>
    <w:rsid w:val="00A2505E"/>
    <w:rsid w:val="00A67CBF"/>
    <w:rsid w:val="00B703EE"/>
    <w:rsid w:val="00C2004C"/>
    <w:rsid w:val="00C456F9"/>
    <w:rsid w:val="00CF5F68"/>
    <w:rsid w:val="00E964E8"/>
    <w:rsid w:val="00EE5755"/>
    <w:rsid w:val="00F01F10"/>
    <w:rsid w:val="00F463F8"/>
    <w:rsid w:val="00F848FA"/>
    <w:rsid w:val="00FE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200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200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1260</Words>
  <Characters>7184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BNucto</dc:creator>
  <cp:lastModifiedBy>win7</cp:lastModifiedBy>
  <cp:revision>11</cp:revision>
  <dcterms:created xsi:type="dcterms:W3CDTF">2019-05-16T08:21:00Z</dcterms:created>
  <dcterms:modified xsi:type="dcterms:W3CDTF">2019-09-23T08:59:00Z</dcterms:modified>
</cp:coreProperties>
</file>