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IČO  46808922 DIČ 2023589249</w:t>
      </w:r>
    </w:p>
    <w:p>
      <w:pPr>
        <w:keepNext w:val="true"/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POZNÁMKY K ÚČTOVNEJ ZÁVIERKE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zostavenej ku dňu 31.12.2018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podľa opatrenia Ministerstva financií Slovenskej republiky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č.MF/15464/2013-74 v znení č.MF/18008/2014-74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Čl. I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Všeobecné údaje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(1) Názov právnickej osoby a jej sídlo alebo meno a priezvisko fyzickej osoby: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Eiffel, s.r.o..Rudlovská cesta 53, 974 01 Banská Bystrica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(2)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čtovná jednotka nie je súčasťou konsolidovaného celku.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čítaný počet zamestnancov: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4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Čl. II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Informácie o prijatých postupoch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(1)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čtovná závierka je zostavená, účtovná jednotka bude nepretržite pokračovať vo svojej činnosti.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ňovania jednotlivých položiek majetku a záväzkov, a to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a) dlhodobého nehmotného majetku, dlhodobého hmotného majetku a dlhodobého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čného majetku: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Dlhodobý hmotný majetok nakupovaný sa ocení v obstarávacích cenách, ktoré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ŕňajú cenu majetku, a náklady súvisiace s jeho obstarávaním (clo, prepravu, montáž a pod, )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Dlhodobý majetok vytvorený vlastou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b) zásob obstaraných kúpou, zásob vytvorených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činnosťou: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Zásoby nakupované sa ocenia v obstarávacích cenách, ktoré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ŕňajú cenu zásob a náklady súvisiace s jeho obstarávaním (clo, prepravu, montáž a pod, )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neprevádzkuje vlastnú výrobu, pri ktorej vznikajú vnútroorganizačné zásoby.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c) 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ľadávok: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d) krátkodobého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čného majetku: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ňažné prostriedky a ceniny sa oceňujú ich menovitou hodnotou.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e) záväzkov vrátane rezerv, dlhopisov,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čiek a úverov: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Rezervy sa tvoria na krytie známych rizík, alebo strát z 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ňujú sa v očakávanej výške záväzku. 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Záväzky (vrátane dlhopisov,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f) derivátových operácií: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neobchoduje s derivátmi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uvádzame dobu odpisovania, použité sadzby odpisov a odpisové metódy pri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čení odpisov: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Dlhodobý hmotný majetok sa odpisuje rovnomerne alebo zrýchlene na základe jeho predpokladanej ekonomickej životnosti, v súlade s ustanoveniami zákona NR SR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č. 595/2003 Zb. O daniach z príjmov,  §§ 22-29.</w:t>
        <w:tab/>
        <w:tab/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Drobný nehmotný majetok, ktorého cena je nižšia ako 2400 EUR a drobný hmotný majetok, ktorého cena je nižšia ko 1700 EUR sa odpisuje jednorazovo, pri uvedení do používania.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čtovných zásad a zmeny účtovných metód a dôvod týchto zmien, vyčíslenie ich vplyvu na finančnú hodnotu majetku, záväzkov, základného imania a výsledku hospodárenia účtovnej jednotky: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 zmeny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čtovných zásad a zmeny účtovných metód neboli vykonané.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ňovanie v účtovníctve: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neprijala žiadne dotácie.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čtovaní opráv chýb minulých účtovných období: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a) informácie o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čtovaní významných opráv chýb minulých účtovných období v bežnom účtovnom období a ich vplyv na nerozdelený zisk minulých rokov alebo neuhradenú stratu minulých rokov: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neúčtovala o významných opravách chýb minulých účtovných období.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b) informácie o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čtovaní nevýznamných opráv chýb minulých účtovných období v bežnom účtovnom období a ich vplyv na nerozdelený zisk minulých rokov alebo neuhradenú stratu minulých rokov: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neúčtovala o nevýznamných opravách chýb minulých účtovných období.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Čl. III</w:t>
      </w: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3"/>
          <w:shd w:fill="auto" w:val="clear"/>
        </w:rPr>
        <w:t xml:space="preserve">Informácie, ktoré vysvetľujú a dopĺňajú súvahu a výkaz ziskov a strát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(1) Informácia o sume a dôvodoch vzniku jednotlivých položiek nákladov alebo výnosov, ktoré majú výnimo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 výnimo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čné položky nákladov alebo výnosov nevznikli.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(2) Informácie o záväzkoch: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a) celková suma záväzkov so zostatkovou dobou splatnosti dlhšou ako pä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ť rokov: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0.00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b) celková suma zabezpe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čených záväzkov, opis a spôsoby zabezpečenia záväzkov: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nemá žiadne zabezpečené záväzky.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(3)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neemitovala vlastné akcie.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čtovnej jednotky: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a) výška jednotlivých druhov záruk alebo iných zabezpe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čení poskytnutých pre členov štatutárneho orgánu, dozorného orgánu a iného orgánu účtovnej jednotky, a to v členení za jednotlivé orgány: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b)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čky poskytnuté členom štatutárneho orgánu, dozorného orgánu a iného orgánu účtovnej jednotky a to: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1. celková suma poskytnutých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čiek k poslednému dňu účtovného obdobia v členení za jednotlivé orgány: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2. celková suma splatených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čiek k poslednému dňu účtovného obdobia v členení za jednotlivé orgány: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3. celková suma odpustených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čiek a odpísaných pôžičiek k poslednému dňu účtovného obdobia v členení za jednotlivé orgány: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c) hlavné podmienky, na základe ktorých im boli záruky alebo iné zabezpe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čenie a pôžičky poskytnuté, pri pôžičkách sa uvádzajú úrokové sadzby: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d) celková suma použitých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čtovnej jednotky: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a) celková suma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žiadna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b) celková suma významných podmienených záväzkov, a to: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1. možná povinnos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žiadna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ť, ktorá vznikla ako dôsledok minulej udalosti, ale ktorá sa nevykazuje v súvahe, pretože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2a. nie je pravdepodobné, že na splnenie tejto povinnosti bude potrebný úbytok ekonomických úžitkov, alebo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2b. výška tejto povinnosti sa nedá spo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ľahlivo oceniť: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žiadna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c) opis významných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čných povinností a významných podmienených záväzkov: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d) celková suma významných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čných povinností a významných podmienených záväzkoch voči dcérskej účtovnej jednotke a účtovnej jednotke s podstatným vplyvom: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e) opis významných povinností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čtovnej jednotky vyplývajúcich z dôchodkových programov pre zamestnancov: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žiadne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(6) Informácie o udelení výlu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čného práva alebo osobitného práva, ktorým sa udelilo právo poskytovať služby vo verejnom záujme, pričom sa uvádza náhrada za túto činnosť v akejkoľvek forme:</w:t>
      </w:r>
    </w:p>
    <w:p>
      <w:pPr>
        <w:widowControl w:val="fals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čnosť neposkytuje služby vo verejnom záujme.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