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5A8A4" w14:textId="18D7557E" w:rsidR="005B796E" w:rsidRPr="00891481" w:rsidRDefault="00BE2FE1" w:rsidP="005B796E">
      <w:bookmarkStart w:id="0" w:name="_Toc530739894"/>
      <w:bookmarkStart w:id="1" w:name="OLE_LINK1"/>
      <w:bookmarkStart w:id="2" w:name="OLE_LINK2"/>
      <w:r>
        <w:t xml:space="preserve"> </w:t>
      </w:r>
      <w:r w:rsidR="005B796E">
        <w:t>VŠEOBECNÉ INFORMÁCIE</w:t>
      </w:r>
      <w:bookmarkEnd w:id="0"/>
    </w:p>
    <w:p w14:paraId="60638AD8" w14:textId="77777777" w:rsidR="005B796E" w:rsidRPr="008C0838" w:rsidRDefault="005B796E" w:rsidP="005B796E">
      <w:pPr>
        <w:pStyle w:val="Zkladntext"/>
        <w:rPr>
          <w:szCs w:val="18"/>
        </w:rPr>
      </w:pPr>
    </w:p>
    <w:p w14:paraId="65D2768E" w14:textId="77777777" w:rsidR="005B796E" w:rsidRDefault="005B796E" w:rsidP="005B796E">
      <w:pPr>
        <w:pStyle w:val="Nadpis2"/>
        <w:numPr>
          <w:ilvl w:val="0"/>
          <w:numId w:val="2"/>
        </w:numPr>
        <w:rPr>
          <w:szCs w:val="18"/>
        </w:rPr>
      </w:pPr>
      <w:r>
        <w:rPr>
          <w:szCs w:val="18"/>
        </w:rPr>
        <w:t>Obchodné meno a sídlo spoločnosti:</w:t>
      </w:r>
    </w:p>
    <w:p w14:paraId="561B099D" w14:textId="77777777" w:rsidR="005B796E" w:rsidRPr="001D0C7D" w:rsidRDefault="005B796E" w:rsidP="005B796E"/>
    <w:p w14:paraId="664CB8AE" w14:textId="77777777" w:rsidR="005B796E" w:rsidRDefault="005B796E" w:rsidP="005B796E">
      <w:pPr>
        <w:pStyle w:val="Zkladntext"/>
      </w:pPr>
      <w:r>
        <w:t>TetraStav, s. r. o.</w:t>
      </w:r>
    </w:p>
    <w:p w14:paraId="2855D396" w14:textId="77777777" w:rsidR="005B796E" w:rsidRDefault="005B796E" w:rsidP="005B796E">
      <w:pPr>
        <w:pStyle w:val="Zkladntext"/>
      </w:pPr>
      <w:r>
        <w:t>Štiavnička 245</w:t>
      </w:r>
    </w:p>
    <w:p w14:paraId="7FA2FC4D" w14:textId="77777777" w:rsidR="005B796E" w:rsidRDefault="005B796E" w:rsidP="005B796E">
      <w:pPr>
        <w:pStyle w:val="Zkladntext"/>
      </w:pPr>
      <w:r>
        <w:t>034 01 Ružomberok</w:t>
      </w:r>
    </w:p>
    <w:p w14:paraId="2AB61BDF" w14:textId="77777777" w:rsidR="005B796E" w:rsidRDefault="005B796E" w:rsidP="005B796E">
      <w:pPr>
        <w:pStyle w:val="Nadpis2"/>
        <w:ind w:left="360"/>
        <w:rPr>
          <w:szCs w:val="18"/>
        </w:rPr>
      </w:pPr>
    </w:p>
    <w:p w14:paraId="27580444" w14:textId="77777777" w:rsidR="005B796E" w:rsidRPr="00D06026" w:rsidRDefault="005B796E" w:rsidP="005B796E">
      <w:pPr>
        <w:pStyle w:val="Zkladntext"/>
        <w:rPr>
          <w:szCs w:val="18"/>
        </w:rPr>
      </w:pPr>
      <w:r>
        <w:rPr>
          <w:szCs w:val="18"/>
        </w:rPr>
        <w:t>Spo</w:t>
      </w:r>
      <w:r w:rsidRPr="00D06026">
        <w:rPr>
          <w:szCs w:val="18"/>
        </w:rPr>
        <w:t xml:space="preserve">ločnosť </w:t>
      </w:r>
      <w:r>
        <w:rPr>
          <w:szCs w:val="18"/>
        </w:rPr>
        <w:t>TetraStav,</w:t>
      </w:r>
      <w:r w:rsidRPr="00D06026">
        <w:rPr>
          <w:szCs w:val="18"/>
        </w:rPr>
        <w:t xml:space="preserve"> s</w:t>
      </w:r>
      <w:r>
        <w:rPr>
          <w:szCs w:val="18"/>
        </w:rPr>
        <w:t>.</w:t>
      </w:r>
      <w:r w:rsidRPr="00D06026">
        <w:rPr>
          <w:szCs w:val="18"/>
        </w:rPr>
        <w:t xml:space="preserve"> r. o. (ďalej len Spoločnosť), bola založená </w:t>
      </w:r>
      <w:r>
        <w:rPr>
          <w:szCs w:val="18"/>
        </w:rPr>
        <w:t>08</w:t>
      </w:r>
      <w:r w:rsidRPr="00D06026">
        <w:rPr>
          <w:szCs w:val="18"/>
        </w:rPr>
        <w:t>. m</w:t>
      </w:r>
      <w:r>
        <w:rPr>
          <w:szCs w:val="18"/>
        </w:rPr>
        <w:t>arca</w:t>
      </w:r>
      <w:r w:rsidRPr="00D06026">
        <w:rPr>
          <w:szCs w:val="18"/>
        </w:rPr>
        <w:t xml:space="preserve"> </w:t>
      </w:r>
      <w:r>
        <w:rPr>
          <w:szCs w:val="18"/>
        </w:rPr>
        <w:t>2004</w:t>
      </w:r>
      <w:r w:rsidRPr="00D06026">
        <w:rPr>
          <w:szCs w:val="18"/>
        </w:rPr>
        <w:t xml:space="preserve"> a do obchodného registra bola zapísaná </w:t>
      </w:r>
      <w:r>
        <w:rPr>
          <w:szCs w:val="18"/>
        </w:rPr>
        <w:t>08</w:t>
      </w:r>
      <w:r w:rsidRPr="00D06026">
        <w:rPr>
          <w:szCs w:val="18"/>
        </w:rPr>
        <w:t xml:space="preserve">. </w:t>
      </w:r>
      <w:r>
        <w:rPr>
          <w:szCs w:val="18"/>
        </w:rPr>
        <w:t>marca</w:t>
      </w:r>
      <w:r w:rsidRPr="00D06026">
        <w:rPr>
          <w:szCs w:val="18"/>
        </w:rPr>
        <w:t xml:space="preserve"> </w:t>
      </w:r>
      <w:r>
        <w:rPr>
          <w:szCs w:val="18"/>
        </w:rPr>
        <w:t>2004</w:t>
      </w:r>
      <w:r w:rsidRPr="00D06026">
        <w:rPr>
          <w:szCs w:val="18"/>
        </w:rPr>
        <w:t xml:space="preserve"> (Obchodný register Okresného súdu </w:t>
      </w:r>
      <w:r>
        <w:rPr>
          <w:szCs w:val="18"/>
        </w:rPr>
        <w:t>Žilina v Žiline</w:t>
      </w:r>
      <w:r w:rsidRPr="00D06026">
        <w:rPr>
          <w:szCs w:val="18"/>
        </w:rPr>
        <w:t xml:space="preserve">, oddiel Sro, vložka </w:t>
      </w:r>
      <w:r>
        <w:rPr>
          <w:szCs w:val="18"/>
        </w:rPr>
        <w:t>č</w:t>
      </w:r>
      <w:r w:rsidRPr="00D06026">
        <w:rPr>
          <w:szCs w:val="18"/>
        </w:rPr>
        <w:t>.</w:t>
      </w:r>
      <w:r>
        <w:rPr>
          <w:szCs w:val="18"/>
        </w:rPr>
        <w:t xml:space="preserve"> 14762/L)</w:t>
      </w:r>
      <w:r w:rsidRPr="00D06026">
        <w:rPr>
          <w:szCs w:val="18"/>
        </w:rPr>
        <w:t xml:space="preserve"> </w:t>
      </w:r>
    </w:p>
    <w:p w14:paraId="76A87EC4" w14:textId="77777777" w:rsidR="005B796E" w:rsidRPr="00FC603B" w:rsidRDefault="005B796E" w:rsidP="005B796E">
      <w:pPr>
        <w:rPr>
          <w:sz w:val="18"/>
          <w:szCs w:val="18"/>
        </w:rPr>
      </w:pPr>
    </w:p>
    <w:p w14:paraId="39140BC8" w14:textId="77777777" w:rsidR="005B796E" w:rsidRPr="00891481" w:rsidRDefault="005B796E" w:rsidP="005B796E">
      <w:pPr>
        <w:pStyle w:val="Nadpis2"/>
        <w:ind w:firstLine="426"/>
        <w:rPr>
          <w:szCs w:val="18"/>
        </w:rPr>
      </w:pPr>
      <w:bookmarkStart w:id="3" w:name="_Toc530739896"/>
      <w:r w:rsidRPr="00FD3474">
        <w:rPr>
          <w:szCs w:val="18"/>
        </w:rPr>
        <w:t>Hlavnými či</w:t>
      </w:r>
      <w:r w:rsidRPr="00891481">
        <w:rPr>
          <w:szCs w:val="18"/>
        </w:rPr>
        <w:t>nnosťami Spoločnosti sú:</w:t>
      </w:r>
      <w:bookmarkEnd w:id="3"/>
    </w:p>
    <w:p w14:paraId="5114C4C2" w14:textId="77777777" w:rsidR="005B796E" w:rsidRDefault="005B796E" w:rsidP="005B796E">
      <w:pPr>
        <w:pStyle w:val="Zkladntext"/>
        <w:numPr>
          <w:ilvl w:val="0"/>
          <w:numId w:val="20"/>
        </w:numPr>
        <w:rPr>
          <w:szCs w:val="18"/>
        </w:rPr>
      </w:pPr>
      <w:r>
        <w:rPr>
          <w:szCs w:val="18"/>
        </w:rPr>
        <w:t>Prípravné práce pre stavbu</w:t>
      </w:r>
    </w:p>
    <w:p w14:paraId="24CD1CCC" w14:textId="77777777" w:rsidR="005B796E" w:rsidRDefault="005B796E" w:rsidP="005B796E">
      <w:pPr>
        <w:pStyle w:val="Zkladntext"/>
        <w:numPr>
          <w:ilvl w:val="0"/>
          <w:numId w:val="20"/>
        </w:numPr>
        <w:rPr>
          <w:szCs w:val="18"/>
        </w:rPr>
      </w:pPr>
      <w:r>
        <w:rPr>
          <w:szCs w:val="18"/>
        </w:rPr>
        <w:t>Demolácie a zemné práce,</w:t>
      </w:r>
    </w:p>
    <w:p w14:paraId="6BD67B2C" w14:textId="77777777" w:rsidR="005B796E" w:rsidRDefault="005B796E" w:rsidP="005B796E">
      <w:pPr>
        <w:pStyle w:val="Zkladntext"/>
        <w:numPr>
          <w:ilvl w:val="0"/>
          <w:numId w:val="20"/>
        </w:numPr>
        <w:rPr>
          <w:szCs w:val="18"/>
        </w:rPr>
      </w:pPr>
      <w:r>
        <w:rPr>
          <w:szCs w:val="18"/>
        </w:rPr>
        <w:t>Maliarstvo, natieračstvo,</w:t>
      </w:r>
    </w:p>
    <w:p w14:paraId="1E40489D" w14:textId="77777777" w:rsidR="005B796E" w:rsidRDefault="005B796E" w:rsidP="005B796E">
      <w:pPr>
        <w:pStyle w:val="Zkladntext"/>
        <w:numPr>
          <w:ilvl w:val="0"/>
          <w:numId w:val="20"/>
        </w:numPr>
        <w:rPr>
          <w:szCs w:val="18"/>
        </w:rPr>
      </w:pPr>
      <w:r>
        <w:rPr>
          <w:szCs w:val="18"/>
        </w:rPr>
        <w:t>Lešenárstvo,</w:t>
      </w:r>
    </w:p>
    <w:p w14:paraId="232E6BCE" w14:textId="77777777" w:rsidR="005B796E" w:rsidRDefault="005B796E" w:rsidP="005B796E">
      <w:pPr>
        <w:pStyle w:val="Zkladntext"/>
        <w:numPr>
          <w:ilvl w:val="0"/>
          <w:numId w:val="20"/>
        </w:numPr>
        <w:rPr>
          <w:szCs w:val="18"/>
        </w:rPr>
      </w:pPr>
      <w:r>
        <w:rPr>
          <w:szCs w:val="18"/>
        </w:rPr>
        <w:t>Uskutočňovanie jednoduchých stavieb, drobných stavieb a ich zmien,</w:t>
      </w:r>
    </w:p>
    <w:p w14:paraId="46EA7D3A" w14:textId="77777777" w:rsidR="005B796E" w:rsidRDefault="005B796E" w:rsidP="005B796E">
      <w:pPr>
        <w:pStyle w:val="Zkladntext"/>
        <w:numPr>
          <w:ilvl w:val="0"/>
          <w:numId w:val="20"/>
        </w:numPr>
        <w:rPr>
          <w:szCs w:val="18"/>
        </w:rPr>
      </w:pPr>
      <w:r>
        <w:rPr>
          <w:szCs w:val="18"/>
        </w:rPr>
        <w:t>Montáž sádrokartoónu,</w:t>
      </w:r>
    </w:p>
    <w:p w14:paraId="2CD2E72C" w14:textId="77777777" w:rsidR="005B796E" w:rsidRDefault="005B796E" w:rsidP="005B796E">
      <w:pPr>
        <w:pStyle w:val="Zkladntext"/>
        <w:numPr>
          <w:ilvl w:val="0"/>
          <w:numId w:val="20"/>
        </w:numPr>
        <w:rPr>
          <w:szCs w:val="18"/>
        </w:rPr>
      </w:pPr>
      <w:r>
        <w:rPr>
          <w:szCs w:val="18"/>
        </w:rPr>
        <w:t>Vodoinštalatérstvo,</w:t>
      </w:r>
    </w:p>
    <w:p w14:paraId="31FB594E" w14:textId="77777777" w:rsidR="005B796E" w:rsidRDefault="005B796E" w:rsidP="005B796E">
      <w:pPr>
        <w:pStyle w:val="Zkladntext"/>
        <w:numPr>
          <w:ilvl w:val="0"/>
          <w:numId w:val="20"/>
        </w:numPr>
        <w:rPr>
          <w:szCs w:val="18"/>
        </w:rPr>
      </w:pPr>
      <w:r>
        <w:rPr>
          <w:szCs w:val="18"/>
        </w:rPr>
        <w:t>Omietkárske práce,</w:t>
      </w:r>
    </w:p>
    <w:p w14:paraId="129DC268" w14:textId="77777777" w:rsidR="005B796E" w:rsidRDefault="005B796E" w:rsidP="005B796E">
      <w:pPr>
        <w:pStyle w:val="Zkladntext"/>
        <w:numPr>
          <w:ilvl w:val="0"/>
          <w:numId w:val="20"/>
        </w:numPr>
        <w:rPr>
          <w:szCs w:val="18"/>
        </w:rPr>
      </w:pPr>
      <w:r>
        <w:rPr>
          <w:szCs w:val="18"/>
        </w:rPr>
        <w:t>Obkladanie stien a kladenie dlážkových krytín,</w:t>
      </w:r>
    </w:p>
    <w:p w14:paraId="4937C4AE" w14:textId="77777777" w:rsidR="005B796E" w:rsidRPr="00B50225" w:rsidRDefault="005B796E" w:rsidP="005B796E">
      <w:pPr>
        <w:pStyle w:val="Zkladntext"/>
        <w:numPr>
          <w:ilvl w:val="0"/>
          <w:numId w:val="20"/>
        </w:numPr>
        <w:rPr>
          <w:szCs w:val="18"/>
        </w:rPr>
      </w:pPr>
      <w:r>
        <w:rPr>
          <w:szCs w:val="18"/>
        </w:rPr>
        <w:t xml:space="preserve">Kovoobrábanie. </w:t>
      </w:r>
    </w:p>
    <w:p w14:paraId="7B812A30" w14:textId="77777777" w:rsidR="005B796E" w:rsidRDefault="005B796E" w:rsidP="005B796E">
      <w:pPr>
        <w:pStyle w:val="Zkladntext"/>
        <w:rPr>
          <w:szCs w:val="18"/>
        </w:rPr>
      </w:pPr>
    </w:p>
    <w:p w14:paraId="253C719E" w14:textId="77777777" w:rsidR="005B796E" w:rsidRDefault="005B796E" w:rsidP="005B796E">
      <w:pPr>
        <w:pStyle w:val="Zkladntext"/>
        <w:rPr>
          <w:szCs w:val="18"/>
        </w:rPr>
      </w:pPr>
    </w:p>
    <w:p w14:paraId="1ADF8FBF" w14:textId="77777777" w:rsidR="005B796E" w:rsidRPr="00B50225" w:rsidRDefault="005B796E" w:rsidP="005B796E">
      <w:pPr>
        <w:pStyle w:val="Nadpis2"/>
        <w:numPr>
          <w:ilvl w:val="0"/>
          <w:numId w:val="2"/>
        </w:numPr>
        <w:rPr>
          <w:szCs w:val="18"/>
        </w:rPr>
      </w:pPr>
      <w:r w:rsidRPr="00B50225">
        <w:rPr>
          <w:szCs w:val="18"/>
        </w:rPr>
        <w:t>Dátum schválenia účtovnej závierky za predchádzajúce účtovné obdobie</w:t>
      </w:r>
    </w:p>
    <w:p w14:paraId="0D9A4198" w14:textId="18E22C5C" w:rsidR="005B796E" w:rsidRDefault="005B796E" w:rsidP="005B796E">
      <w:pPr>
        <w:pStyle w:val="Zkladntext"/>
        <w:ind w:hanging="426"/>
        <w:rPr>
          <w:szCs w:val="18"/>
        </w:rPr>
      </w:pPr>
      <w:r w:rsidRPr="00B50225">
        <w:rPr>
          <w:szCs w:val="18"/>
        </w:rPr>
        <w:tab/>
        <w:t>Účtovná závierka Spoločnosti k 31. decembru 201</w:t>
      </w:r>
      <w:r w:rsidR="00C41046">
        <w:rPr>
          <w:szCs w:val="18"/>
        </w:rPr>
        <w:t>7</w:t>
      </w:r>
      <w:r w:rsidRPr="00B50225">
        <w:rPr>
          <w:szCs w:val="18"/>
        </w:rPr>
        <w:t xml:space="preserve">, za predchádzajúce účtovné obdobie, bola schválená valným zhromaždením Spoločnosti </w:t>
      </w:r>
      <w:r w:rsidR="00C41046">
        <w:rPr>
          <w:szCs w:val="18"/>
        </w:rPr>
        <w:t>10</w:t>
      </w:r>
      <w:r w:rsidRPr="00B50225">
        <w:rPr>
          <w:szCs w:val="18"/>
        </w:rPr>
        <w:t xml:space="preserve">. </w:t>
      </w:r>
      <w:r w:rsidR="00C41046">
        <w:rPr>
          <w:szCs w:val="18"/>
        </w:rPr>
        <w:t>októbra</w:t>
      </w:r>
      <w:r w:rsidRPr="00B50225">
        <w:rPr>
          <w:szCs w:val="18"/>
        </w:rPr>
        <w:t xml:space="preserve"> 201</w:t>
      </w:r>
      <w:r w:rsidR="00C41046">
        <w:rPr>
          <w:szCs w:val="18"/>
        </w:rPr>
        <w:t>8</w:t>
      </w:r>
      <w:r>
        <w:rPr>
          <w:szCs w:val="18"/>
        </w:rPr>
        <w:t xml:space="preserve">. </w:t>
      </w:r>
    </w:p>
    <w:p w14:paraId="71D32853" w14:textId="77777777" w:rsidR="005B796E" w:rsidRDefault="005B796E" w:rsidP="005B796E">
      <w:pPr>
        <w:pStyle w:val="Zkladntext"/>
        <w:ind w:hanging="426"/>
        <w:rPr>
          <w:szCs w:val="18"/>
        </w:rPr>
      </w:pPr>
    </w:p>
    <w:p w14:paraId="4CBEFCA0" w14:textId="77777777" w:rsidR="005B796E" w:rsidRPr="00891481" w:rsidRDefault="005B796E" w:rsidP="005B796E">
      <w:pPr>
        <w:pStyle w:val="Nadpis2"/>
        <w:numPr>
          <w:ilvl w:val="0"/>
          <w:numId w:val="2"/>
        </w:numPr>
        <w:rPr>
          <w:szCs w:val="18"/>
        </w:rPr>
      </w:pPr>
      <w:r w:rsidRPr="00891481">
        <w:rPr>
          <w:szCs w:val="18"/>
        </w:rPr>
        <w:t>Právny dôvod na zostavenie účtovnej závierky</w:t>
      </w:r>
    </w:p>
    <w:p w14:paraId="55EE655C" w14:textId="7BC231A1" w:rsidR="005B796E" w:rsidRDefault="005B796E" w:rsidP="005B796E">
      <w:pPr>
        <w:pStyle w:val="Zkladntext"/>
        <w:ind w:hanging="426"/>
        <w:rPr>
          <w:szCs w:val="18"/>
        </w:rPr>
      </w:pPr>
      <w:r w:rsidRPr="008C0838">
        <w:rPr>
          <w:szCs w:val="18"/>
        </w:rPr>
        <w:tab/>
        <w:t xml:space="preserve">Účtovná závierka Spoločnosti k 31. decembru </w:t>
      </w:r>
      <w:r w:rsidRPr="00B50225">
        <w:rPr>
          <w:szCs w:val="18"/>
        </w:rPr>
        <w:t>201</w:t>
      </w:r>
      <w:r w:rsidR="00C41046">
        <w:rPr>
          <w:szCs w:val="18"/>
        </w:rPr>
        <w:t>8</w:t>
      </w:r>
      <w:r w:rsidRPr="00B50225">
        <w:rPr>
          <w:szCs w:val="18"/>
        </w:rPr>
        <w:t xml:space="preserve"> je zostavená ako riadna účtovná závierka podľa § 17 ods. 6 zákona NR SR č. 431/2002 Z. z. o účtovníctve </w:t>
      </w:r>
      <w:r>
        <w:rPr>
          <w:szCs w:val="18"/>
        </w:rPr>
        <w:t xml:space="preserve">(ďalej „zákon o účtovníctve“) </w:t>
      </w:r>
      <w:r w:rsidRPr="00B50225">
        <w:rPr>
          <w:szCs w:val="18"/>
        </w:rPr>
        <w:t>za účtovné obdobie od 1. januára 201</w:t>
      </w:r>
      <w:r w:rsidR="00C41046">
        <w:rPr>
          <w:szCs w:val="18"/>
        </w:rPr>
        <w:t>8</w:t>
      </w:r>
      <w:r w:rsidRPr="00B50225">
        <w:rPr>
          <w:szCs w:val="18"/>
        </w:rPr>
        <w:t xml:space="preserve"> do 31.</w:t>
      </w:r>
      <w:r>
        <w:rPr>
          <w:szCs w:val="18"/>
        </w:rPr>
        <w:t> </w:t>
      </w:r>
      <w:r w:rsidRPr="00B50225">
        <w:rPr>
          <w:szCs w:val="18"/>
        </w:rPr>
        <w:t>decembra 201</w:t>
      </w:r>
      <w:r w:rsidR="00C41046">
        <w:rPr>
          <w:szCs w:val="18"/>
        </w:rPr>
        <w:t>8</w:t>
      </w:r>
      <w:r w:rsidRPr="00B50225">
        <w:rPr>
          <w:szCs w:val="18"/>
        </w:rPr>
        <w:t>.</w:t>
      </w:r>
    </w:p>
    <w:p w14:paraId="35B34F18" w14:textId="77777777" w:rsidR="005B796E" w:rsidRPr="00B50225" w:rsidRDefault="005B796E" w:rsidP="005B796E">
      <w:pPr>
        <w:pStyle w:val="Zkladntext"/>
        <w:ind w:hanging="426"/>
        <w:rPr>
          <w:szCs w:val="18"/>
        </w:rPr>
      </w:pPr>
      <w:r>
        <w:rPr>
          <w:szCs w:val="18"/>
        </w:rPr>
        <w:tab/>
      </w:r>
    </w:p>
    <w:p w14:paraId="3AEE08F0" w14:textId="77777777" w:rsidR="005B796E" w:rsidRPr="00891481" w:rsidRDefault="005B796E" w:rsidP="005B796E">
      <w:pPr>
        <w:pStyle w:val="Nadpis2"/>
        <w:numPr>
          <w:ilvl w:val="0"/>
          <w:numId w:val="2"/>
        </w:numPr>
        <w:rPr>
          <w:szCs w:val="18"/>
        </w:rPr>
      </w:pPr>
      <w:r>
        <w:rPr>
          <w:szCs w:val="18"/>
        </w:rPr>
        <w:t xml:space="preserve">Informácie o skupine </w:t>
      </w:r>
    </w:p>
    <w:p w14:paraId="58D9A206" w14:textId="77777777" w:rsidR="005B796E" w:rsidRDefault="005B796E" w:rsidP="005B796E">
      <w:pPr>
        <w:pStyle w:val="Zkladntext"/>
        <w:ind w:left="360"/>
        <w:rPr>
          <w:szCs w:val="18"/>
        </w:rPr>
      </w:pPr>
      <w:r>
        <w:rPr>
          <w:szCs w:val="18"/>
        </w:rPr>
        <w:t xml:space="preserve"> Účtovná jednotka nemá povinnosť zostavovať konsolidovanú účtovnú závierku podľa § 22 ods. 10 zákona o účtovníctve.</w:t>
      </w:r>
    </w:p>
    <w:p w14:paraId="30299AEB" w14:textId="77777777" w:rsidR="005B796E" w:rsidRDefault="005B796E" w:rsidP="005B796E">
      <w:pPr>
        <w:pStyle w:val="Zkladntext"/>
        <w:rPr>
          <w:szCs w:val="18"/>
        </w:rPr>
      </w:pPr>
    </w:p>
    <w:p w14:paraId="472901F0" w14:textId="77777777" w:rsidR="005B796E" w:rsidRDefault="005B796E" w:rsidP="005B796E">
      <w:pPr>
        <w:pStyle w:val="Nadpis2"/>
        <w:numPr>
          <w:ilvl w:val="0"/>
          <w:numId w:val="2"/>
        </w:numPr>
        <w:rPr>
          <w:szCs w:val="18"/>
        </w:rPr>
      </w:pPr>
      <w:r>
        <w:rPr>
          <w:szCs w:val="18"/>
        </w:rPr>
        <w:t>Priemerný prepočítaný p</w:t>
      </w:r>
      <w:r w:rsidRPr="00B50225">
        <w:rPr>
          <w:szCs w:val="18"/>
        </w:rPr>
        <w:t xml:space="preserve">očet zamestnancov </w:t>
      </w:r>
    </w:p>
    <w:p w14:paraId="0B3C227E" w14:textId="30883F55" w:rsidR="005B796E" w:rsidRPr="00A31BBB" w:rsidRDefault="005B796E" w:rsidP="005B796E">
      <w:pPr>
        <w:pStyle w:val="Zkladntext"/>
        <w:rPr>
          <w:szCs w:val="18"/>
        </w:rPr>
      </w:pPr>
      <w:r w:rsidRPr="00A31BBB">
        <w:rPr>
          <w:szCs w:val="18"/>
        </w:rPr>
        <w:t>Priemerný prepočítaný počet zamestnancov Spoločnosti v účtovnom období 201</w:t>
      </w:r>
      <w:r w:rsidR="00C41046">
        <w:rPr>
          <w:szCs w:val="18"/>
        </w:rPr>
        <w:t>8</w:t>
      </w:r>
      <w:r w:rsidRPr="00A31BBB">
        <w:rPr>
          <w:szCs w:val="18"/>
        </w:rPr>
        <w:t xml:space="preserve"> bol </w:t>
      </w:r>
      <w:r w:rsidR="000F3A7B">
        <w:rPr>
          <w:szCs w:val="18"/>
        </w:rPr>
        <w:t>2</w:t>
      </w:r>
      <w:r w:rsidRPr="00A31BBB">
        <w:rPr>
          <w:szCs w:val="18"/>
        </w:rPr>
        <w:t xml:space="preserve"> (v účtovnom období 201</w:t>
      </w:r>
      <w:r w:rsidR="00C41046">
        <w:rPr>
          <w:szCs w:val="18"/>
        </w:rPr>
        <w:t>7</w:t>
      </w:r>
      <w:r w:rsidRPr="00A31BBB">
        <w:rPr>
          <w:szCs w:val="18"/>
        </w:rPr>
        <w:t xml:space="preserve"> bol </w:t>
      </w:r>
      <w:r w:rsidR="00AE75E8">
        <w:rPr>
          <w:szCs w:val="18"/>
        </w:rPr>
        <w:t>2</w:t>
      </w:r>
      <w:r>
        <w:rPr>
          <w:szCs w:val="18"/>
        </w:rPr>
        <w:t>)</w:t>
      </w:r>
      <w:r w:rsidRPr="00A31BBB">
        <w:rPr>
          <w:szCs w:val="18"/>
        </w:rPr>
        <w:t>.</w:t>
      </w:r>
    </w:p>
    <w:p w14:paraId="1D03E822" w14:textId="77777777" w:rsidR="005B796E" w:rsidRPr="00A31BBB" w:rsidRDefault="005B796E" w:rsidP="005B796E">
      <w:pPr>
        <w:pStyle w:val="Zkladntext"/>
        <w:rPr>
          <w:szCs w:val="18"/>
        </w:rPr>
      </w:pPr>
    </w:p>
    <w:p w14:paraId="39ED2835" w14:textId="77777777" w:rsidR="005B796E" w:rsidRDefault="005B796E" w:rsidP="005B796E">
      <w:pPr>
        <w:pStyle w:val="Nadpis2"/>
        <w:numPr>
          <w:ilvl w:val="0"/>
          <w:numId w:val="2"/>
        </w:numPr>
        <w:rPr>
          <w:szCs w:val="18"/>
        </w:rPr>
      </w:pPr>
      <w:r w:rsidRPr="00B50225">
        <w:rPr>
          <w:szCs w:val="18"/>
        </w:rPr>
        <w:t>Zverejnenie účtovnej závierky za predchádzajúce účtovné obdobie</w:t>
      </w:r>
    </w:p>
    <w:p w14:paraId="5A2C5A82" w14:textId="0E641DB2" w:rsidR="005B796E" w:rsidRPr="00B50225" w:rsidRDefault="005B796E" w:rsidP="005B796E">
      <w:pPr>
        <w:pStyle w:val="Zkladntext"/>
        <w:rPr>
          <w:szCs w:val="18"/>
        </w:rPr>
      </w:pPr>
      <w:r w:rsidRPr="00B50225">
        <w:rPr>
          <w:szCs w:val="18"/>
        </w:rPr>
        <w:t>Účtovná závierka Spoločnosti k 31. decembru 201</w:t>
      </w:r>
      <w:r w:rsidR="00C41046">
        <w:rPr>
          <w:szCs w:val="18"/>
        </w:rPr>
        <w:t>7</w:t>
      </w:r>
      <w:r w:rsidRPr="00B50225">
        <w:rPr>
          <w:szCs w:val="18"/>
        </w:rPr>
        <w:t xml:space="preserve"> spolu so správou audítora o overení účtovnej závierky k 31.</w:t>
      </w:r>
      <w:r>
        <w:rPr>
          <w:szCs w:val="18"/>
        </w:rPr>
        <w:t> </w:t>
      </w:r>
      <w:r w:rsidRPr="00B50225">
        <w:rPr>
          <w:szCs w:val="18"/>
        </w:rPr>
        <w:t>decembru</w:t>
      </w:r>
      <w:r>
        <w:rPr>
          <w:szCs w:val="18"/>
        </w:rPr>
        <w:t> </w:t>
      </w:r>
      <w:r w:rsidRPr="00B50225">
        <w:rPr>
          <w:szCs w:val="18"/>
        </w:rPr>
        <w:t>201</w:t>
      </w:r>
      <w:r w:rsidR="00C41046">
        <w:rPr>
          <w:szCs w:val="18"/>
        </w:rPr>
        <w:t>7</w:t>
      </w:r>
      <w:r w:rsidRPr="00B50225">
        <w:rPr>
          <w:szCs w:val="18"/>
        </w:rPr>
        <w:t xml:space="preserve"> </w:t>
      </w:r>
      <w:r w:rsidR="00AE75E8">
        <w:rPr>
          <w:szCs w:val="18"/>
        </w:rPr>
        <w:t xml:space="preserve">bola uložená do registra účtovných závierok </w:t>
      </w:r>
      <w:r w:rsidR="00C41046">
        <w:rPr>
          <w:szCs w:val="18"/>
        </w:rPr>
        <w:t>10</w:t>
      </w:r>
      <w:r w:rsidR="00AE75E8">
        <w:rPr>
          <w:szCs w:val="18"/>
        </w:rPr>
        <w:t xml:space="preserve">. </w:t>
      </w:r>
      <w:r w:rsidR="00C41046">
        <w:rPr>
          <w:szCs w:val="18"/>
        </w:rPr>
        <w:t>októbra 2018</w:t>
      </w:r>
      <w:r w:rsidR="00AE75E8">
        <w:rPr>
          <w:szCs w:val="18"/>
        </w:rPr>
        <w:t xml:space="preserve"> a výročná správa s</w:t>
      </w:r>
      <w:r w:rsidRPr="00B50225">
        <w:rPr>
          <w:szCs w:val="18"/>
        </w:rPr>
        <w:t> dodatkom správy audítora o overení súladu výročnej správy s účtovnou závierkou bola uložená do regis</w:t>
      </w:r>
      <w:r w:rsidR="000F3A7B">
        <w:rPr>
          <w:szCs w:val="18"/>
        </w:rPr>
        <w:t xml:space="preserve">tra účtovných závierok </w:t>
      </w:r>
      <w:r w:rsidR="00AE75E8">
        <w:rPr>
          <w:szCs w:val="18"/>
        </w:rPr>
        <w:t xml:space="preserve">     2</w:t>
      </w:r>
      <w:r w:rsidR="00C41046">
        <w:rPr>
          <w:szCs w:val="18"/>
        </w:rPr>
        <w:t>2</w:t>
      </w:r>
      <w:r w:rsidRPr="00B50225">
        <w:rPr>
          <w:szCs w:val="18"/>
        </w:rPr>
        <w:t xml:space="preserve">. </w:t>
      </w:r>
      <w:r w:rsidR="00C41046">
        <w:rPr>
          <w:szCs w:val="18"/>
        </w:rPr>
        <w:t>októbra</w:t>
      </w:r>
      <w:r w:rsidR="00AE75E8">
        <w:rPr>
          <w:szCs w:val="18"/>
        </w:rPr>
        <w:t xml:space="preserve"> </w:t>
      </w:r>
      <w:r w:rsidRPr="00B50225">
        <w:rPr>
          <w:szCs w:val="18"/>
        </w:rPr>
        <w:t>201</w:t>
      </w:r>
      <w:r w:rsidR="00C41046">
        <w:rPr>
          <w:szCs w:val="18"/>
        </w:rPr>
        <w:t>8</w:t>
      </w:r>
      <w:r>
        <w:rPr>
          <w:szCs w:val="18"/>
        </w:rPr>
        <w:t xml:space="preserve">. </w:t>
      </w:r>
    </w:p>
    <w:p w14:paraId="72992496" w14:textId="77777777" w:rsidR="005B796E" w:rsidRDefault="005B796E" w:rsidP="005B796E">
      <w:pPr>
        <w:pStyle w:val="Zkladntext"/>
        <w:rPr>
          <w:szCs w:val="18"/>
        </w:rPr>
      </w:pPr>
      <w:bookmarkStart w:id="4" w:name="OLE_LINK13"/>
      <w:bookmarkStart w:id="5" w:name="OLE_LINK14"/>
    </w:p>
    <w:bookmarkEnd w:id="4"/>
    <w:bookmarkEnd w:id="5"/>
    <w:p w14:paraId="774941D4" w14:textId="77777777" w:rsidR="005B796E" w:rsidRPr="00B50225" w:rsidRDefault="005B796E" w:rsidP="005B796E">
      <w:pPr>
        <w:pStyle w:val="Zkladntext"/>
        <w:jc w:val="left"/>
        <w:rPr>
          <w:szCs w:val="18"/>
        </w:rPr>
      </w:pPr>
    </w:p>
    <w:p w14:paraId="506F5EC5" w14:textId="77777777" w:rsidR="005B796E" w:rsidRDefault="005B796E" w:rsidP="005B796E">
      <w:pPr>
        <w:pStyle w:val="Nadpis1"/>
        <w:tabs>
          <w:tab w:val="num" w:pos="360"/>
        </w:tabs>
        <w:ind w:left="360"/>
        <w:rPr>
          <w:szCs w:val="18"/>
        </w:rPr>
      </w:pPr>
      <w:bookmarkStart w:id="6" w:name="_Toc530739897"/>
      <w:r w:rsidRPr="00B50225">
        <w:rPr>
          <w:szCs w:val="18"/>
        </w:rPr>
        <w:t>Informácie o orgánoch účtovnej jednotky</w:t>
      </w:r>
      <w:bookmarkEnd w:id="6"/>
    </w:p>
    <w:p w14:paraId="5B93960A" w14:textId="77777777" w:rsidR="005B796E" w:rsidRDefault="005B796E" w:rsidP="005B796E"/>
    <w:p w14:paraId="47EFDBBE" w14:textId="77777777" w:rsidR="005B796E" w:rsidRPr="00891481" w:rsidRDefault="005B796E" w:rsidP="005B796E">
      <w:pPr>
        <w:pStyle w:val="Zkladntext"/>
        <w:rPr>
          <w:szCs w:val="18"/>
        </w:rPr>
      </w:pPr>
      <w:r w:rsidRPr="00FD3474">
        <w:rPr>
          <w:szCs w:val="18"/>
        </w:rPr>
        <w:t>Konatelia</w:t>
      </w:r>
      <w:r w:rsidRPr="00FD3474">
        <w:rPr>
          <w:szCs w:val="18"/>
        </w:rPr>
        <w:tab/>
      </w:r>
      <w:r w:rsidRPr="00FD3474">
        <w:rPr>
          <w:szCs w:val="18"/>
        </w:rPr>
        <w:tab/>
        <w:t xml:space="preserve">Ing. </w:t>
      </w:r>
      <w:r>
        <w:rPr>
          <w:szCs w:val="18"/>
        </w:rPr>
        <w:t>Miroslav Jadroň</w:t>
      </w:r>
    </w:p>
    <w:p w14:paraId="57CDE742" w14:textId="77777777" w:rsidR="005B796E" w:rsidRPr="00B50225" w:rsidRDefault="005B796E" w:rsidP="005B796E">
      <w:pPr>
        <w:pStyle w:val="Zkladntext"/>
        <w:rPr>
          <w:szCs w:val="18"/>
        </w:rPr>
      </w:pPr>
      <w:r w:rsidRPr="008C0838">
        <w:rPr>
          <w:szCs w:val="18"/>
        </w:rPr>
        <w:tab/>
      </w:r>
      <w:r w:rsidRPr="008C0838">
        <w:rPr>
          <w:szCs w:val="18"/>
        </w:rPr>
        <w:tab/>
      </w:r>
      <w:r w:rsidRPr="008C0838">
        <w:rPr>
          <w:szCs w:val="18"/>
        </w:rPr>
        <w:tab/>
      </w:r>
    </w:p>
    <w:p w14:paraId="112DA3A6" w14:textId="77777777" w:rsidR="005B796E" w:rsidRDefault="005B796E" w:rsidP="005B796E">
      <w:pPr>
        <w:ind w:left="360"/>
        <w:rPr>
          <w:b/>
          <w:i/>
          <w:color w:val="FF0000"/>
          <w:sz w:val="18"/>
          <w:szCs w:val="18"/>
        </w:rPr>
      </w:pPr>
      <w:bookmarkStart w:id="7" w:name="_Toc530739898"/>
    </w:p>
    <w:p w14:paraId="28B7403B" w14:textId="27A8D5F5" w:rsidR="00F346BB" w:rsidRDefault="00F346BB" w:rsidP="005B796E">
      <w:pPr>
        <w:pStyle w:val="Zkladntext"/>
        <w:rPr>
          <w:szCs w:val="18"/>
        </w:rPr>
      </w:pPr>
      <w:r>
        <w:rPr>
          <w:szCs w:val="18"/>
        </w:rPr>
        <w:t>Členovi štatutárneho orgánu menom Ing. Miroslav Jadroň bola v roku 2018 poskytnutá bezúročená</w:t>
      </w:r>
      <w:r w:rsidR="00832530">
        <w:rPr>
          <w:szCs w:val="18"/>
        </w:rPr>
        <w:t xml:space="preserve"> pôžička vo výške 108 236,44 EUR.</w:t>
      </w:r>
      <w:r>
        <w:rPr>
          <w:szCs w:val="18"/>
        </w:rPr>
        <w:t xml:space="preserve"> </w:t>
      </w:r>
    </w:p>
    <w:p w14:paraId="1EEBD486" w14:textId="3A8A4EB6" w:rsidR="005B796E" w:rsidRDefault="005B796E" w:rsidP="005B796E">
      <w:pPr>
        <w:pStyle w:val="Zkladntext"/>
        <w:rPr>
          <w:szCs w:val="18"/>
        </w:rPr>
      </w:pPr>
      <w:r w:rsidRPr="00B50225">
        <w:rPr>
          <w:szCs w:val="18"/>
        </w:rPr>
        <w:t>(v roku 201</w:t>
      </w:r>
      <w:r w:rsidR="00832530">
        <w:rPr>
          <w:szCs w:val="18"/>
        </w:rPr>
        <w:t>7</w:t>
      </w:r>
      <w:r w:rsidRPr="00B50225">
        <w:rPr>
          <w:szCs w:val="18"/>
        </w:rPr>
        <w:t>: žiadne).</w:t>
      </w:r>
    </w:p>
    <w:p w14:paraId="5844DB84" w14:textId="77777777" w:rsidR="005B796E" w:rsidRDefault="005B796E" w:rsidP="005B796E">
      <w:pPr>
        <w:spacing w:after="200" w:line="276" w:lineRule="auto"/>
        <w:rPr>
          <w:sz w:val="18"/>
          <w:szCs w:val="18"/>
        </w:rPr>
      </w:pPr>
      <w:r>
        <w:rPr>
          <w:szCs w:val="18"/>
        </w:rPr>
        <w:br w:type="page"/>
      </w:r>
    </w:p>
    <w:p w14:paraId="64A631B0" w14:textId="77777777" w:rsidR="005B796E" w:rsidRDefault="005B796E" w:rsidP="005B796E">
      <w:pPr>
        <w:pStyle w:val="Nadpis1"/>
        <w:tabs>
          <w:tab w:val="num" w:pos="360"/>
        </w:tabs>
        <w:ind w:left="360"/>
        <w:rPr>
          <w:szCs w:val="18"/>
        </w:rPr>
      </w:pPr>
      <w:r w:rsidRPr="00B50225">
        <w:rPr>
          <w:szCs w:val="18"/>
        </w:rPr>
        <w:lastRenderedPageBreak/>
        <w:t>informácie o</w:t>
      </w:r>
      <w:r>
        <w:rPr>
          <w:szCs w:val="18"/>
        </w:rPr>
        <w:t> </w:t>
      </w:r>
      <w:r w:rsidRPr="00B50225">
        <w:rPr>
          <w:szCs w:val="18"/>
        </w:rPr>
        <w:t>spoločníkoch</w:t>
      </w:r>
      <w:r>
        <w:rPr>
          <w:szCs w:val="18"/>
        </w:rPr>
        <w:t xml:space="preserve"> </w:t>
      </w:r>
      <w:r w:rsidRPr="00B50225">
        <w:rPr>
          <w:szCs w:val="18"/>
        </w:rPr>
        <w:t>účtovnej jednotky</w:t>
      </w:r>
      <w:bookmarkEnd w:id="7"/>
    </w:p>
    <w:p w14:paraId="56CD2BDD" w14:textId="77777777" w:rsidR="005B796E" w:rsidRDefault="005B796E" w:rsidP="005B796E">
      <w:pPr>
        <w:ind w:left="360"/>
        <w:rPr>
          <w:b/>
          <w:i/>
          <w:color w:val="FF0000"/>
        </w:rPr>
      </w:pPr>
    </w:p>
    <w:p w14:paraId="1818B1F4" w14:textId="69E7472C" w:rsidR="005B796E" w:rsidRDefault="005B796E" w:rsidP="005B796E">
      <w:pPr>
        <w:pStyle w:val="Zkladntext"/>
        <w:pBdr>
          <w:left w:val="single" w:sz="4" w:space="0" w:color="auto"/>
        </w:pBdr>
        <w:ind w:left="0" w:firstLine="426"/>
        <w:rPr>
          <w:szCs w:val="18"/>
        </w:rPr>
      </w:pPr>
      <w:r w:rsidRPr="00B50225">
        <w:rPr>
          <w:szCs w:val="18"/>
        </w:rPr>
        <w:t xml:space="preserve">Do </w:t>
      </w:r>
      <w:r>
        <w:rPr>
          <w:szCs w:val="18"/>
        </w:rPr>
        <w:t>3</w:t>
      </w:r>
      <w:r w:rsidRPr="00B50225">
        <w:rPr>
          <w:szCs w:val="18"/>
        </w:rPr>
        <w:t xml:space="preserve">1. </w:t>
      </w:r>
      <w:r>
        <w:rPr>
          <w:szCs w:val="18"/>
        </w:rPr>
        <w:t>decembra</w:t>
      </w:r>
      <w:r w:rsidRPr="00B50225">
        <w:rPr>
          <w:szCs w:val="18"/>
        </w:rPr>
        <w:t xml:space="preserve"> 201</w:t>
      </w:r>
      <w:r w:rsidR="00832530">
        <w:rPr>
          <w:szCs w:val="18"/>
        </w:rPr>
        <w:t>8</w:t>
      </w:r>
      <w:r w:rsidRPr="00B50225">
        <w:rPr>
          <w:szCs w:val="18"/>
        </w:rPr>
        <w:t xml:space="preserve"> bola štruktúra spoločníkov</w:t>
      </w:r>
      <w:r>
        <w:rPr>
          <w:szCs w:val="18"/>
        </w:rPr>
        <w:t xml:space="preserve"> </w:t>
      </w:r>
      <w:r w:rsidRPr="00B50225">
        <w:rPr>
          <w:szCs w:val="18"/>
        </w:rPr>
        <w:t>Spoločnosti takáto</w:t>
      </w:r>
      <w:r>
        <w:rPr>
          <w:szCs w:val="18"/>
        </w:rPr>
        <w:t>:</w:t>
      </w:r>
    </w:p>
    <w:p w14:paraId="066F8A01" w14:textId="77777777" w:rsidR="005B796E" w:rsidRDefault="005B796E" w:rsidP="005B796E">
      <w:pPr>
        <w:pStyle w:val="Zkladntext"/>
        <w:rPr>
          <w:szCs w:val="18"/>
        </w:rPr>
      </w:pPr>
    </w:p>
    <w:bookmarkStart w:id="8" w:name="_MON_1508080632"/>
    <w:bookmarkEnd w:id="8"/>
    <w:p w14:paraId="000DE9DC" w14:textId="77777777" w:rsidR="005B796E" w:rsidRDefault="005B796E" w:rsidP="005B796E">
      <w:pPr>
        <w:pStyle w:val="Zkladntext"/>
        <w:rPr>
          <w:szCs w:val="18"/>
        </w:rPr>
      </w:pPr>
      <w:r>
        <w:rPr>
          <w:szCs w:val="18"/>
        </w:rPr>
        <w:object w:dxaOrig="8382" w:dyaOrig="2026" w14:anchorId="43C14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4.25pt" o:ole="">
            <v:imagedata r:id="rId8" o:title=""/>
          </v:shape>
          <o:OLEObject Type="Embed" ProgID="Excel.Sheet.12" ShapeID="_x0000_i1025" DrawAspect="Content" ObjectID="_1630478251" r:id="rId9"/>
        </w:object>
      </w:r>
    </w:p>
    <w:p w14:paraId="78928D99" w14:textId="77777777" w:rsidR="005B796E" w:rsidRDefault="005B796E" w:rsidP="005B796E">
      <w:pPr>
        <w:pBdr>
          <w:left w:val="single" w:sz="4" w:space="4" w:color="auto"/>
        </w:pBdr>
        <w:ind w:left="426"/>
        <w:jc w:val="both"/>
        <w:rPr>
          <w:sz w:val="18"/>
          <w:szCs w:val="18"/>
        </w:rPr>
      </w:pPr>
    </w:p>
    <w:p w14:paraId="5F86CCBF" w14:textId="77777777" w:rsidR="008A31E0" w:rsidRDefault="008A31E0" w:rsidP="005B796E">
      <w:pPr>
        <w:pBdr>
          <w:left w:val="single" w:sz="4" w:space="4" w:color="auto"/>
        </w:pBdr>
        <w:ind w:left="426"/>
        <w:jc w:val="both"/>
        <w:rPr>
          <w:sz w:val="18"/>
          <w:szCs w:val="18"/>
        </w:rPr>
      </w:pPr>
    </w:p>
    <w:p w14:paraId="294F3014" w14:textId="77777777" w:rsidR="005B796E" w:rsidRPr="00FD3474" w:rsidRDefault="005B796E" w:rsidP="005B796E">
      <w:pPr>
        <w:pStyle w:val="Nadpis1"/>
        <w:tabs>
          <w:tab w:val="num" w:pos="360"/>
        </w:tabs>
        <w:ind w:left="360"/>
        <w:rPr>
          <w:szCs w:val="18"/>
        </w:rPr>
      </w:pPr>
      <w:bookmarkStart w:id="9" w:name="_Toc530739899"/>
      <w:r w:rsidRPr="00FD3474">
        <w:rPr>
          <w:szCs w:val="18"/>
        </w:rPr>
        <w:t>Informácie o</w:t>
      </w:r>
      <w:r>
        <w:rPr>
          <w:szCs w:val="18"/>
        </w:rPr>
        <w:t xml:space="preserve"> PRIJATÝCH POSTUPOCH </w:t>
      </w:r>
      <w:bookmarkEnd w:id="9"/>
    </w:p>
    <w:p w14:paraId="5DF42EBA" w14:textId="77777777" w:rsidR="005B796E" w:rsidRPr="00891481" w:rsidRDefault="005B796E" w:rsidP="005B796E">
      <w:pPr>
        <w:pStyle w:val="Zkladntext"/>
        <w:ind w:left="786"/>
        <w:rPr>
          <w:szCs w:val="18"/>
        </w:rPr>
      </w:pPr>
    </w:p>
    <w:p w14:paraId="7BB19000" w14:textId="77777777" w:rsidR="005B796E" w:rsidRPr="00B50225" w:rsidRDefault="005B796E" w:rsidP="005B796E">
      <w:pPr>
        <w:pStyle w:val="Pismenka"/>
        <w:numPr>
          <w:ilvl w:val="0"/>
          <w:numId w:val="10"/>
        </w:numPr>
        <w:rPr>
          <w:szCs w:val="18"/>
        </w:rPr>
      </w:pPr>
      <w:r w:rsidRPr="008C0838">
        <w:rPr>
          <w:szCs w:val="18"/>
        </w:rPr>
        <w:t xml:space="preserve">Východiská pre </w:t>
      </w:r>
      <w:r w:rsidRPr="00B50225">
        <w:rPr>
          <w:szCs w:val="18"/>
        </w:rPr>
        <w:t>zostavenie účtovnej závierky</w:t>
      </w:r>
    </w:p>
    <w:p w14:paraId="65EE488F" w14:textId="77777777" w:rsidR="005B796E" w:rsidRDefault="005B796E" w:rsidP="005B796E">
      <w:pPr>
        <w:pStyle w:val="Zkladntext"/>
        <w:ind w:left="450"/>
        <w:rPr>
          <w:szCs w:val="18"/>
        </w:rPr>
      </w:pPr>
      <w:r w:rsidRPr="00B50225">
        <w:rPr>
          <w:szCs w:val="18"/>
        </w:rPr>
        <w:t>Účtovná závierka bola zostavená za predpokladu, že Spoločnosť bude nepretržite pokračovať vo svojej činnosti (going concern).</w:t>
      </w:r>
    </w:p>
    <w:p w14:paraId="016279D5" w14:textId="77777777" w:rsidR="005B796E" w:rsidRDefault="005B796E" w:rsidP="005B796E">
      <w:pPr>
        <w:pStyle w:val="Zkladntext"/>
        <w:ind w:left="450"/>
        <w:rPr>
          <w:szCs w:val="18"/>
        </w:rPr>
      </w:pPr>
    </w:p>
    <w:p w14:paraId="39E898BA" w14:textId="43CCF5FD" w:rsidR="005B796E" w:rsidRDefault="005B796E" w:rsidP="005B796E">
      <w:pPr>
        <w:pStyle w:val="Zkladntext"/>
        <w:rPr>
          <w:szCs w:val="18"/>
        </w:rPr>
      </w:pPr>
      <w:r w:rsidRPr="00A31BBB">
        <w:rPr>
          <w:szCs w:val="18"/>
        </w:rPr>
        <w:t>Účtovné metódy a všeobecné účtovné zásady boli účtovnou jednotkou konzistentne aplikované.</w:t>
      </w:r>
      <w:r>
        <w:rPr>
          <w:szCs w:val="18"/>
        </w:rPr>
        <w:t xml:space="preserve"> </w:t>
      </w:r>
      <w:r>
        <w:t>Do čistého obratu boli zahrnuté len výnosy z hla</w:t>
      </w:r>
      <w:r w:rsidR="00AE75E8">
        <w:t>vnej činnosti účtovnej jednotky a z predaja materiálu.</w:t>
      </w:r>
    </w:p>
    <w:p w14:paraId="19DF412F" w14:textId="77777777" w:rsidR="005B796E" w:rsidRDefault="005B796E" w:rsidP="005B796E">
      <w:pPr>
        <w:pStyle w:val="Zkladntext"/>
        <w:rPr>
          <w:szCs w:val="18"/>
        </w:rPr>
      </w:pPr>
    </w:p>
    <w:p w14:paraId="24D46046" w14:textId="77777777" w:rsidR="005B796E" w:rsidRDefault="005B796E" w:rsidP="005B796E">
      <w:pPr>
        <w:pStyle w:val="Pismenka"/>
        <w:numPr>
          <w:ilvl w:val="0"/>
          <w:numId w:val="10"/>
        </w:numPr>
        <w:rPr>
          <w:szCs w:val="18"/>
        </w:rPr>
      </w:pPr>
      <w:r>
        <w:rPr>
          <w:szCs w:val="18"/>
        </w:rPr>
        <w:t>Informácie o charaktere a účele transakcií, ktoré sa neuvádzajú v súvahe</w:t>
      </w:r>
    </w:p>
    <w:p w14:paraId="027E19C0" w14:textId="77777777" w:rsidR="005B796E" w:rsidRDefault="005B796E" w:rsidP="00C90589">
      <w:pPr>
        <w:pStyle w:val="Pismenka"/>
        <w:numPr>
          <w:ilvl w:val="0"/>
          <w:numId w:val="0"/>
        </w:numPr>
        <w:rPr>
          <w:szCs w:val="18"/>
        </w:rPr>
      </w:pPr>
    </w:p>
    <w:p w14:paraId="3AAE96B1" w14:textId="77777777" w:rsidR="005B796E" w:rsidRDefault="005B796E" w:rsidP="005B796E">
      <w:pPr>
        <w:pStyle w:val="Zkladntext"/>
        <w:rPr>
          <w:szCs w:val="18"/>
        </w:rPr>
      </w:pPr>
      <w:r>
        <w:rPr>
          <w:szCs w:val="18"/>
        </w:rPr>
        <w:t>Účtovná jednotka nemá pre tento bod obsahovú náplň.</w:t>
      </w:r>
    </w:p>
    <w:p w14:paraId="56D7EA21" w14:textId="77777777" w:rsidR="005B796E" w:rsidRDefault="005B796E" w:rsidP="00C90589">
      <w:pPr>
        <w:pStyle w:val="Pismenka"/>
        <w:numPr>
          <w:ilvl w:val="0"/>
          <w:numId w:val="0"/>
        </w:numPr>
        <w:rPr>
          <w:szCs w:val="18"/>
        </w:rPr>
      </w:pPr>
    </w:p>
    <w:p w14:paraId="343DDF10" w14:textId="77777777" w:rsidR="005B796E" w:rsidRDefault="005B796E" w:rsidP="005B796E">
      <w:pPr>
        <w:pStyle w:val="Pismenka"/>
        <w:numPr>
          <w:ilvl w:val="0"/>
          <w:numId w:val="0"/>
        </w:numPr>
        <w:ind w:left="426"/>
        <w:rPr>
          <w:b w:val="0"/>
          <w:color w:val="00B0F0"/>
          <w:szCs w:val="18"/>
        </w:rPr>
      </w:pPr>
    </w:p>
    <w:p w14:paraId="44A331F1" w14:textId="77777777" w:rsidR="005B796E" w:rsidRDefault="005B796E" w:rsidP="005B796E">
      <w:pPr>
        <w:pStyle w:val="Pismenka"/>
        <w:numPr>
          <w:ilvl w:val="0"/>
          <w:numId w:val="10"/>
        </w:numPr>
        <w:rPr>
          <w:szCs w:val="18"/>
        </w:rPr>
      </w:pPr>
      <w:r w:rsidRPr="00A31BBB">
        <w:rPr>
          <w:szCs w:val="18"/>
        </w:rPr>
        <w:t>Použitie odhadov a</w:t>
      </w:r>
      <w:r>
        <w:rPr>
          <w:szCs w:val="18"/>
        </w:rPr>
        <w:t> </w:t>
      </w:r>
      <w:r w:rsidRPr="00A31BBB">
        <w:rPr>
          <w:szCs w:val="18"/>
        </w:rPr>
        <w:t>úsudkov</w:t>
      </w:r>
    </w:p>
    <w:p w14:paraId="43BFCF2E" w14:textId="77777777" w:rsidR="005B796E" w:rsidRPr="00A31BBB" w:rsidRDefault="005B796E" w:rsidP="00C90589">
      <w:pPr>
        <w:pStyle w:val="Pismenka"/>
        <w:numPr>
          <w:ilvl w:val="0"/>
          <w:numId w:val="0"/>
        </w:numPr>
        <w:rPr>
          <w:szCs w:val="18"/>
        </w:rPr>
      </w:pPr>
    </w:p>
    <w:p w14:paraId="307BEF61" w14:textId="77777777" w:rsidR="005B796E" w:rsidRPr="00A31BBB" w:rsidRDefault="005B796E" w:rsidP="005B796E">
      <w:pPr>
        <w:pStyle w:val="Zkladntext"/>
        <w:ind w:left="450"/>
        <w:rPr>
          <w:szCs w:val="18"/>
        </w:rPr>
      </w:pPr>
      <w:r w:rsidRPr="00A31BBB">
        <w:rPr>
          <w:szCs w:val="18"/>
        </w:rPr>
        <w:t xml:space="preserve">Zostavenie účtovnej závierky </w:t>
      </w:r>
      <w:r w:rsidRPr="00953A9B">
        <w:rPr>
          <w:szCs w:val="18"/>
        </w:rPr>
        <w:t xml:space="preserve">si </w:t>
      </w:r>
      <w:r w:rsidRPr="00A31BBB">
        <w:rPr>
          <w:szCs w:val="18"/>
        </w:rPr>
        <w:t xml:space="preserve">vyžaduje, aby </w:t>
      </w:r>
      <w:r>
        <w:rPr>
          <w:szCs w:val="18"/>
        </w:rPr>
        <w:t>manažment</w:t>
      </w:r>
      <w:r w:rsidRPr="00A31BBB">
        <w:rPr>
          <w:szCs w:val="18"/>
        </w:rPr>
        <w:t xml:space="preserve"> Spoločnosti urobil úsudky, odhady a predpoklady, ktoré ovplyvňujú aplikáciu účtovných </w:t>
      </w:r>
      <w:r>
        <w:rPr>
          <w:szCs w:val="18"/>
        </w:rPr>
        <w:t>metód a účtovných zásad</w:t>
      </w:r>
      <w:r w:rsidRPr="00A31BBB">
        <w:rPr>
          <w:szCs w:val="18"/>
        </w:rPr>
        <w:t xml:space="preserve"> a hodnotu vykazovaného majetku, záväzkov, výnosov a nákladov. Odhady a súvisiace predpoklady sú založené na minulých skúsenostiach a iných rozličných faktoroch, považovaných za primerané okolnostiam, na základe ktorých sa formuje východisko pre posúdenie účtovných hodnôt majetku a záväzkov, ktoré nie sú zrejmé z iných zdrojov. Skutočné výsledky sa </w:t>
      </w:r>
      <w:r>
        <w:rPr>
          <w:szCs w:val="18"/>
        </w:rPr>
        <w:t xml:space="preserve">preto </w:t>
      </w:r>
      <w:r w:rsidRPr="00A31BBB">
        <w:rPr>
          <w:szCs w:val="18"/>
        </w:rPr>
        <w:t>môžu líšiť od odhadov.</w:t>
      </w:r>
    </w:p>
    <w:p w14:paraId="1D9B23A6" w14:textId="77777777" w:rsidR="005B796E" w:rsidRPr="00A31BBB" w:rsidRDefault="005B796E" w:rsidP="005B796E">
      <w:pPr>
        <w:pStyle w:val="Zkladntext"/>
        <w:ind w:left="450"/>
        <w:rPr>
          <w:szCs w:val="18"/>
        </w:rPr>
      </w:pPr>
    </w:p>
    <w:p w14:paraId="63B34EC0" w14:textId="77777777" w:rsidR="005B796E" w:rsidRDefault="005B796E" w:rsidP="005B796E">
      <w:pPr>
        <w:pStyle w:val="Zkladntext"/>
        <w:ind w:left="450"/>
        <w:rPr>
          <w:szCs w:val="18"/>
        </w:rPr>
      </w:pPr>
      <w:r w:rsidRPr="00A31BBB">
        <w:rPr>
          <w:szCs w:val="18"/>
        </w:rPr>
        <w:t xml:space="preserve">Odhady a súvisiace predpoklady sú neustále prehodnocované. Korekcie účtovných odhadov </w:t>
      </w:r>
      <w:r>
        <w:rPr>
          <w:szCs w:val="18"/>
        </w:rPr>
        <w:t xml:space="preserve">nie sú vykázané retrospektívne, ale </w:t>
      </w:r>
      <w:r w:rsidRPr="00A31BBB">
        <w:rPr>
          <w:szCs w:val="18"/>
        </w:rPr>
        <w:t>sú vykázané  v období, v ktorom je odhad korigovaný, ak korekcia ovplyvňuje iba toto obdobie</w:t>
      </w:r>
      <w:r>
        <w:rPr>
          <w:szCs w:val="18"/>
        </w:rPr>
        <w:t>,</w:t>
      </w:r>
      <w:r w:rsidRPr="00A31BBB">
        <w:rPr>
          <w:szCs w:val="18"/>
        </w:rPr>
        <w:t xml:space="preserve"> alebo v období korekcie a v budúcich obdobiach, ak korekcia ovplyvňuje toto aj budúce obdobia. </w:t>
      </w:r>
    </w:p>
    <w:p w14:paraId="70E10579" w14:textId="77777777" w:rsidR="005B796E" w:rsidRDefault="005B796E" w:rsidP="005B796E">
      <w:pPr>
        <w:pStyle w:val="Zkladntext"/>
        <w:ind w:left="450"/>
        <w:rPr>
          <w:szCs w:val="18"/>
        </w:rPr>
      </w:pPr>
    </w:p>
    <w:p w14:paraId="039BD81D" w14:textId="77777777" w:rsidR="005B796E" w:rsidRDefault="005B796E" w:rsidP="005B796E">
      <w:pPr>
        <w:pStyle w:val="Zkladntext"/>
        <w:ind w:left="450"/>
        <w:rPr>
          <w:szCs w:val="18"/>
        </w:rPr>
      </w:pPr>
    </w:p>
    <w:p w14:paraId="0CBE8C68" w14:textId="77777777" w:rsidR="005B796E" w:rsidRPr="00D06026" w:rsidRDefault="005B796E" w:rsidP="005B796E">
      <w:pPr>
        <w:spacing w:after="200" w:line="276" w:lineRule="auto"/>
        <w:ind w:firstLine="426"/>
        <w:rPr>
          <w:b/>
          <w:i/>
          <w:szCs w:val="18"/>
        </w:rPr>
      </w:pPr>
      <w:r w:rsidRPr="00D06026">
        <w:rPr>
          <w:b/>
          <w:i/>
          <w:szCs w:val="18"/>
        </w:rPr>
        <w:t>Úsudky</w:t>
      </w:r>
    </w:p>
    <w:p w14:paraId="051D2A48" w14:textId="77777777" w:rsidR="005B796E" w:rsidRDefault="005B796E" w:rsidP="005B796E">
      <w:pPr>
        <w:pStyle w:val="NormalLeft"/>
        <w:ind w:left="426"/>
        <w:rPr>
          <w:sz w:val="18"/>
          <w:szCs w:val="18"/>
        </w:rPr>
      </w:pPr>
      <w:r w:rsidRPr="00D06026">
        <w:rPr>
          <w:sz w:val="18"/>
          <w:szCs w:val="18"/>
        </w:rPr>
        <w:t>Informácie o úsudkoch použitých v súvislosti s aplikáciou účtovných metód a účtovných zásad, ktoré majú významný dopad na hodnoty vykázané v účtovnej závierke, sú bližšie opísané v nasledujúcich bodoch poznámok:</w:t>
      </w:r>
    </w:p>
    <w:p w14:paraId="4AEBBDFC" w14:textId="55651F44" w:rsidR="005B796E" w:rsidRPr="005A3E80" w:rsidRDefault="005B796E" w:rsidP="005B796E">
      <w:pPr>
        <w:pStyle w:val="NormalLeft"/>
        <w:numPr>
          <w:ilvl w:val="0"/>
          <w:numId w:val="12"/>
        </w:numPr>
        <w:ind w:left="76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3E8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451B08">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7</w:t>
      </w:r>
      <w:r w:rsidRPr="005A3E80">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činnosť účtovnej jednotky spĺňa kritériá pre zákazkovú výrobu</w:t>
      </w:r>
      <w:r w:rsidR="005E569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E43E5E" w14:textId="77777777" w:rsidR="005B796E" w:rsidRDefault="005B796E" w:rsidP="005B796E">
      <w:pPr>
        <w:pStyle w:val="Zkladntext"/>
        <w:ind w:left="450"/>
        <w:rPr>
          <w:szCs w:val="18"/>
        </w:rPr>
      </w:pPr>
    </w:p>
    <w:p w14:paraId="5F398379" w14:textId="77777777" w:rsidR="005B796E" w:rsidRPr="00D06026" w:rsidRDefault="005B796E" w:rsidP="005B796E">
      <w:pPr>
        <w:pStyle w:val="Zkladntext"/>
        <w:rPr>
          <w:b/>
          <w:i/>
          <w:szCs w:val="18"/>
        </w:rPr>
      </w:pPr>
      <w:r w:rsidRPr="00D06026">
        <w:rPr>
          <w:b/>
          <w:i/>
          <w:szCs w:val="18"/>
        </w:rPr>
        <w:t>Neistoty v odhadoch a predpokladoch</w:t>
      </w:r>
    </w:p>
    <w:p w14:paraId="3C75A54E" w14:textId="77777777" w:rsidR="005B796E" w:rsidRPr="009B57D6" w:rsidRDefault="005B796E" w:rsidP="005B796E">
      <w:pPr>
        <w:pStyle w:val="AccountingPolicy"/>
        <w:spacing w:line="240" w:lineRule="auto"/>
        <w:ind w:left="426"/>
        <w:jc w:val="both"/>
        <w:rPr>
          <w:rFonts w:ascii="Times New Roman" w:hAnsi="Times New Roman" w:cs="Times New Roman"/>
          <w:color w:val="auto"/>
          <w:sz w:val="18"/>
          <w:szCs w:val="18"/>
          <w:lang w:val="sk-SK" w:eastAsia="en-US"/>
        </w:rPr>
      </w:pPr>
      <w:r w:rsidRPr="00D06026">
        <w:rPr>
          <w:rFonts w:ascii="Times New Roman" w:hAnsi="Times New Roman" w:cs="Times New Roman"/>
          <w:color w:val="auto"/>
          <w:sz w:val="18"/>
          <w:szCs w:val="18"/>
          <w:lang w:val="sk-SK" w:eastAsia="en-US"/>
        </w:rPr>
        <w:t xml:space="preserve">Informácie o tých  neistotách v predpokladoch a odhadoch, pri ktorých </w:t>
      </w:r>
      <w:r>
        <w:rPr>
          <w:rFonts w:ascii="Times New Roman" w:hAnsi="Times New Roman" w:cs="Times New Roman"/>
          <w:color w:val="auto"/>
          <w:sz w:val="18"/>
          <w:szCs w:val="18"/>
          <w:lang w:val="sk-SK" w:eastAsia="en-US"/>
        </w:rPr>
        <w:t>existuje signifikantné</w:t>
      </w:r>
      <w:r w:rsidRPr="00D06026">
        <w:rPr>
          <w:rFonts w:ascii="Times New Roman" w:hAnsi="Times New Roman" w:cs="Times New Roman"/>
          <w:color w:val="auto"/>
          <w:sz w:val="18"/>
          <w:szCs w:val="18"/>
          <w:lang w:val="sk-SK" w:eastAsia="en-US"/>
        </w:rPr>
        <w:t xml:space="preserve"> riziko, že by mohli viesť k významnej úprave v</w:t>
      </w:r>
      <w:r>
        <w:rPr>
          <w:rFonts w:ascii="Times New Roman" w:hAnsi="Times New Roman" w:cs="Times New Roman"/>
          <w:color w:val="auto"/>
          <w:sz w:val="18"/>
          <w:szCs w:val="18"/>
          <w:lang w:val="sk-SK" w:eastAsia="en-US"/>
        </w:rPr>
        <w:t> nasledujúcom účtovnom období</w:t>
      </w:r>
      <w:r w:rsidRPr="00D06026">
        <w:rPr>
          <w:rFonts w:ascii="Times New Roman" w:hAnsi="Times New Roman" w:cs="Times New Roman"/>
          <w:color w:val="auto"/>
          <w:sz w:val="18"/>
          <w:szCs w:val="18"/>
          <w:lang w:val="sk-SK" w:eastAsia="en-US"/>
        </w:rPr>
        <w:t xml:space="preserve"> sú bližšie opísané v nasledujúcich bodoch poznámok:</w:t>
      </w:r>
    </w:p>
    <w:p w14:paraId="08536DD7" w14:textId="77777777" w:rsidR="005B796E" w:rsidRDefault="005B796E" w:rsidP="005B796E">
      <w:pPr>
        <w:pStyle w:val="AccountingPolicy"/>
        <w:ind w:left="426"/>
        <w:jc w:val="both"/>
        <w:rPr>
          <w:rFonts w:ascii="Times New Roman" w:hAnsi="Times New Roman" w:cs="Times New Roman"/>
          <w:color w:val="auto"/>
          <w:sz w:val="18"/>
          <w:szCs w:val="18"/>
          <w:lang w:val="sk-SK" w:eastAsia="en-US"/>
        </w:rPr>
      </w:pPr>
    </w:p>
    <w:p w14:paraId="03A9960B" w14:textId="33A93AA5" w:rsidR="005B796E" w:rsidRPr="005A3E80" w:rsidRDefault="005B796E" w:rsidP="005B796E">
      <w:pPr>
        <w:pStyle w:val="Zoznamsodrkami"/>
        <w:tabs>
          <w:tab w:val="num" w:pos="993"/>
        </w:tabs>
        <w:ind w:left="851" w:hanging="425"/>
        <w:rPr>
          <w:color w:val="000000" w:themeColor="text1"/>
          <w:sz w:val="18"/>
          <w:szCs w:val="18"/>
          <w:lang w:val="sk-SK"/>
        </w:rPr>
      </w:pPr>
      <w:r w:rsidRPr="005A3E80">
        <w:rPr>
          <w:color w:val="000000" w:themeColor="text1"/>
          <w:sz w:val="18"/>
          <w:szCs w:val="18"/>
          <w:lang w:val="sk-SK"/>
        </w:rPr>
        <w:t xml:space="preserve">bod </w:t>
      </w:r>
      <w:r w:rsidR="00451B08">
        <w:rPr>
          <w:color w:val="000000" w:themeColor="text1"/>
          <w:sz w:val="18"/>
          <w:szCs w:val="18"/>
          <w:lang w:val="sk-SK"/>
        </w:rPr>
        <w:t>4</w:t>
      </w:r>
      <w:r w:rsidRPr="005A3E80">
        <w:rPr>
          <w:color w:val="000000" w:themeColor="text1"/>
          <w:sz w:val="18"/>
          <w:szCs w:val="18"/>
          <w:lang w:val="sk-SK"/>
        </w:rPr>
        <w:t>) - dlhodobý nehmotný majetok a dlhodobý hmotný majetok – určenie predpokladanej doby používania a predpokladaného priebehu opotrebenia</w:t>
      </w:r>
    </w:p>
    <w:p w14:paraId="1BEDDBAC" w14:textId="4CE44E69" w:rsidR="005B796E" w:rsidRPr="005A3E80" w:rsidRDefault="005B796E" w:rsidP="005B796E">
      <w:pPr>
        <w:pStyle w:val="Zoznamsodrkami"/>
        <w:tabs>
          <w:tab w:val="num" w:pos="993"/>
        </w:tabs>
        <w:ind w:left="851" w:hanging="425"/>
        <w:rPr>
          <w:color w:val="000000" w:themeColor="text1"/>
          <w:sz w:val="18"/>
          <w:szCs w:val="18"/>
          <w:lang w:val="sk-SK"/>
        </w:rPr>
      </w:pPr>
      <w:r w:rsidRPr="005A3E80">
        <w:rPr>
          <w:color w:val="000000" w:themeColor="text1"/>
          <w:sz w:val="18"/>
          <w:szCs w:val="18"/>
          <w:lang w:val="sk-SK"/>
        </w:rPr>
        <w:t xml:space="preserve">bod </w:t>
      </w:r>
      <w:r w:rsidR="00451B08">
        <w:rPr>
          <w:color w:val="000000" w:themeColor="text1"/>
          <w:sz w:val="18"/>
          <w:szCs w:val="18"/>
          <w:lang w:val="sk-SK"/>
        </w:rPr>
        <w:t>19</w:t>
      </w:r>
      <w:r w:rsidRPr="005A3E80">
        <w:rPr>
          <w:color w:val="000000" w:themeColor="text1"/>
          <w:sz w:val="18"/>
          <w:szCs w:val="18"/>
          <w:lang w:val="sk-SK"/>
        </w:rPr>
        <w:t>) – aktivácia odloženej daňovej pohľadávky – dosiahnutie budúcich zdaniteľných ziskov, voči ktorým môžu byť využité odpočítateľné dočasné rozdiely, umorené daňové straty a využité daňové odpočty a nároky</w:t>
      </w:r>
    </w:p>
    <w:p w14:paraId="0F110764" w14:textId="53F6D849" w:rsidR="005B796E" w:rsidRPr="005A3E80" w:rsidRDefault="005B796E" w:rsidP="005B796E">
      <w:pPr>
        <w:pStyle w:val="Zoznamsodrkami"/>
        <w:tabs>
          <w:tab w:val="num" w:pos="993"/>
        </w:tabs>
        <w:ind w:left="851" w:hanging="425"/>
        <w:rPr>
          <w:color w:val="000000" w:themeColor="text1"/>
          <w:sz w:val="18"/>
          <w:szCs w:val="18"/>
          <w:lang w:val="sk-SK"/>
        </w:rPr>
      </w:pPr>
      <w:r w:rsidRPr="005A3E80">
        <w:rPr>
          <w:color w:val="000000" w:themeColor="text1"/>
          <w:sz w:val="18"/>
          <w:szCs w:val="18"/>
          <w:lang w:val="sk-SK"/>
        </w:rPr>
        <w:t xml:space="preserve">bod </w:t>
      </w:r>
      <w:r w:rsidR="00451B08">
        <w:rPr>
          <w:color w:val="000000" w:themeColor="text1"/>
          <w:sz w:val="18"/>
          <w:szCs w:val="18"/>
          <w:lang w:val="sk-SK"/>
        </w:rPr>
        <w:t>4</w:t>
      </w:r>
      <w:r w:rsidRPr="005A3E80">
        <w:rPr>
          <w:color w:val="000000" w:themeColor="text1"/>
          <w:sz w:val="18"/>
          <w:szCs w:val="18"/>
          <w:lang w:val="sk-SK"/>
        </w:rPr>
        <w:t>) – test na zníženie hodnoty dlhodobého nehmotného, hmotného, finančného majetku – kľúčové predpoklady týkajúce sa odhadu zníženia budúcich ekonomických úžitkov</w:t>
      </w:r>
    </w:p>
    <w:p w14:paraId="1B5539C2" w14:textId="4BCC230F" w:rsidR="005B796E" w:rsidRPr="005A3E80" w:rsidRDefault="005B796E" w:rsidP="005B796E">
      <w:pPr>
        <w:pStyle w:val="Zoznamsodrkami"/>
        <w:tabs>
          <w:tab w:val="num" w:pos="993"/>
        </w:tabs>
        <w:ind w:left="851" w:hanging="425"/>
        <w:rPr>
          <w:color w:val="000000" w:themeColor="text1"/>
          <w:sz w:val="18"/>
          <w:szCs w:val="18"/>
          <w:lang w:val="sk-SK"/>
        </w:rPr>
      </w:pPr>
      <w:r w:rsidRPr="005A3E80">
        <w:rPr>
          <w:color w:val="000000" w:themeColor="text1"/>
          <w:sz w:val="18"/>
          <w:szCs w:val="18"/>
          <w:lang w:val="sk-SK"/>
        </w:rPr>
        <w:lastRenderedPageBreak/>
        <w:t xml:space="preserve">bod </w:t>
      </w:r>
      <w:r w:rsidR="00451B08">
        <w:rPr>
          <w:color w:val="000000" w:themeColor="text1"/>
          <w:sz w:val="18"/>
          <w:szCs w:val="18"/>
          <w:lang w:val="sk-SK"/>
        </w:rPr>
        <w:t>15</w:t>
      </w:r>
      <w:r w:rsidRPr="005A3E80">
        <w:rPr>
          <w:color w:val="000000" w:themeColor="text1"/>
          <w:sz w:val="18"/>
          <w:szCs w:val="18"/>
          <w:lang w:val="sk-SK"/>
        </w:rPr>
        <w:t>) – opravné položky k majetku (dlhodobý majetok, zásoby, pohľadávky) – kľúčové predpoklady týkajúce sa odhadu zníženia budúcich ekonomických úžitkov</w:t>
      </w:r>
    </w:p>
    <w:p w14:paraId="2F958452" w14:textId="06CC9181" w:rsidR="005B796E" w:rsidRPr="005A3E80" w:rsidRDefault="005B796E" w:rsidP="005B796E">
      <w:pPr>
        <w:pStyle w:val="Zoznamsodrkami"/>
        <w:tabs>
          <w:tab w:val="num" w:pos="993"/>
        </w:tabs>
        <w:ind w:left="851" w:hanging="425"/>
        <w:rPr>
          <w:color w:val="000000" w:themeColor="text1"/>
          <w:sz w:val="18"/>
          <w:szCs w:val="18"/>
          <w:lang w:val="sk-SK"/>
        </w:rPr>
      </w:pPr>
      <w:r w:rsidRPr="005A3E80">
        <w:rPr>
          <w:color w:val="000000" w:themeColor="text1"/>
          <w:sz w:val="18"/>
          <w:szCs w:val="18"/>
          <w:lang w:val="sk-SK"/>
        </w:rPr>
        <w:t xml:space="preserve">bod </w:t>
      </w:r>
      <w:r w:rsidR="00451B08">
        <w:rPr>
          <w:color w:val="000000" w:themeColor="text1"/>
          <w:sz w:val="18"/>
          <w:szCs w:val="18"/>
          <w:lang w:val="sk-SK"/>
        </w:rPr>
        <w:t>17</w:t>
      </w:r>
      <w:r w:rsidRPr="005A3E80">
        <w:rPr>
          <w:color w:val="000000" w:themeColor="text1"/>
          <w:sz w:val="18"/>
          <w:szCs w:val="18"/>
          <w:lang w:val="sk-SK"/>
        </w:rPr>
        <w:t>) – rezerva na záručné opravy - pravdepodobnosť a výška budúceho zníženia ekonomických úžitkov</w:t>
      </w:r>
    </w:p>
    <w:p w14:paraId="16020426" w14:textId="77777777" w:rsidR="005B796E" w:rsidRPr="00B50225" w:rsidRDefault="005B796E" w:rsidP="005B796E">
      <w:pPr>
        <w:pStyle w:val="Zoznamsodrkami"/>
        <w:numPr>
          <w:ilvl w:val="0"/>
          <w:numId w:val="0"/>
        </w:numPr>
        <w:ind w:left="918"/>
        <w:rPr>
          <w:szCs w:val="18"/>
        </w:rPr>
      </w:pPr>
    </w:p>
    <w:p w14:paraId="6665EEC8" w14:textId="77777777" w:rsidR="005B796E" w:rsidRPr="00B50225" w:rsidRDefault="005B796E" w:rsidP="005B796E">
      <w:pPr>
        <w:pStyle w:val="Pismenka"/>
        <w:numPr>
          <w:ilvl w:val="0"/>
          <w:numId w:val="10"/>
        </w:numPr>
        <w:rPr>
          <w:szCs w:val="18"/>
        </w:rPr>
      </w:pPr>
      <w:r w:rsidRPr="00B50225">
        <w:rPr>
          <w:szCs w:val="18"/>
        </w:rPr>
        <w:t xml:space="preserve">Dlhodobý </w:t>
      </w:r>
      <w:r>
        <w:rPr>
          <w:szCs w:val="18"/>
        </w:rPr>
        <w:t>ne</w:t>
      </w:r>
      <w:r w:rsidRPr="00B50225">
        <w:rPr>
          <w:szCs w:val="18"/>
        </w:rPr>
        <w:t>hmotný majetok</w:t>
      </w:r>
      <w:r>
        <w:rPr>
          <w:szCs w:val="18"/>
        </w:rPr>
        <w:t xml:space="preserve"> a dlhodobý hmotný majetok</w:t>
      </w:r>
    </w:p>
    <w:p w14:paraId="6F866BB6" w14:textId="77777777" w:rsidR="005B796E" w:rsidRPr="00B50225" w:rsidRDefault="005B796E" w:rsidP="005B796E">
      <w:pPr>
        <w:pStyle w:val="Zkladntext"/>
        <w:rPr>
          <w:szCs w:val="18"/>
        </w:rPr>
      </w:pPr>
      <w:r w:rsidRPr="00B50225">
        <w:rPr>
          <w:szCs w:val="18"/>
        </w:rPr>
        <w:t>Dlhodobý</w:t>
      </w:r>
      <w:r>
        <w:rPr>
          <w:szCs w:val="18"/>
        </w:rPr>
        <w:t xml:space="preserve"> </w:t>
      </w:r>
      <w:r w:rsidRPr="00B50225">
        <w:rPr>
          <w:szCs w:val="18"/>
        </w:rPr>
        <w:t>majetok nakupovaný sa oceňuje obstarávacou cenou, ktorá zahŕňa cenu obstarania a náklady súvisiace s obstaraním (clo, prepravu, montáž, poistné a pod.)</w:t>
      </w:r>
      <w:r>
        <w:rPr>
          <w:szCs w:val="18"/>
        </w:rPr>
        <w:t xml:space="preserve">, zníženú o dobropisy, skontá, rabaty, zľavy z ceny, bonusy a pod. </w:t>
      </w:r>
    </w:p>
    <w:p w14:paraId="12DF0507" w14:textId="77777777" w:rsidR="005B796E" w:rsidRPr="00B50225" w:rsidRDefault="005B796E" w:rsidP="005B796E">
      <w:pPr>
        <w:pStyle w:val="Zkladntext"/>
        <w:rPr>
          <w:szCs w:val="18"/>
        </w:rPr>
      </w:pPr>
    </w:p>
    <w:p w14:paraId="10D0A434" w14:textId="77777777" w:rsidR="005B796E" w:rsidRDefault="005B796E" w:rsidP="005B796E">
      <w:pPr>
        <w:pStyle w:val="Zkladntext"/>
        <w:rPr>
          <w:szCs w:val="18"/>
        </w:rPr>
      </w:pPr>
      <w:r w:rsidRPr="00B50225">
        <w:rPr>
          <w:szCs w:val="18"/>
        </w:rPr>
        <w:t xml:space="preserve">Súčasťou obstarávacej ceny dlhodobého majetku </w:t>
      </w:r>
      <w:r w:rsidRPr="005A3E80">
        <w:rPr>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nie sú </w:t>
      </w:r>
      <w:r w:rsidRPr="00B3143B">
        <w:rPr>
          <w:szCs w:val="18"/>
        </w:rPr>
        <w:t>úroky z </w:t>
      </w:r>
      <w:r w:rsidRPr="00AE62D9">
        <w:rPr>
          <w:szCs w:val="18"/>
        </w:rPr>
        <w:t>úverov,</w:t>
      </w:r>
      <w:r w:rsidRPr="00B3143B">
        <w:rPr>
          <w:szCs w:val="18"/>
        </w:rPr>
        <w:t xml:space="preserve"> ktoré vznikli</w:t>
      </w:r>
      <w:r>
        <w:rPr>
          <w:szCs w:val="18"/>
        </w:rPr>
        <w:t xml:space="preserve"> do momentu uvedenia dlhodobého majetku do používania. </w:t>
      </w:r>
    </w:p>
    <w:p w14:paraId="2F381D62" w14:textId="77777777" w:rsidR="005B796E" w:rsidRDefault="005B796E" w:rsidP="005B796E">
      <w:pPr>
        <w:pStyle w:val="Zkladntext"/>
        <w:rPr>
          <w:szCs w:val="18"/>
        </w:rPr>
      </w:pPr>
    </w:p>
    <w:p w14:paraId="16CBFED0" w14:textId="77777777" w:rsidR="005B796E" w:rsidRDefault="005B796E" w:rsidP="005B796E">
      <w:pPr>
        <w:pStyle w:val="Zkladntext"/>
        <w:rPr>
          <w:szCs w:val="18"/>
        </w:rPr>
      </w:pPr>
      <w:r w:rsidRPr="00B50225">
        <w:rPr>
          <w:szCs w:val="18"/>
        </w:rPr>
        <w:t>Dlhodobý majetok vytvorený vlastnou činnosťou sa oceňuje vlastnými nákladmi. Vlastnými nákladmi sú všetky priame náklady vynaložené na výrobu alebo inú činnosť a nepriame náklady, ktoré sa vzťahujú na výrobu alebo inú činnosť.</w:t>
      </w:r>
    </w:p>
    <w:p w14:paraId="2AFB2C9C" w14:textId="77777777" w:rsidR="005B796E" w:rsidRDefault="005B796E" w:rsidP="005B796E">
      <w:pPr>
        <w:pStyle w:val="Zkladntext"/>
        <w:rPr>
          <w:szCs w:val="18"/>
        </w:rPr>
      </w:pPr>
    </w:p>
    <w:p w14:paraId="00EB153F" w14:textId="77777777" w:rsidR="005B796E" w:rsidRPr="005A3E80" w:rsidRDefault="005B796E" w:rsidP="005B796E">
      <w:pPr>
        <w:pStyle w:val="Zkladntext"/>
        <w:rPr>
          <w:color w:val="000000" w:themeColor="text1"/>
          <w:szCs w:val="18"/>
        </w:rPr>
      </w:pPr>
      <w:r w:rsidRPr="005A3E80">
        <w:rPr>
          <w:color w:val="000000" w:themeColor="text1"/>
          <w:szCs w:val="18"/>
        </w:rPr>
        <w:t>Dlhodobý majetok nadobudnutý bezodplatne od spoločníkov (akcionárov) sa účtuje bez vplyvu na výsledok hospodárenia priamo do vlastného imania na účet 413 – Ostatné kapitálové fondy, v ocenení reprodukčnou obstarávacou cenou.</w:t>
      </w:r>
    </w:p>
    <w:p w14:paraId="559ACAAE" w14:textId="77777777" w:rsidR="005B796E" w:rsidRPr="005A3E80" w:rsidRDefault="005B796E" w:rsidP="005B796E">
      <w:pPr>
        <w:pStyle w:val="Zkladntext"/>
        <w:ind w:firstLine="282"/>
        <w:rPr>
          <w:color w:val="000000" w:themeColor="text1"/>
          <w:szCs w:val="18"/>
        </w:rPr>
      </w:pPr>
    </w:p>
    <w:p w14:paraId="2E5E6947" w14:textId="77777777" w:rsidR="005B796E" w:rsidRPr="005A3E80" w:rsidRDefault="005B796E" w:rsidP="005B796E">
      <w:pPr>
        <w:pStyle w:val="Zkladntext"/>
        <w:rPr>
          <w:color w:val="000000" w:themeColor="text1"/>
          <w:szCs w:val="18"/>
        </w:rPr>
      </w:pPr>
      <w:r w:rsidRPr="005A3E80">
        <w:rPr>
          <w:color w:val="000000" w:themeColor="text1"/>
          <w:szCs w:val="18"/>
        </w:rPr>
        <w:t xml:space="preserve">Dlhodobý majetok nadobudnutý zámenou sa oceňuje reálnou hodnotou. Rozdiel medzi reálnou hodnotou nadobudnutého dlhodobého majetku a účtovnou hodnotou odovzdávaného majetku sa účtuje podľa charakteru tohto rozdielu na vecne príslušný nákladový účet, na ktorom sa účtuje úbytok majetku alebo na vecne príslušný výnosový účet, na ktorom sa účtuje dosiahnutie výnosu z tohto majetku. </w:t>
      </w:r>
    </w:p>
    <w:p w14:paraId="76F99597" w14:textId="77777777" w:rsidR="005B796E" w:rsidRDefault="005B796E" w:rsidP="005B796E">
      <w:pPr>
        <w:pStyle w:val="Zkladntext"/>
        <w:rPr>
          <w:szCs w:val="18"/>
        </w:rPr>
      </w:pPr>
    </w:p>
    <w:p w14:paraId="5FECC906" w14:textId="77777777" w:rsidR="005B796E" w:rsidRDefault="005B796E" w:rsidP="005B796E">
      <w:pPr>
        <w:pStyle w:val="Zkladntext"/>
        <w:rPr>
          <w:szCs w:val="18"/>
        </w:rPr>
      </w:pPr>
      <w:r>
        <w:rPr>
          <w:szCs w:val="18"/>
        </w:rPr>
        <w:t>Náklady na výskum sa neaktivujú a účtujú sa do nákladov v účtovných obdobiach, v ktorých vznikli. Dlhodobý nehmotný majetok vytvorený vývojom alebo v priebehu jeho vývoja sa aktivuje, ak je možné preukázať:</w:t>
      </w:r>
    </w:p>
    <w:p w14:paraId="19E8DF19" w14:textId="77777777" w:rsidR="005B796E" w:rsidRDefault="005B796E" w:rsidP="005B796E">
      <w:pPr>
        <w:pStyle w:val="Zkladntext"/>
        <w:rPr>
          <w:szCs w:val="18"/>
        </w:rPr>
      </w:pPr>
    </w:p>
    <w:p w14:paraId="15C3757C" w14:textId="77777777" w:rsidR="005B796E" w:rsidRDefault="005B796E" w:rsidP="005B796E">
      <w:pPr>
        <w:pStyle w:val="Zkladntext"/>
        <w:numPr>
          <w:ilvl w:val="0"/>
          <w:numId w:val="19"/>
        </w:numPr>
        <w:rPr>
          <w:szCs w:val="18"/>
        </w:rPr>
      </w:pPr>
      <w:r>
        <w:rPr>
          <w:szCs w:val="18"/>
        </w:rPr>
        <w:t>možnosť jeho technického dokončenia tak, že ho bude možné použiť alebo predať,</w:t>
      </w:r>
    </w:p>
    <w:p w14:paraId="067EE0C1" w14:textId="77777777" w:rsidR="005B796E" w:rsidRDefault="005B796E" w:rsidP="005B796E">
      <w:pPr>
        <w:pStyle w:val="Zkladntext"/>
        <w:numPr>
          <w:ilvl w:val="0"/>
          <w:numId w:val="19"/>
        </w:numPr>
        <w:rPr>
          <w:szCs w:val="18"/>
        </w:rPr>
      </w:pPr>
      <w:r>
        <w:rPr>
          <w:szCs w:val="18"/>
        </w:rPr>
        <w:t>zámer jeho dokončenia, používania alebo predaja,</w:t>
      </w:r>
    </w:p>
    <w:p w14:paraId="4C810343" w14:textId="77777777" w:rsidR="005B796E" w:rsidRDefault="005B796E" w:rsidP="005B796E">
      <w:pPr>
        <w:pStyle w:val="Zkladntext"/>
        <w:numPr>
          <w:ilvl w:val="0"/>
          <w:numId w:val="19"/>
        </w:numPr>
        <w:rPr>
          <w:szCs w:val="18"/>
        </w:rPr>
      </w:pPr>
      <w:r>
        <w:rPr>
          <w:szCs w:val="18"/>
        </w:rPr>
        <w:t>schopnosť účtovnej jednotky jeho používania a predaja,</w:t>
      </w:r>
    </w:p>
    <w:p w14:paraId="0C66EF32" w14:textId="77777777" w:rsidR="005B796E" w:rsidRDefault="005B796E" w:rsidP="005B796E">
      <w:pPr>
        <w:pStyle w:val="Zkladntext"/>
        <w:numPr>
          <w:ilvl w:val="0"/>
          <w:numId w:val="19"/>
        </w:numPr>
        <w:rPr>
          <w:szCs w:val="18"/>
        </w:rPr>
      </w:pPr>
      <w:r>
        <w:rPr>
          <w:szCs w:val="18"/>
        </w:rPr>
        <w:t>spôsob vytvárania budúcich ekonomických úžitkov a existenciu trhu pre výstupy dlhodobého nehmotného majetku alebo pre dlhodobý nehmotný majetok sám o sebe, alebo, ak bude používaný vo vnútri účtovnej jednotky jeho použiteľnosť,</w:t>
      </w:r>
    </w:p>
    <w:p w14:paraId="63F2FA13" w14:textId="77777777" w:rsidR="005B796E" w:rsidRDefault="005B796E" w:rsidP="005B796E">
      <w:pPr>
        <w:pStyle w:val="Zkladntext"/>
        <w:numPr>
          <w:ilvl w:val="0"/>
          <w:numId w:val="19"/>
        </w:numPr>
        <w:rPr>
          <w:szCs w:val="18"/>
        </w:rPr>
      </w:pPr>
      <w:r>
        <w:rPr>
          <w:szCs w:val="18"/>
        </w:rPr>
        <w:t>dostupnosť zodpovedajúcich technických zdrojov, finančných zdrojov a ostatných zdrojov pre dokončenie jeho vývoja, použitie alebo predaj,</w:t>
      </w:r>
    </w:p>
    <w:p w14:paraId="7B708B7B" w14:textId="77777777" w:rsidR="005B796E" w:rsidRDefault="005B796E" w:rsidP="005B796E">
      <w:pPr>
        <w:pStyle w:val="Zkladntext"/>
        <w:numPr>
          <w:ilvl w:val="0"/>
          <w:numId w:val="19"/>
        </w:numPr>
        <w:rPr>
          <w:szCs w:val="18"/>
        </w:rPr>
      </w:pPr>
      <w:r>
        <w:rPr>
          <w:szCs w:val="18"/>
        </w:rPr>
        <w:t xml:space="preserve">spoľahlivé ocenenie nákladov súvisiacich s jeho obstaraním v priebehu vývoja. </w:t>
      </w:r>
    </w:p>
    <w:p w14:paraId="27A3F30F" w14:textId="77777777" w:rsidR="005B796E" w:rsidRDefault="005B796E" w:rsidP="005B796E">
      <w:pPr>
        <w:pStyle w:val="Zkladntext"/>
        <w:ind w:left="0"/>
        <w:rPr>
          <w:szCs w:val="18"/>
        </w:rPr>
      </w:pPr>
    </w:p>
    <w:p w14:paraId="57B04636" w14:textId="77777777" w:rsidR="005B796E" w:rsidRDefault="005B796E" w:rsidP="005B796E">
      <w:pPr>
        <w:pStyle w:val="Zkladntext"/>
        <w:rPr>
          <w:szCs w:val="18"/>
        </w:rPr>
      </w:pPr>
      <w:r>
        <w:rPr>
          <w:szCs w:val="18"/>
        </w:rPr>
        <w:t xml:space="preserve">Náklady na vývoj sa aktivujú, ak ich suma neprevýši sumu, u ktorej je pravdepodobné, že sa získa z budúcich ekonomických úžitkov po odpočítaní ďalších nákladov vývoja, predaja a administratívnych nákladov, ktoré sa týkajú priamo marketingu alebo procesov. Aktivované náklady na vývoj sa odpisujú maximálne počas piatich rokov. Ak sa nepreukáže možnosť aktivovania nákladov na vývoj, účtujú sa do nákladov v účtovnom období, v ktorom vznikli. </w:t>
      </w:r>
    </w:p>
    <w:p w14:paraId="20827590" w14:textId="77777777" w:rsidR="005B796E" w:rsidRDefault="005B796E" w:rsidP="005B796E">
      <w:pPr>
        <w:pStyle w:val="Zkladntext"/>
        <w:rPr>
          <w:szCs w:val="18"/>
        </w:rPr>
      </w:pPr>
    </w:p>
    <w:p w14:paraId="47E4D706" w14:textId="77777777" w:rsidR="005B796E" w:rsidRDefault="005B796E" w:rsidP="005B796E">
      <w:pPr>
        <w:pStyle w:val="Zkladntext"/>
        <w:rPr>
          <w:szCs w:val="18"/>
        </w:rPr>
      </w:pPr>
      <w:r w:rsidRPr="00B50225">
        <w:rPr>
          <w:szCs w:val="18"/>
        </w:rPr>
        <w:t xml:space="preserve">Odpisy dlhodobého nehmotného majetku sú stanovené vychádzajúc z predpokladanej doby jeho používania a predpokladaného priebehu jeho opotrebenia. </w:t>
      </w:r>
    </w:p>
    <w:p w14:paraId="3119E67C" w14:textId="77777777" w:rsidR="005B796E" w:rsidRDefault="005B796E" w:rsidP="005B796E">
      <w:pPr>
        <w:pStyle w:val="Zkladntext"/>
        <w:rPr>
          <w:szCs w:val="18"/>
        </w:rPr>
      </w:pPr>
    </w:p>
    <w:p w14:paraId="49ABECB3" w14:textId="14E0040C" w:rsidR="005B796E" w:rsidRPr="005A3E80" w:rsidRDefault="005B796E" w:rsidP="005B796E">
      <w:pPr>
        <w:pStyle w:val="Zkladntext"/>
        <w:rPr>
          <w:color w:val="000000" w:themeColor="text1"/>
          <w:szCs w:val="18"/>
        </w:rPr>
      </w:pPr>
      <w:r w:rsidRPr="005A3E80">
        <w:rPr>
          <w:color w:val="000000" w:themeColor="text1"/>
          <w:szCs w:val="18"/>
        </w:rPr>
        <w:t>Odpisovať sa začína prvým dňom mesiaca nasledujúceho po uvedení dlhodobého majetku do používania. Drobný dlhodobý nehmotný majetok, ktorého obstarávacia cena (resp. vlastné náklady) je 2 400 EUR a nižšia,</w:t>
      </w:r>
      <w:r w:rsidR="008E22ED">
        <w:rPr>
          <w:color w:val="000000" w:themeColor="text1"/>
          <w:szCs w:val="18"/>
        </w:rPr>
        <w:t xml:space="preserve"> sa odpisuje je</w:t>
      </w:r>
      <w:r w:rsidR="00584BE6">
        <w:rPr>
          <w:color w:val="000000" w:themeColor="text1"/>
          <w:szCs w:val="18"/>
        </w:rPr>
        <w:t>d</w:t>
      </w:r>
      <w:r w:rsidR="008E22ED">
        <w:rPr>
          <w:color w:val="000000" w:themeColor="text1"/>
          <w:szCs w:val="18"/>
        </w:rPr>
        <w:t>norázovo pri uvedení do používania.</w:t>
      </w:r>
    </w:p>
    <w:p w14:paraId="388559B9" w14:textId="77777777" w:rsidR="005B796E" w:rsidRDefault="005B796E" w:rsidP="005B796E">
      <w:pPr>
        <w:pStyle w:val="Zkladntext"/>
        <w:rPr>
          <w:szCs w:val="18"/>
        </w:rPr>
      </w:pPr>
    </w:p>
    <w:p w14:paraId="6ECFD83C" w14:textId="77777777" w:rsidR="005B796E" w:rsidRDefault="005B796E" w:rsidP="005B796E">
      <w:pPr>
        <w:pStyle w:val="Zkladntext"/>
        <w:rPr>
          <w:szCs w:val="18"/>
        </w:rPr>
      </w:pPr>
    </w:p>
    <w:p w14:paraId="36A76152" w14:textId="77777777" w:rsidR="005B796E" w:rsidRDefault="005B796E" w:rsidP="005B796E">
      <w:pPr>
        <w:pStyle w:val="Zkladntext"/>
        <w:rPr>
          <w:szCs w:val="18"/>
        </w:rPr>
      </w:pPr>
    </w:p>
    <w:p w14:paraId="4E4D5371" w14:textId="77777777" w:rsidR="005B796E" w:rsidRDefault="005B796E" w:rsidP="005B796E">
      <w:pPr>
        <w:pStyle w:val="Zkladntext"/>
        <w:rPr>
          <w:szCs w:val="18"/>
        </w:rPr>
      </w:pPr>
    </w:p>
    <w:p w14:paraId="0786E8ED" w14:textId="77777777" w:rsidR="005B796E" w:rsidRDefault="005B796E" w:rsidP="005B796E">
      <w:pPr>
        <w:pStyle w:val="Zkladntext"/>
        <w:rPr>
          <w:szCs w:val="18"/>
        </w:rPr>
      </w:pPr>
    </w:p>
    <w:p w14:paraId="7107EA8B" w14:textId="77777777" w:rsidR="00584BE6" w:rsidRDefault="00584BE6" w:rsidP="005B796E">
      <w:pPr>
        <w:pStyle w:val="Zkladntext"/>
        <w:rPr>
          <w:szCs w:val="18"/>
        </w:rPr>
      </w:pPr>
    </w:p>
    <w:p w14:paraId="57BDBA73" w14:textId="77777777" w:rsidR="00584BE6" w:rsidRDefault="00584BE6" w:rsidP="005B796E">
      <w:pPr>
        <w:pStyle w:val="Zkladntext"/>
        <w:rPr>
          <w:szCs w:val="18"/>
        </w:rPr>
      </w:pPr>
    </w:p>
    <w:p w14:paraId="24A6B39B" w14:textId="77777777" w:rsidR="00584BE6" w:rsidRDefault="00584BE6" w:rsidP="005B796E">
      <w:pPr>
        <w:pStyle w:val="Zkladntext"/>
        <w:rPr>
          <w:szCs w:val="18"/>
        </w:rPr>
      </w:pPr>
    </w:p>
    <w:p w14:paraId="3A7E34F5" w14:textId="77777777" w:rsidR="00E93C4B" w:rsidRDefault="00E93C4B" w:rsidP="005B796E">
      <w:pPr>
        <w:pStyle w:val="Zkladntext"/>
        <w:rPr>
          <w:szCs w:val="18"/>
        </w:rPr>
      </w:pPr>
    </w:p>
    <w:p w14:paraId="16C27106" w14:textId="77777777" w:rsidR="00E93C4B" w:rsidRDefault="00E93C4B" w:rsidP="005B796E">
      <w:pPr>
        <w:pStyle w:val="Zkladntext"/>
        <w:rPr>
          <w:szCs w:val="18"/>
        </w:rPr>
      </w:pPr>
    </w:p>
    <w:p w14:paraId="3C76BABD" w14:textId="77777777" w:rsidR="00E93C4B" w:rsidRDefault="00E93C4B" w:rsidP="005B796E">
      <w:pPr>
        <w:pStyle w:val="Zkladntext"/>
        <w:rPr>
          <w:szCs w:val="18"/>
        </w:rPr>
      </w:pPr>
    </w:p>
    <w:p w14:paraId="2A451561" w14:textId="77777777" w:rsidR="00584BE6" w:rsidRDefault="00584BE6" w:rsidP="005B796E">
      <w:pPr>
        <w:pStyle w:val="Zkladntext"/>
        <w:rPr>
          <w:szCs w:val="18"/>
        </w:rPr>
      </w:pPr>
    </w:p>
    <w:p w14:paraId="3751FC6F" w14:textId="77777777" w:rsidR="00584BE6" w:rsidRDefault="00584BE6" w:rsidP="005B796E">
      <w:pPr>
        <w:pStyle w:val="Zkladntext"/>
        <w:rPr>
          <w:szCs w:val="18"/>
        </w:rPr>
      </w:pPr>
    </w:p>
    <w:p w14:paraId="5DA27B87" w14:textId="77777777" w:rsidR="005B796E" w:rsidRDefault="005B796E" w:rsidP="005B796E">
      <w:pPr>
        <w:pStyle w:val="Zkladntext"/>
        <w:rPr>
          <w:szCs w:val="18"/>
        </w:rPr>
      </w:pPr>
    </w:p>
    <w:p w14:paraId="3D69C30F" w14:textId="77777777" w:rsidR="005B796E" w:rsidRDefault="005B796E" w:rsidP="005B796E">
      <w:pPr>
        <w:pStyle w:val="Zkladntext"/>
        <w:rPr>
          <w:szCs w:val="18"/>
        </w:rPr>
      </w:pPr>
    </w:p>
    <w:p w14:paraId="1D6CE833" w14:textId="77777777" w:rsidR="005B796E" w:rsidRPr="00B50225" w:rsidRDefault="005B796E" w:rsidP="005B796E">
      <w:pPr>
        <w:pStyle w:val="Zkladntext"/>
        <w:rPr>
          <w:szCs w:val="18"/>
        </w:rPr>
      </w:pPr>
      <w:r w:rsidRPr="00B50225">
        <w:rPr>
          <w:szCs w:val="18"/>
        </w:rPr>
        <w:lastRenderedPageBreak/>
        <w:t>Predpokladaná doba používania, metóda odpisovania a odpisová sadzba sú uvedené v nasledujúcej tabuľke:</w:t>
      </w:r>
    </w:p>
    <w:p w14:paraId="7614A685" w14:textId="77777777" w:rsidR="005B796E" w:rsidRDefault="005B796E" w:rsidP="005B796E">
      <w:pPr>
        <w:pStyle w:val="Zkladntext"/>
        <w:rPr>
          <w:szCs w:val="18"/>
        </w:rPr>
      </w:pPr>
    </w:p>
    <w:bookmarkStart w:id="10" w:name="_MON_1508924653"/>
    <w:bookmarkEnd w:id="10"/>
    <w:p w14:paraId="11452CC9" w14:textId="77777777" w:rsidR="005B796E" w:rsidRDefault="005B796E" w:rsidP="005B796E">
      <w:pPr>
        <w:pStyle w:val="Zkladntext"/>
        <w:rPr>
          <w:szCs w:val="18"/>
        </w:rPr>
      </w:pPr>
      <w:r>
        <w:rPr>
          <w:szCs w:val="18"/>
        </w:rPr>
        <w:object w:dxaOrig="8900" w:dyaOrig="2215" w14:anchorId="698BAC8D">
          <v:shape id="_x0000_i1026" type="#_x0000_t75" style="width:446.25pt;height:110.25pt" o:ole="">
            <v:imagedata r:id="rId10" o:title=""/>
          </v:shape>
          <o:OLEObject Type="Embed" ProgID="Excel.Sheet.12" ShapeID="_x0000_i1026" DrawAspect="Content" ObjectID="_1630478252" r:id="rId11"/>
        </w:object>
      </w:r>
    </w:p>
    <w:p w14:paraId="25D3E739" w14:textId="77777777" w:rsidR="005B796E" w:rsidRDefault="005B796E" w:rsidP="005B796E">
      <w:pPr>
        <w:pStyle w:val="Zkladntext"/>
        <w:rPr>
          <w:szCs w:val="18"/>
        </w:rPr>
      </w:pPr>
      <w:r w:rsidRPr="00A31BBB">
        <w:rPr>
          <w:szCs w:val="18"/>
        </w:rPr>
        <w:t>Metódy odpisovania,</w:t>
      </w:r>
      <w:r w:rsidRPr="00003DEF">
        <w:rPr>
          <w:szCs w:val="18"/>
        </w:rPr>
        <w:t xml:space="preserve"> doby použiteľnosti a zostatkové</w:t>
      </w:r>
      <w:r w:rsidRPr="00A31BBB">
        <w:rPr>
          <w:szCs w:val="18"/>
        </w:rPr>
        <w:t xml:space="preserve"> hodnoty sa prehodnocujú ku dňu, ku ktorému sa zostavuje účtovná závierka, a ak je to potrebné, urobia sa úpravy. </w:t>
      </w:r>
    </w:p>
    <w:p w14:paraId="4D5A4521" w14:textId="77777777" w:rsidR="005B796E" w:rsidRPr="00A31BBB" w:rsidRDefault="005B796E" w:rsidP="005B796E">
      <w:pPr>
        <w:pStyle w:val="Zkladntext"/>
        <w:rPr>
          <w:szCs w:val="18"/>
        </w:rPr>
      </w:pPr>
    </w:p>
    <w:p w14:paraId="1B1AF183" w14:textId="77777777" w:rsidR="005B796E" w:rsidRDefault="005B796E" w:rsidP="005B796E">
      <w:pPr>
        <w:pStyle w:val="Zkladntext"/>
        <w:rPr>
          <w:szCs w:val="18"/>
        </w:rPr>
      </w:pPr>
      <w:r w:rsidRPr="00891481">
        <w:rPr>
          <w:szCs w:val="18"/>
        </w:rPr>
        <w:t>Odpisy dlhodobého hmotného majetku sú stanovené vychádzajúc z predpokladanej doby jeho používania a predpokladaného priebehu jeho opotrebenia.</w:t>
      </w:r>
    </w:p>
    <w:p w14:paraId="73AFDEFE" w14:textId="77777777" w:rsidR="005B796E" w:rsidRDefault="005B796E" w:rsidP="005B796E">
      <w:pPr>
        <w:pStyle w:val="Zkladntext"/>
        <w:rPr>
          <w:szCs w:val="18"/>
        </w:rPr>
      </w:pPr>
    </w:p>
    <w:p w14:paraId="3D0A9D27" w14:textId="77777777" w:rsidR="005B796E" w:rsidRPr="008E22ED" w:rsidRDefault="005B796E" w:rsidP="005B796E">
      <w:pPr>
        <w:pStyle w:val="Zkladntext"/>
        <w:rPr>
          <w:szCs w:val="18"/>
        </w:rPr>
      </w:pPr>
    </w:p>
    <w:p w14:paraId="5B3BA3C7" w14:textId="24A2C560" w:rsidR="005B796E" w:rsidRPr="008E22ED" w:rsidRDefault="005B796E" w:rsidP="005B796E">
      <w:pPr>
        <w:ind w:left="426"/>
        <w:rPr>
          <w:color w:val="000000" w:themeColor="text1"/>
          <w:sz w:val="18"/>
          <w:szCs w:val="18"/>
        </w:rPr>
      </w:pPr>
      <w:r w:rsidRPr="008E22ED">
        <w:rPr>
          <w:color w:val="000000" w:themeColor="text1"/>
          <w:sz w:val="18"/>
          <w:szCs w:val="18"/>
        </w:rPr>
        <w:t xml:space="preserve">Odpisovať sa začína prvým dňom mesiaca nasledujúceho po uvedení dlhodobého majetku do používania. Drobný dlhodobý hmotný majetok, ktorého obstarávacia cena (resp. vlastné </w:t>
      </w:r>
      <w:r w:rsidR="008E22ED">
        <w:rPr>
          <w:color w:val="000000" w:themeColor="text1"/>
          <w:sz w:val="18"/>
          <w:szCs w:val="18"/>
        </w:rPr>
        <w:t>náklady) je 1 700 EUR a nižšia sa odpisuje jednorázovo pri uvedení do používania.</w:t>
      </w:r>
    </w:p>
    <w:p w14:paraId="1A06F57E" w14:textId="654A6428" w:rsidR="005B796E" w:rsidRPr="008E22ED" w:rsidRDefault="005B796E" w:rsidP="008E22ED">
      <w:pPr>
        <w:pStyle w:val="Zkladntext"/>
        <w:pBdr>
          <w:left w:val="single" w:sz="4" w:space="4" w:color="auto"/>
        </w:pBdr>
        <w:ind w:left="1048"/>
        <w:rPr>
          <w:color w:val="000000" w:themeColor="text1"/>
          <w:szCs w:val="18"/>
        </w:rPr>
      </w:pPr>
    </w:p>
    <w:p w14:paraId="04AE53C9" w14:textId="77777777" w:rsidR="005B796E" w:rsidRPr="0028408E" w:rsidRDefault="005B796E" w:rsidP="005B796E">
      <w:pPr>
        <w:pStyle w:val="Zkladntext"/>
        <w:rPr>
          <w:szCs w:val="18"/>
        </w:rPr>
      </w:pPr>
      <w:r w:rsidRPr="0028408E">
        <w:rPr>
          <w:szCs w:val="18"/>
        </w:rPr>
        <w:t xml:space="preserve">Pozemky sa neodpisujú. </w:t>
      </w:r>
    </w:p>
    <w:p w14:paraId="2ED0FCF1" w14:textId="77777777" w:rsidR="005B796E" w:rsidRDefault="005B796E" w:rsidP="005B796E">
      <w:pPr>
        <w:pStyle w:val="Zkladntext"/>
        <w:rPr>
          <w:szCs w:val="18"/>
        </w:rPr>
      </w:pPr>
    </w:p>
    <w:p w14:paraId="228488DD" w14:textId="77777777" w:rsidR="005B796E" w:rsidRDefault="005B796E" w:rsidP="005B796E">
      <w:pPr>
        <w:pStyle w:val="Zkladntext"/>
        <w:rPr>
          <w:szCs w:val="18"/>
        </w:rPr>
      </w:pPr>
      <w:r w:rsidRPr="00B50225">
        <w:rPr>
          <w:szCs w:val="18"/>
        </w:rPr>
        <w:t>Predpokladaná doba používania, metóda odpisovania a odpisová sadzba sú uvedené v nasledujúcej tabuľke:</w:t>
      </w:r>
    </w:p>
    <w:p w14:paraId="51833B8F" w14:textId="77777777" w:rsidR="005B796E" w:rsidRDefault="005B796E" w:rsidP="005B796E">
      <w:pPr>
        <w:pStyle w:val="Zkladntext"/>
        <w:rPr>
          <w:szCs w:val="18"/>
        </w:rPr>
      </w:pPr>
    </w:p>
    <w:p w14:paraId="3290BC69" w14:textId="77777777" w:rsidR="005B796E" w:rsidRPr="00B50225" w:rsidRDefault="005B796E" w:rsidP="005B796E">
      <w:pPr>
        <w:pStyle w:val="Zkladntext"/>
        <w:rPr>
          <w:szCs w:val="18"/>
        </w:rPr>
      </w:pPr>
    </w:p>
    <w:bookmarkStart w:id="11" w:name="_MON_1500299770"/>
    <w:bookmarkEnd w:id="11"/>
    <w:p w14:paraId="7598CB5A" w14:textId="6B099A29" w:rsidR="005B796E" w:rsidRDefault="00CA773E" w:rsidP="005B796E">
      <w:pPr>
        <w:pStyle w:val="Zkladntext"/>
        <w:rPr>
          <w:szCs w:val="18"/>
        </w:rPr>
      </w:pPr>
      <w:r>
        <w:rPr>
          <w:szCs w:val="18"/>
        </w:rPr>
        <w:object w:dxaOrig="8821" w:dyaOrig="2230" w14:anchorId="2E67800E">
          <v:shape id="_x0000_i1027" type="#_x0000_t75" style="width:439.5pt;height:111.75pt" o:ole="">
            <v:imagedata r:id="rId12" o:title=""/>
          </v:shape>
          <o:OLEObject Type="Embed" ProgID="Excel.Sheet.12" ShapeID="_x0000_i1027" DrawAspect="Content" ObjectID="_1630478253" r:id="rId13"/>
        </w:object>
      </w:r>
    </w:p>
    <w:p w14:paraId="01BE3947" w14:textId="77777777" w:rsidR="005B796E" w:rsidRPr="00A31BBB" w:rsidRDefault="005B796E" w:rsidP="005B796E">
      <w:pPr>
        <w:pStyle w:val="Zkladntext"/>
        <w:rPr>
          <w:szCs w:val="18"/>
        </w:rPr>
      </w:pPr>
      <w:r w:rsidRPr="00A31BBB">
        <w:rPr>
          <w:szCs w:val="18"/>
        </w:rPr>
        <w:t>Metódy odpisovania,</w:t>
      </w:r>
      <w:r w:rsidRPr="009A399A">
        <w:rPr>
          <w:szCs w:val="18"/>
        </w:rPr>
        <w:t xml:space="preserve"> doby použiteľnosti a</w:t>
      </w:r>
      <w:r>
        <w:rPr>
          <w:szCs w:val="18"/>
        </w:rPr>
        <w:t> </w:t>
      </w:r>
      <w:r w:rsidRPr="009A399A">
        <w:rPr>
          <w:szCs w:val="18"/>
        </w:rPr>
        <w:t>z</w:t>
      </w:r>
      <w:r>
        <w:rPr>
          <w:szCs w:val="18"/>
        </w:rPr>
        <w:t>o</w:t>
      </w:r>
      <w:r w:rsidRPr="009A399A">
        <w:rPr>
          <w:szCs w:val="18"/>
        </w:rPr>
        <w:t>st</w:t>
      </w:r>
      <w:r>
        <w:rPr>
          <w:szCs w:val="18"/>
        </w:rPr>
        <w:t xml:space="preserve">atkové </w:t>
      </w:r>
      <w:r w:rsidRPr="00A31BBB">
        <w:rPr>
          <w:szCs w:val="18"/>
        </w:rPr>
        <w:t xml:space="preserve">hodnoty sa prehodnocujú ku dňu, ku ktorému sa zostavuje účtovná závierka, a ak je to potrebné, urobia sa úpravy. </w:t>
      </w:r>
    </w:p>
    <w:p w14:paraId="79A81CC0" w14:textId="77777777" w:rsidR="005B796E" w:rsidRDefault="005B796E" w:rsidP="005B796E">
      <w:pPr>
        <w:pStyle w:val="Zkladntext"/>
        <w:rPr>
          <w:szCs w:val="18"/>
        </w:rPr>
      </w:pPr>
    </w:p>
    <w:p w14:paraId="4163E84A" w14:textId="77777777" w:rsidR="005B796E" w:rsidRPr="009B57D6" w:rsidRDefault="005B796E" w:rsidP="005B796E">
      <w:pPr>
        <w:pStyle w:val="Zkladntext"/>
        <w:rPr>
          <w:i/>
          <w:szCs w:val="18"/>
        </w:rPr>
      </w:pPr>
      <w:r w:rsidRPr="00D06026">
        <w:rPr>
          <w:b/>
          <w:i/>
          <w:szCs w:val="18"/>
        </w:rPr>
        <w:t>Posúdenie zníženia hodnoty majetku</w:t>
      </w:r>
    </w:p>
    <w:p w14:paraId="30D33713" w14:textId="77777777" w:rsidR="005B796E" w:rsidRPr="009B57D6" w:rsidRDefault="005B796E" w:rsidP="005B796E">
      <w:pPr>
        <w:pStyle w:val="Zkladntext"/>
        <w:rPr>
          <w:i/>
          <w:szCs w:val="18"/>
        </w:rPr>
      </w:pPr>
    </w:p>
    <w:p w14:paraId="31F4A5BA" w14:textId="77777777" w:rsidR="005B796E" w:rsidRPr="00D06026" w:rsidRDefault="005B796E" w:rsidP="005B796E">
      <w:pPr>
        <w:pStyle w:val="Zkladntext"/>
        <w:rPr>
          <w:i/>
          <w:szCs w:val="18"/>
        </w:rPr>
      </w:pPr>
      <w:r w:rsidRPr="00D06026">
        <w:t>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w:t>
      </w:r>
    </w:p>
    <w:p w14:paraId="11869189" w14:textId="77777777" w:rsidR="005B796E" w:rsidRPr="009E0040" w:rsidRDefault="005B796E" w:rsidP="005B796E">
      <w:pPr>
        <w:pStyle w:val="AccountingPolicy"/>
        <w:jc w:val="both"/>
        <w:rPr>
          <w:rFonts w:ascii="Arial" w:hAnsi="Arial" w:cs="Arial"/>
          <w:lang w:val="sk-SK"/>
        </w:rPr>
      </w:pPr>
    </w:p>
    <w:p w14:paraId="7289FAC0" w14:textId="77777777" w:rsidR="005B796E" w:rsidRPr="00D06026" w:rsidRDefault="005B796E" w:rsidP="005B796E">
      <w:pPr>
        <w:pStyle w:val="Zkladntext"/>
      </w:pPr>
      <w:r w:rsidRPr="00D06026">
        <w:t xml:space="preserve">Faktory, ktoré sú považované za dôležité pri  posudzovaní zníženia hodnoty majetku sú: </w:t>
      </w:r>
    </w:p>
    <w:p w14:paraId="32658A9E" w14:textId="77777777" w:rsidR="005B796E" w:rsidRPr="00D06026" w:rsidRDefault="005B796E" w:rsidP="005B796E">
      <w:pPr>
        <w:pStyle w:val="Zkladntext"/>
        <w:numPr>
          <w:ilvl w:val="0"/>
          <w:numId w:val="15"/>
        </w:numPr>
        <w:tabs>
          <w:tab w:val="clear" w:pos="340"/>
          <w:tab w:val="num" w:pos="766"/>
        </w:tabs>
        <w:ind w:left="766"/>
      </w:pPr>
      <w:r w:rsidRPr="00D06026">
        <w:t>technologický pokrok,</w:t>
      </w:r>
    </w:p>
    <w:p w14:paraId="7C839467" w14:textId="77777777" w:rsidR="005B796E" w:rsidRPr="00D06026" w:rsidRDefault="005B796E" w:rsidP="005B796E">
      <w:pPr>
        <w:pStyle w:val="Zkladntext"/>
        <w:numPr>
          <w:ilvl w:val="0"/>
          <w:numId w:val="15"/>
        </w:numPr>
        <w:tabs>
          <w:tab w:val="clear" w:pos="340"/>
          <w:tab w:val="num" w:pos="766"/>
        </w:tabs>
        <w:ind w:left="766"/>
      </w:pPr>
      <w:r w:rsidRPr="00D06026">
        <w:t>významne nedostatočné prevádzkové výsledky v porovnaní s historickými alebo plánovanými prevádzkovými výsledkami,</w:t>
      </w:r>
    </w:p>
    <w:p w14:paraId="5EE13EC8" w14:textId="77777777" w:rsidR="005B796E" w:rsidRPr="00D06026" w:rsidRDefault="005B796E" w:rsidP="005B796E">
      <w:pPr>
        <w:pStyle w:val="Zkladntext"/>
        <w:numPr>
          <w:ilvl w:val="0"/>
          <w:numId w:val="15"/>
        </w:numPr>
        <w:tabs>
          <w:tab w:val="clear" w:pos="340"/>
          <w:tab w:val="num" w:pos="766"/>
        </w:tabs>
        <w:ind w:left="766"/>
      </w:pPr>
      <w:r w:rsidRPr="00D06026">
        <w:t>významné zmeny v spôsobe použitia majetku Spoločnosti alebo celkovej zmeny stratégie Spoločnosti,</w:t>
      </w:r>
    </w:p>
    <w:p w14:paraId="0232792B" w14:textId="77777777" w:rsidR="005B796E" w:rsidRDefault="005B796E" w:rsidP="005B796E">
      <w:pPr>
        <w:pStyle w:val="Zkladntext"/>
        <w:numPr>
          <w:ilvl w:val="0"/>
          <w:numId w:val="15"/>
        </w:numPr>
        <w:tabs>
          <w:tab w:val="clear" w:pos="340"/>
          <w:tab w:val="num" w:pos="766"/>
        </w:tabs>
        <w:ind w:left="766"/>
      </w:pPr>
      <w:r w:rsidRPr="00D06026">
        <w:t>zastaralosť produktov.</w:t>
      </w:r>
    </w:p>
    <w:p w14:paraId="655F196C" w14:textId="77777777" w:rsidR="005B796E" w:rsidRPr="00D06026" w:rsidRDefault="005B796E" w:rsidP="005B796E">
      <w:pPr>
        <w:pStyle w:val="Zkladntext"/>
      </w:pPr>
    </w:p>
    <w:p w14:paraId="0C5F23EC" w14:textId="77777777" w:rsidR="005B796E" w:rsidRPr="009B57D6" w:rsidRDefault="005B796E" w:rsidP="005B796E">
      <w:pPr>
        <w:pStyle w:val="Zkladntext"/>
      </w:pPr>
      <w:r w:rsidRPr="00D06026">
        <w:t xml:space="preserve">Ak Spoločnosť zistí, že na základe existencie jedného alebo viacerých indikátorov zníženia hodnoty majetku možno predpokladať, že došlo k zníženiu hodnoty majetku oproti jeho oceneniu v účtovníctve, </w:t>
      </w:r>
      <w:r>
        <w:t>vypočíta</w:t>
      </w:r>
      <w:r w:rsidRPr="00D06026">
        <w:t xml:space="preserve"> zníženie hodnoty majetku na základe odhadov projektovaných čistých diskontovaných peňažných tokov, ktoré sa očakávajú z daného majetku, vrátane jeho prípadného predaja. Odhadované zníženie hodnoty by sa mohlo preukázať ako nedostatočné, ak </w:t>
      </w:r>
      <w:r>
        <w:t xml:space="preserve">by </w:t>
      </w:r>
      <w:r w:rsidRPr="00D06026">
        <w:t xml:space="preserve">analýzy </w:t>
      </w:r>
      <w:r w:rsidRPr="00D06026">
        <w:lastRenderedPageBreak/>
        <w:t>nadhodnotili peňažné toky alebo ak sa zmenia podmienky v</w:t>
      </w:r>
      <w:r>
        <w:t> </w:t>
      </w:r>
      <w:r w:rsidRPr="00D06026">
        <w:t>budúcnosti</w:t>
      </w:r>
      <w:r>
        <w:t xml:space="preserve"> (p</w:t>
      </w:r>
      <w:r w:rsidRPr="00D06026">
        <w:t xml:space="preserve">re viac informácií pozri bod </w:t>
      </w:r>
      <w:r w:rsidRPr="005A3E80">
        <w:t>C.15</w:t>
      </w:r>
      <w:r>
        <w:t xml:space="preserve"> </w:t>
      </w:r>
      <w:r w:rsidRPr="00D06026">
        <w:t>Zníženie hodnoty majetku a opravné položky</w:t>
      </w:r>
      <w:r>
        <w:t>)</w:t>
      </w:r>
      <w:r w:rsidRPr="00D06026">
        <w:t>.</w:t>
      </w:r>
      <w:r w:rsidRPr="009B57D6">
        <w:t xml:space="preserve"> </w:t>
      </w:r>
    </w:p>
    <w:p w14:paraId="38F1DD7E" w14:textId="77777777" w:rsidR="005B796E" w:rsidRDefault="005B796E" w:rsidP="005B796E">
      <w:pPr>
        <w:pStyle w:val="Zkladntext"/>
        <w:rPr>
          <w:szCs w:val="18"/>
        </w:rPr>
      </w:pPr>
    </w:p>
    <w:p w14:paraId="31CAEC90" w14:textId="77777777" w:rsidR="005B796E" w:rsidRPr="00992FAC" w:rsidRDefault="005B796E" w:rsidP="005B796E">
      <w:pPr>
        <w:pStyle w:val="Pismenka"/>
        <w:numPr>
          <w:ilvl w:val="0"/>
          <w:numId w:val="10"/>
        </w:numPr>
        <w:rPr>
          <w:szCs w:val="18"/>
        </w:rPr>
      </w:pPr>
      <w:r w:rsidRPr="00992FAC">
        <w:rPr>
          <w:szCs w:val="18"/>
        </w:rPr>
        <w:t>Dlhodobý finančný majetok</w:t>
      </w:r>
    </w:p>
    <w:p w14:paraId="50E21638" w14:textId="77777777" w:rsidR="005B796E" w:rsidRDefault="005B796E" w:rsidP="005B796E">
      <w:pPr>
        <w:pStyle w:val="Pismenka"/>
        <w:numPr>
          <w:ilvl w:val="0"/>
          <w:numId w:val="0"/>
        </w:numPr>
        <w:ind w:left="426"/>
        <w:rPr>
          <w:b w:val="0"/>
          <w:szCs w:val="18"/>
        </w:rPr>
      </w:pPr>
      <w:r w:rsidRPr="00D06026">
        <w:rPr>
          <w:b w:val="0"/>
          <w:szCs w:val="18"/>
        </w:rPr>
        <w:t xml:space="preserve">Ako dlhodobý finančný majetok Spoločnosť vykazuje podielové cenné papiere a podiely v prepojených účtovných jednotkách, podielové cenné papiere a podiely s podielovou účasťou okrem v prepojených účtovných jednotkách a ostatné realizovateľné cenné papiere a podiely. </w:t>
      </w:r>
    </w:p>
    <w:p w14:paraId="0C7B4E3E" w14:textId="77777777" w:rsidR="005B796E" w:rsidRDefault="005B796E" w:rsidP="005B796E">
      <w:pPr>
        <w:pStyle w:val="Pismenka"/>
        <w:numPr>
          <w:ilvl w:val="0"/>
          <w:numId w:val="0"/>
        </w:numPr>
        <w:ind w:left="426"/>
        <w:rPr>
          <w:b w:val="0"/>
          <w:szCs w:val="18"/>
        </w:rPr>
      </w:pPr>
    </w:p>
    <w:p w14:paraId="71756993" w14:textId="77777777" w:rsidR="005B796E" w:rsidRDefault="005B796E" w:rsidP="005B796E">
      <w:pPr>
        <w:pStyle w:val="Pismenka"/>
        <w:numPr>
          <w:ilvl w:val="0"/>
          <w:numId w:val="0"/>
        </w:numPr>
        <w:ind w:left="426"/>
        <w:rPr>
          <w:b w:val="0"/>
          <w:szCs w:val="18"/>
        </w:rPr>
      </w:pPr>
      <w:r>
        <w:rPr>
          <w:b w:val="0"/>
          <w:szCs w:val="18"/>
        </w:rPr>
        <w:t xml:space="preserve">Dlhodobý finančný majetok sa pri obstaraní (prvotné ocenenie) oceňuje obstarávacou cenou vrátane nákladov súvisiacich s obstaraním (poplatky, provízie za sprostredkovanie a pod.). Súčasťou obstarávacej ceny cenných papierov nie sú úroky z úverov na obstaranie cenných papierov a podielov, kurzové rozdiely a náklady spojené s držbou cenného papiera a podielu. </w:t>
      </w:r>
    </w:p>
    <w:p w14:paraId="4060306D" w14:textId="77777777" w:rsidR="005B796E" w:rsidRDefault="005B796E" w:rsidP="005B796E">
      <w:pPr>
        <w:spacing w:after="200" w:line="276" w:lineRule="auto"/>
        <w:rPr>
          <w:sz w:val="18"/>
          <w:szCs w:val="18"/>
        </w:rPr>
      </w:pPr>
    </w:p>
    <w:p w14:paraId="452EA189" w14:textId="77777777" w:rsidR="005B796E" w:rsidRPr="00D06026" w:rsidRDefault="005B796E" w:rsidP="005B796E">
      <w:pPr>
        <w:pStyle w:val="Pismenka"/>
        <w:numPr>
          <w:ilvl w:val="0"/>
          <w:numId w:val="0"/>
        </w:numPr>
        <w:ind w:left="426"/>
        <w:rPr>
          <w:b w:val="0"/>
          <w:szCs w:val="18"/>
        </w:rPr>
      </w:pPr>
      <w:r w:rsidRPr="00D06026">
        <w:rPr>
          <w:b w:val="0"/>
          <w:szCs w:val="18"/>
        </w:rPr>
        <w:t>Ku dňu, ku ktorému sa zostavuje účtovn</w:t>
      </w:r>
      <w:r>
        <w:rPr>
          <w:b w:val="0"/>
          <w:szCs w:val="18"/>
        </w:rPr>
        <w:t>á</w:t>
      </w:r>
      <w:r w:rsidRPr="00D06026">
        <w:rPr>
          <w:b w:val="0"/>
          <w:szCs w:val="18"/>
        </w:rPr>
        <w:t xml:space="preserve"> závierka sa dlhodobý finančný majetok oceňuje takto:</w:t>
      </w:r>
    </w:p>
    <w:p w14:paraId="28F7D9BD" w14:textId="77777777" w:rsidR="005B796E" w:rsidRPr="00D06026" w:rsidRDefault="005B796E" w:rsidP="005B796E">
      <w:pPr>
        <w:pStyle w:val="Pismenka"/>
        <w:numPr>
          <w:ilvl w:val="0"/>
          <w:numId w:val="0"/>
        </w:numPr>
        <w:ind w:left="426"/>
        <w:rPr>
          <w:b w:val="0"/>
          <w:szCs w:val="18"/>
        </w:rPr>
      </w:pPr>
    </w:p>
    <w:p w14:paraId="476900C0" w14:textId="77777777" w:rsidR="005B796E" w:rsidRPr="008B78D2" w:rsidRDefault="005B796E" w:rsidP="005B796E">
      <w:pPr>
        <w:pStyle w:val="Pismenka"/>
        <w:numPr>
          <w:ilvl w:val="0"/>
          <w:numId w:val="8"/>
        </w:numPr>
        <w:tabs>
          <w:tab w:val="clear" w:pos="340"/>
          <w:tab w:val="num" w:pos="766"/>
        </w:tabs>
        <w:ind w:left="766"/>
        <w:rPr>
          <w:b w:val="0"/>
          <w:szCs w:val="18"/>
        </w:rPr>
      </w:pPr>
      <w:r w:rsidRPr="00F3695C">
        <w:rPr>
          <w:b w:val="0"/>
          <w:szCs w:val="18"/>
        </w:rPr>
        <w:t xml:space="preserve">Podielové cenné papiere a podiely v dcérskych, spoločných a pridružených účtovných jednotkách: </w:t>
      </w:r>
      <w:r w:rsidRPr="00F3695C">
        <w:rPr>
          <w:b w:val="0"/>
        </w:rPr>
        <w:t xml:space="preserve">obstarávacou cenou upravenou o prípadné zníženie ich hodnoty oproti ich oceneniu v účtovníctve. </w:t>
      </w:r>
    </w:p>
    <w:p w14:paraId="224E9E78" w14:textId="77777777" w:rsidR="005B796E" w:rsidRPr="0028408E" w:rsidRDefault="005B796E" w:rsidP="005B796E">
      <w:pPr>
        <w:pStyle w:val="Pismenka"/>
        <w:numPr>
          <w:ilvl w:val="0"/>
          <w:numId w:val="0"/>
        </w:numPr>
        <w:ind w:left="766"/>
        <w:rPr>
          <w:b w:val="0"/>
          <w:color w:val="0070C0"/>
          <w:szCs w:val="18"/>
        </w:rPr>
      </w:pPr>
    </w:p>
    <w:p w14:paraId="3D221778" w14:textId="77777777" w:rsidR="005B796E" w:rsidRPr="005A3E80" w:rsidRDefault="005B796E" w:rsidP="005B796E">
      <w:pPr>
        <w:pStyle w:val="Zkladntext"/>
        <w:rPr>
          <w:color w:val="000000" w:themeColor="text1"/>
          <w:szCs w:val="18"/>
        </w:rPr>
      </w:pPr>
    </w:p>
    <w:p w14:paraId="5FEB2112" w14:textId="77777777" w:rsidR="005B796E" w:rsidRPr="00F3695C" w:rsidRDefault="005B796E" w:rsidP="005B796E">
      <w:pPr>
        <w:pStyle w:val="Pismenka"/>
        <w:numPr>
          <w:ilvl w:val="0"/>
          <w:numId w:val="10"/>
        </w:numPr>
        <w:rPr>
          <w:szCs w:val="18"/>
        </w:rPr>
      </w:pPr>
      <w:r w:rsidRPr="00F3695C">
        <w:rPr>
          <w:szCs w:val="18"/>
        </w:rPr>
        <w:t xml:space="preserve">Zásoby </w:t>
      </w:r>
    </w:p>
    <w:p w14:paraId="5A609E82" w14:textId="77777777" w:rsidR="005B796E" w:rsidRPr="00B50225" w:rsidRDefault="005B796E" w:rsidP="005B796E">
      <w:pPr>
        <w:pStyle w:val="Zkladntext"/>
        <w:rPr>
          <w:szCs w:val="18"/>
        </w:rPr>
      </w:pPr>
      <w:r w:rsidRPr="00B50225">
        <w:rPr>
          <w:szCs w:val="18"/>
        </w:rPr>
        <w:t>Zásoby sa oceňujú nižšou z nasledujúcich hodnôt: obstarávacou cenou (nakupované zásoby)</w:t>
      </w:r>
      <w:r>
        <w:rPr>
          <w:szCs w:val="18"/>
        </w:rPr>
        <w:t xml:space="preserve"> alebo </w:t>
      </w:r>
      <w:r w:rsidRPr="00B50225">
        <w:rPr>
          <w:szCs w:val="18"/>
        </w:rPr>
        <w:t>vlastnými nákladmi (zásoby vytvorené vlastnou činnosťou)</w:t>
      </w:r>
      <w:r>
        <w:rPr>
          <w:szCs w:val="18"/>
        </w:rPr>
        <w:t xml:space="preserve">, alebo </w:t>
      </w:r>
      <w:r w:rsidRPr="00B50225">
        <w:rPr>
          <w:szCs w:val="18"/>
        </w:rPr>
        <w:t>čistou realizačnou hodnotou.</w:t>
      </w:r>
    </w:p>
    <w:p w14:paraId="47ADBB71" w14:textId="77777777" w:rsidR="005B796E" w:rsidRPr="00B50225" w:rsidRDefault="005B796E" w:rsidP="005B796E">
      <w:pPr>
        <w:pStyle w:val="Zkladntext"/>
        <w:rPr>
          <w:szCs w:val="18"/>
        </w:rPr>
      </w:pPr>
    </w:p>
    <w:p w14:paraId="6EFCAC33" w14:textId="77777777" w:rsidR="005B796E" w:rsidRDefault="005B796E" w:rsidP="005B796E">
      <w:pPr>
        <w:pStyle w:val="odstavec"/>
        <w:rPr>
          <w:b/>
        </w:rPr>
      </w:pPr>
      <w:r w:rsidRPr="00032D7F">
        <w:t>Obstarávacia cena zahŕňa cenu, za ktorú sa zásoby obstarali a náklady súvisiace s obstaraním (clo, prepravu, poistné, provízie, a pod.)</w:t>
      </w:r>
      <w:r w:rsidRPr="00D82CB9">
        <w:t xml:space="preserve">, zníženú o dobropisy, skontá, rabaty, zľavy z ceny, bonusy a pod.  Úroky </w:t>
      </w:r>
      <w:r w:rsidRPr="000A3FE4">
        <w:t xml:space="preserve">z </w:t>
      </w:r>
      <w:r w:rsidRPr="00AE62D9">
        <w:t>úverov</w:t>
      </w:r>
      <w:r w:rsidRPr="000A3FE4">
        <w:t xml:space="preserve"> nie sú</w:t>
      </w:r>
      <w:r w:rsidRPr="00D82CB9">
        <w:t xml:space="preserve"> súčasťou obstarávacej ceny</w:t>
      </w:r>
      <w:r w:rsidRPr="00C612AB">
        <w:t xml:space="preserve">. </w:t>
      </w:r>
    </w:p>
    <w:p w14:paraId="6E670BAC" w14:textId="77777777" w:rsidR="005B796E" w:rsidRDefault="005B796E" w:rsidP="005B796E">
      <w:pPr>
        <w:pStyle w:val="odstavec"/>
      </w:pPr>
    </w:p>
    <w:p w14:paraId="0237BC1A" w14:textId="77777777" w:rsidR="005B796E" w:rsidRPr="005A3E80" w:rsidRDefault="005B796E" w:rsidP="005B796E">
      <w:pPr>
        <w:pStyle w:val="odstavec"/>
      </w:pPr>
      <w:r w:rsidRPr="005A3E80">
        <w:t xml:space="preserve">Úbytok zásob sa účtuje spôsobom, keď prvá cena na ocenenie prírastku príslušného druhu majetku sa použije ako prvá cena na ocenenie úbytku tohto majetku (tzv. FIFO metóda). </w:t>
      </w:r>
    </w:p>
    <w:p w14:paraId="2F37D33D" w14:textId="77777777" w:rsidR="005B796E" w:rsidRPr="00C612AB" w:rsidRDefault="005B796E" w:rsidP="005B796E">
      <w:pPr>
        <w:pStyle w:val="odstavec"/>
      </w:pPr>
    </w:p>
    <w:p w14:paraId="0BAFA1EF" w14:textId="77777777" w:rsidR="005B796E" w:rsidRPr="00C612AB" w:rsidRDefault="005B796E" w:rsidP="005B796E">
      <w:pPr>
        <w:pStyle w:val="odstavec"/>
      </w:pPr>
      <w:r w:rsidRPr="00C612AB">
        <w:t>Vlastné náklady zahŕňajú priame náklady (priamy materiál, priame mzdy a ostatné priame náklady) a časť nepriamych nákladov bezprostredne súvisiacich s vytvorením zásob vlastnou činnosťou (výrobná réžia). Výrobná réžia sa do vlastných nákladov zahŕňa v závislosti od stupňa rozpracovanosti týchto zásob</w:t>
      </w:r>
      <w:r w:rsidRPr="0028408E">
        <w:rPr>
          <w:i/>
        </w:rPr>
        <w:t>.</w:t>
      </w:r>
      <w:r w:rsidRPr="00032D7F">
        <w:t xml:space="preserve"> Správ</w:t>
      </w:r>
      <w:r>
        <w:t>n</w:t>
      </w:r>
      <w:r w:rsidRPr="00032D7F">
        <w:t>a réžia a odbytové náklady nie sú súčasťou vlastných nákladov. Súčasťou vlastných nákladov nie sú úroky z</w:t>
      </w:r>
      <w:r>
        <w:t xml:space="preserve"> úverov. </w:t>
      </w:r>
    </w:p>
    <w:p w14:paraId="6BE3FEFA" w14:textId="77777777" w:rsidR="005B796E" w:rsidRDefault="005B796E" w:rsidP="005B796E">
      <w:pPr>
        <w:pStyle w:val="odstavec"/>
      </w:pPr>
    </w:p>
    <w:p w14:paraId="24B99CA8" w14:textId="77777777" w:rsidR="005B796E" w:rsidRPr="0071599A" w:rsidRDefault="005B796E" w:rsidP="005B796E">
      <w:pPr>
        <w:pStyle w:val="Zkladntext"/>
        <w:rPr>
          <w:szCs w:val="18"/>
        </w:rPr>
      </w:pPr>
      <w:r w:rsidRPr="0071599A">
        <w:rPr>
          <w:szCs w:val="18"/>
        </w:rPr>
        <w:t xml:space="preserve">Čistá realizačná hodnota je predpokladaná predajná cena </w:t>
      </w:r>
      <w:r>
        <w:rPr>
          <w:szCs w:val="18"/>
        </w:rPr>
        <w:t xml:space="preserve">zásob </w:t>
      </w:r>
      <w:r w:rsidRPr="0071599A">
        <w:rPr>
          <w:szCs w:val="18"/>
        </w:rPr>
        <w:t xml:space="preserve">znížená o predpokladané náklady na ich dokončenie a o predpokladané náklady súvisiace s ich predajom.  </w:t>
      </w:r>
    </w:p>
    <w:p w14:paraId="7FBB98CB" w14:textId="77777777" w:rsidR="005B796E" w:rsidRPr="0071599A" w:rsidRDefault="005B796E" w:rsidP="005B796E">
      <w:pPr>
        <w:pStyle w:val="Zkladntext"/>
        <w:rPr>
          <w:szCs w:val="18"/>
        </w:rPr>
      </w:pPr>
    </w:p>
    <w:p w14:paraId="5AE193B0" w14:textId="77777777" w:rsidR="005B796E" w:rsidRDefault="005B796E" w:rsidP="005B796E">
      <w:pPr>
        <w:pStyle w:val="Zkladntext"/>
        <w:rPr>
          <w:szCs w:val="18"/>
        </w:rPr>
      </w:pPr>
      <w:r w:rsidRPr="0071599A">
        <w:rPr>
          <w:szCs w:val="18"/>
        </w:rPr>
        <w:t>Zníženie hodnoty zásob sa zohľadňuje vytvorením opravnej položky.</w:t>
      </w:r>
    </w:p>
    <w:p w14:paraId="1AEBAF2A" w14:textId="77777777" w:rsidR="005B796E" w:rsidRPr="00B50225" w:rsidRDefault="005B796E" w:rsidP="005B796E">
      <w:pPr>
        <w:pStyle w:val="Zkladntext"/>
        <w:rPr>
          <w:szCs w:val="18"/>
        </w:rPr>
      </w:pPr>
    </w:p>
    <w:p w14:paraId="5EABAB22" w14:textId="77777777" w:rsidR="005B796E" w:rsidRPr="00B50225" w:rsidRDefault="005B796E" w:rsidP="005B796E">
      <w:pPr>
        <w:pStyle w:val="Pismenka"/>
        <w:numPr>
          <w:ilvl w:val="0"/>
          <w:numId w:val="10"/>
        </w:numPr>
        <w:rPr>
          <w:szCs w:val="18"/>
        </w:rPr>
      </w:pPr>
      <w:r w:rsidRPr="00B50225">
        <w:rPr>
          <w:szCs w:val="18"/>
        </w:rPr>
        <w:t>Zákazková výroba</w:t>
      </w:r>
    </w:p>
    <w:p w14:paraId="43A3FE6B" w14:textId="1BDE66D6" w:rsidR="005B796E" w:rsidRDefault="005B796E" w:rsidP="005B796E">
      <w:pPr>
        <w:suppressAutoHyphens/>
        <w:autoSpaceDE w:val="0"/>
        <w:autoSpaceDN w:val="0"/>
        <w:adjustRightInd w:val="0"/>
        <w:ind w:left="425"/>
        <w:jc w:val="both"/>
        <w:rPr>
          <w:rFonts w:eastAsiaTheme="minorHAnsi"/>
          <w:bCs/>
          <w:iCs/>
          <w:color w:val="000000" w:themeColor="text1"/>
          <w:sz w:val="18"/>
          <w:szCs w:val="18"/>
        </w:rPr>
      </w:pPr>
      <w:r w:rsidRPr="001246FB">
        <w:rPr>
          <w:rFonts w:eastAsiaTheme="minorHAnsi"/>
          <w:bCs/>
          <w:iCs/>
          <w:sz w:val="18"/>
          <w:szCs w:val="18"/>
        </w:rPr>
        <w:t>Ak sa výsledok zákazkovej výroby dá spoľahlivo odhadnúť, zmluvné výnosy a zmluvné náklady pripadajúce na účtovné obdobie sa účtujú ako náklady a výnosy metódou stupňa dokončenia (angl. percentage-of-completion method), pričom</w:t>
      </w:r>
      <w:r w:rsidRPr="001246FB">
        <w:rPr>
          <w:sz w:val="18"/>
          <w:szCs w:val="18"/>
          <w:bdr w:val="single" w:sz="4" w:space="0" w:color="auto"/>
        </w:rPr>
        <w:t xml:space="preserve"> </w:t>
      </w:r>
      <w:r w:rsidRPr="001246FB">
        <w:rPr>
          <w:rFonts w:eastAsiaTheme="minorHAnsi"/>
          <w:bCs/>
          <w:iCs/>
          <w:sz w:val="18"/>
          <w:szCs w:val="18"/>
        </w:rPr>
        <w:t>stupeň dokončenia zákazky sa zisťuje kumulatívne na základe aktuálneho rozpočtu zmluvných nákladov a zmluvných výnosov,  ku dňu, ku ktorému sa zostavuje účtovná závierka ako</w:t>
      </w:r>
      <w:r w:rsidR="005869DD">
        <w:rPr>
          <w:rFonts w:eastAsiaTheme="minorHAnsi"/>
          <w:bCs/>
          <w:iCs/>
          <w:color w:val="0070C0"/>
          <w:sz w:val="18"/>
          <w:szCs w:val="18"/>
        </w:rPr>
        <w:t xml:space="preserve"> </w:t>
      </w:r>
      <w:r w:rsidR="005869DD">
        <w:rPr>
          <w:rFonts w:eastAsiaTheme="minorHAnsi"/>
          <w:bCs/>
          <w:iCs/>
          <w:color w:val="000000" w:themeColor="text1"/>
          <w:sz w:val="18"/>
          <w:szCs w:val="18"/>
        </w:rPr>
        <w:t>pomer skutočne vynaložených nákladov na zákazkovú výrobu za vykonanú prácu a aktualizovaného rozpočtu celkových nákladov za zákazkovú výrobu.</w:t>
      </w:r>
    </w:p>
    <w:p w14:paraId="41114E15" w14:textId="77777777" w:rsidR="005869DD" w:rsidRPr="005869DD" w:rsidRDefault="005869DD" w:rsidP="005B796E">
      <w:pPr>
        <w:suppressAutoHyphens/>
        <w:autoSpaceDE w:val="0"/>
        <w:autoSpaceDN w:val="0"/>
        <w:adjustRightInd w:val="0"/>
        <w:ind w:left="425"/>
        <w:jc w:val="both"/>
        <w:rPr>
          <w:color w:val="000000" w:themeColor="text1"/>
          <w:sz w:val="18"/>
          <w:szCs w:val="18"/>
        </w:rPr>
      </w:pPr>
    </w:p>
    <w:p w14:paraId="2A6A8956" w14:textId="77777777" w:rsidR="005B796E" w:rsidRPr="00A31BBB" w:rsidRDefault="005B796E" w:rsidP="005B796E">
      <w:pPr>
        <w:suppressAutoHyphens/>
        <w:autoSpaceDE w:val="0"/>
        <w:autoSpaceDN w:val="0"/>
        <w:adjustRightInd w:val="0"/>
        <w:ind w:left="425"/>
        <w:jc w:val="both"/>
        <w:rPr>
          <w:sz w:val="18"/>
          <w:szCs w:val="18"/>
        </w:rPr>
      </w:pPr>
      <w:r w:rsidRPr="00A31BBB">
        <w:rPr>
          <w:sz w:val="18"/>
          <w:szCs w:val="18"/>
        </w:rPr>
        <w:t>Náklady na zákazku sa vykážu v období, v ktorom vznikli. Náklady vynaložené v bežnom roku a súvisiace s budúcou činnosťou na zákazke sa do výpočtu stupňa dokončenia</w:t>
      </w:r>
      <w:r>
        <w:rPr>
          <w:sz w:val="18"/>
          <w:szCs w:val="18"/>
        </w:rPr>
        <w:t xml:space="preserve"> nezahrnú. </w:t>
      </w:r>
    </w:p>
    <w:p w14:paraId="5423780A" w14:textId="77777777" w:rsidR="005B796E" w:rsidRDefault="005B796E" w:rsidP="005B796E">
      <w:pPr>
        <w:suppressAutoHyphens/>
        <w:autoSpaceDE w:val="0"/>
        <w:autoSpaceDN w:val="0"/>
        <w:adjustRightInd w:val="0"/>
        <w:ind w:left="425"/>
        <w:jc w:val="both"/>
        <w:rPr>
          <w:sz w:val="18"/>
          <w:szCs w:val="18"/>
        </w:rPr>
      </w:pPr>
      <w:r w:rsidRPr="00A31BBB">
        <w:rPr>
          <w:sz w:val="18"/>
          <w:szCs w:val="18"/>
        </w:rPr>
        <w:t xml:space="preserve">Ak výsledok zákazkovej výroby ku dňu, ku ktorému sa zostavuje účtovná závierka, nie je možné spoľahlivo odhadnúť, účtujú sa </w:t>
      </w:r>
      <w:r>
        <w:rPr>
          <w:sz w:val="18"/>
          <w:szCs w:val="18"/>
        </w:rPr>
        <w:t xml:space="preserve">zmluvné </w:t>
      </w:r>
      <w:r w:rsidRPr="00A31BBB">
        <w:rPr>
          <w:sz w:val="18"/>
          <w:szCs w:val="18"/>
        </w:rPr>
        <w:t>výnosy v sume vynaložených</w:t>
      </w:r>
      <w:r>
        <w:rPr>
          <w:sz w:val="18"/>
          <w:szCs w:val="18"/>
        </w:rPr>
        <w:t xml:space="preserve"> zmluvných</w:t>
      </w:r>
      <w:r w:rsidRPr="00A31BBB">
        <w:rPr>
          <w:sz w:val="18"/>
          <w:szCs w:val="18"/>
        </w:rPr>
        <w:t xml:space="preserve"> nákladov v danom účtovnom období, pri ktorých je pravdepodobné, že budú preplatené („metóda nulového zisku“). Možnosť spoľahlivého odhadu výsledku zákazkovej výroby sa prehodnocuje vždy ku dňu, ku ktorému sa zostavuje účtovná závierka.</w:t>
      </w:r>
    </w:p>
    <w:p w14:paraId="6FC102A1" w14:textId="77777777" w:rsidR="005B796E" w:rsidRDefault="005B796E" w:rsidP="005B796E">
      <w:pPr>
        <w:suppressAutoHyphens/>
        <w:autoSpaceDE w:val="0"/>
        <w:autoSpaceDN w:val="0"/>
        <w:adjustRightInd w:val="0"/>
        <w:ind w:left="425"/>
        <w:jc w:val="both"/>
        <w:rPr>
          <w:sz w:val="18"/>
          <w:szCs w:val="18"/>
        </w:rPr>
      </w:pPr>
    </w:p>
    <w:p w14:paraId="5A8EC303" w14:textId="77777777" w:rsidR="005B796E" w:rsidRPr="00A31BBB" w:rsidRDefault="005B796E" w:rsidP="005B796E">
      <w:pPr>
        <w:suppressAutoHyphens/>
        <w:autoSpaceDE w:val="0"/>
        <w:autoSpaceDN w:val="0"/>
        <w:adjustRightInd w:val="0"/>
        <w:ind w:left="425"/>
        <w:jc w:val="both"/>
        <w:rPr>
          <w:sz w:val="18"/>
          <w:szCs w:val="18"/>
        </w:rPr>
      </w:pPr>
      <w:r w:rsidRPr="00A31BBB">
        <w:rPr>
          <w:sz w:val="18"/>
          <w:szCs w:val="18"/>
        </w:rPr>
        <w:t xml:space="preserve">Ku dňu, ku ktorému sa zostavuje účtovná závierka, sa rozdiel medzi doteraz požadovanými platbami za plnenie </w:t>
      </w:r>
      <w:r>
        <w:rPr>
          <w:sz w:val="18"/>
          <w:szCs w:val="18"/>
        </w:rPr>
        <w:t xml:space="preserve">na </w:t>
      </w:r>
      <w:r w:rsidRPr="00A31BBB">
        <w:rPr>
          <w:sz w:val="18"/>
          <w:szCs w:val="18"/>
        </w:rPr>
        <w:t>zákazkovej výrob</w:t>
      </w:r>
      <w:r>
        <w:rPr>
          <w:sz w:val="18"/>
          <w:szCs w:val="18"/>
        </w:rPr>
        <w:t>e</w:t>
      </w:r>
      <w:r w:rsidRPr="00A31BBB">
        <w:rPr>
          <w:sz w:val="18"/>
          <w:szCs w:val="18"/>
        </w:rPr>
        <w:t xml:space="preserve"> a hodnotou zákazkovej výroby podľa metódy stupňa dokončenia alebo podľa metódy nulového zisku vykáže v súvahe ako čistá hodnota zákazky so súvzťa</w:t>
      </w:r>
      <w:r>
        <w:rPr>
          <w:sz w:val="18"/>
          <w:szCs w:val="18"/>
        </w:rPr>
        <w:t xml:space="preserve">žným zápisom v prospech výnosov zo zákazky. </w:t>
      </w:r>
    </w:p>
    <w:p w14:paraId="31DC32EA" w14:textId="77777777" w:rsidR="005B796E" w:rsidRPr="00A31BBB" w:rsidRDefault="005B796E" w:rsidP="005B796E">
      <w:pPr>
        <w:pStyle w:val="odstavec"/>
      </w:pPr>
    </w:p>
    <w:p w14:paraId="679A1944" w14:textId="77777777" w:rsidR="005B796E" w:rsidRPr="00A31BBB" w:rsidRDefault="005B796E" w:rsidP="005B796E">
      <w:pPr>
        <w:suppressAutoHyphens/>
        <w:autoSpaceDE w:val="0"/>
        <w:autoSpaceDN w:val="0"/>
        <w:adjustRightInd w:val="0"/>
        <w:ind w:left="425"/>
        <w:jc w:val="both"/>
        <w:rPr>
          <w:sz w:val="18"/>
          <w:szCs w:val="18"/>
        </w:rPr>
      </w:pPr>
      <w:r w:rsidRPr="00A31BBB">
        <w:rPr>
          <w:sz w:val="18"/>
          <w:szCs w:val="18"/>
        </w:rPr>
        <w:t>Zhotoviteľom požadované sumy za vykonanú prácu na zákazkovej výrobe sa vykážu ako pohľadávky z obchodného styku so súvzťažným zápisom v prospech výnosov zo zákazky. Preddavky, ktoré zhotoviteľ prijal pred vykonaním príslušnej práce sa vykážu ako prijaté preddavky alebo dlhodobé prijaté preddavky.</w:t>
      </w:r>
    </w:p>
    <w:p w14:paraId="1DC832E0" w14:textId="77777777" w:rsidR="005B796E" w:rsidRPr="00A31BBB" w:rsidRDefault="005B796E" w:rsidP="005B796E">
      <w:pPr>
        <w:pStyle w:val="odstavec"/>
      </w:pPr>
    </w:p>
    <w:p w14:paraId="245487CE" w14:textId="77777777" w:rsidR="005B796E" w:rsidRPr="00A31BBB" w:rsidRDefault="005B796E" w:rsidP="005B796E">
      <w:pPr>
        <w:suppressAutoHyphens/>
        <w:autoSpaceDE w:val="0"/>
        <w:autoSpaceDN w:val="0"/>
        <w:adjustRightInd w:val="0"/>
        <w:ind w:left="425"/>
        <w:jc w:val="both"/>
        <w:rPr>
          <w:sz w:val="18"/>
          <w:szCs w:val="18"/>
        </w:rPr>
      </w:pPr>
      <w:r w:rsidRPr="00A31BBB">
        <w:rPr>
          <w:sz w:val="18"/>
          <w:szCs w:val="18"/>
        </w:rPr>
        <w:t>Ak sa ku dňu, ku ktorému sa zostavuje účtovná závierka predpokladá, že náklady prevýšia výnosy, účtuje sa odhad očakávanej straty zo zákazkovej výroby</w:t>
      </w:r>
      <w:r>
        <w:rPr>
          <w:sz w:val="18"/>
          <w:szCs w:val="18"/>
        </w:rPr>
        <w:t xml:space="preserve"> ako rezerva na stratu zo zákazkovej výroby. </w:t>
      </w:r>
      <w:r w:rsidRPr="00A31BBB">
        <w:rPr>
          <w:sz w:val="18"/>
          <w:szCs w:val="18"/>
        </w:rPr>
        <w:t xml:space="preserve">Výška očakávanej straty je určená bez ohľadu na to, či sa začala práca na zákazkovej výrobe, </w:t>
      </w:r>
      <w:r>
        <w:rPr>
          <w:sz w:val="18"/>
          <w:szCs w:val="18"/>
        </w:rPr>
        <w:t xml:space="preserve">na </w:t>
      </w:r>
      <w:r w:rsidRPr="00A31BBB">
        <w:rPr>
          <w:sz w:val="18"/>
          <w:szCs w:val="18"/>
        </w:rPr>
        <w:t>stupeň dokončenia zákazkovej výroby alebo na výšku ziskov, ktorých vznik sa očakáva z iných zmlúv, ku ktorým sa nepristupuje ako k jednej zákazkovej výrobe.</w:t>
      </w:r>
    </w:p>
    <w:p w14:paraId="59EAA7CD" w14:textId="77777777" w:rsidR="005B796E" w:rsidRPr="00A31BBB" w:rsidRDefault="005B796E" w:rsidP="005B796E">
      <w:pPr>
        <w:pStyle w:val="odstavec"/>
      </w:pPr>
    </w:p>
    <w:p w14:paraId="1A3445A2" w14:textId="77777777" w:rsidR="005B796E" w:rsidRPr="00B46BC2" w:rsidRDefault="005B796E" w:rsidP="005B796E">
      <w:pPr>
        <w:suppressAutoHyphens/>
        <w:autoSpaceDE w:val="0"/>
        <w:autoSpaceDN w:val="0"/>
        <w:adjustRightInd w:val="0"/>
        <w:ind w:left="425"/>
        <w:jc w:val="both"/>
        <w:rPr>
          <w:sz w:val="18"/>
          <w:szCs w:val="18"/>
        </w:rPr>
      </w:pPr>
      <w:r w:rsidRPr="00D06026">
        <w:rPr>
          <w:sz w:val="18"/>
          <w:szCs w:val="18"/>
        </w:rPr>
        <w:t xml:space="preserve">Očakávaná strata zo zákazkovej výroby sa vykáže ako ostatné náklady na hospodársku činnosť. V účtovnom období, </w:t>
      </w:r>
      <w:r>
        <w:rPr>
          <w:sz w:val="18"/>
          <w:szCs w:val="18"/>
        </w:rPr>
        <w:t> </w:t>
      </w:r>
      <w:r w:rsidRPr="00D06026">
        <w:rPr>
          <w:sz w:val="18"/>
          <w:szCs w:val="18"/>
        </w:rPr>
        <w:t>v</w:t>
      </w:r>
      <w:r>
        <w:rPr>
          <w:sz w:val="18"/>
          <w:szCs w:val="18"/>
        </w:rPr>
        <w:t> </w:t>
      </w:r>
      <w:r w:rsidRPr="00D06026">
        <w:rPr>
          <w:sz w:val="18"/>
          <w:szCs w:val="18"/>
        </w:rPr>
        <w:t>ktorom už nie je pravdepodobná strata zo zákazkovej výroby alebo je pravdepodobné zníženie straty zo zákazkovej výroby alebo zúčtovanie straty, sa vykáže zníženie ostatných nákladov na hospodársku činnosť.</w:t>
      </w:r>
    </w:p>
    <w:p w14:paraId="62600961" w14:textId="77777777" w:rsidR="005B796E" w:rsidRDefault="005B796E" w:rsidP="005B796E">
      <w:pPr>
        <w:suppressAutoHyphens/>
        <w:autoSpaceDE w:val="0"/>
        <w:autoSpaceDN w:val="0"/>
        <w:adjustRightInd w:val="0"/>
        <w:ind w:left="425"/>
        <w:jc w:val="both"/>
        <w:rPr>
          <w:sz w:val="18"/>
          <w:szCs w:val="18"/>
        </w:rPr>
      </w:pPr>
    </w:p>
    <w:p w14:paraId="1954AA8D" w14:textId="77777777" w:rsidR="005B796E" w:rsidRDefault="005B796E" w:rsidP="005B796E">
      <w:pPr>
        <w:suppressAutoHyphens/>
        <w:autoSpaceDE w:val="0"/>
        <w:autoSpaceDN w:val="0"/>
        <w:adjustRightInd w:val="0"/>
        <w:ind w:left="425"/>
        <w:jc w:val="both"/>
        <w:rPr>
          <w:sz w:val="18"/>
          <w:szCs w:val="18"/>
        </w:rPr>
      </w:pPr>
      <w:r>
        <w:rPr>
          <w:sz w:val="18"/>
          <w:szCs w:val="18"/>
        </w:rPr>
        <w:t xml:space="preserve">Spájanie zmlúv. Ako jedna zákazková výroba sa účtuje skupina zmlúv s jedným objednávateľom alebo s niekoľkými objednávateľmi, ak sú súčasne splnené tieto podmienky: </w:t>
      </w:r>
    </w:p>
    <w:p w14:paraId="601FB4AB" w14:textId="77777777" w:rsidR="005B796E" w:rsidRDefault="005B796E" w:rsidP="005B796E">
      <w:pPr>
        <w:suppressAutoHyphens/>
        <w:autoSpaceDE w:val="0"/>
        <w:autoSpaceDN w:val="0"/>
        <w:adjustRightInd w:val="0"/>
        <w:ind w:left="425"/>
        <w:jc w:val="both"/>
        <w:rPr>
          <w:sz w:val="18"/>
          <w:szCs w:val="18"/>
        </w:rPr>
      </w:pPr>
    </w:p>
    <w:p w14:paraId="3B62EEF8" w14:textId="77777777" w:rsidR="005B796E" w:rsidRDefault="005B796E" w:rsidP="005B796E">
      <w:pPr>
        <w:pStyle w:val="Odsekzoznamu"/>
        <w:numPr>
          <w:ilvl w:val="0"/>
          <w:numId w:val="17"/>
        </w:numPr>
        <w:suppressAutoHyphens/>
        <w:autoSpaceDE w:val="0"/>
        <w:autoSpaceDN w:val="0"/>
        <w:adjustRightInd w:val="0"/>
        <w:jc w:val="both"/>
        <w:rPr>
          <w:sz w:val="18"/>
          <w:szCs w:val="18"/>
        </w:rPr>
      </w:pPr>
      <w:r>
        <w:rPr>
          <w:sz w:val="18"/>
          <w:szCs w:val="18"/>
        </w:rPr>
        <w:t>skupina zmlúv a ich podmienky sa dohadujú ako celok,</w:t>
      </w:r>
    </w:p>
    <w:p w14:paraId="5D767AAE" w14:textId="77777777" w:rsidR="005B796E" w:rsidRDefault="005B796E" w:rsidP="005B796E">
      <w:pPr>
        <w:pStyle w:val="Odsekzoznamu"/>
        <w:numPr>
          <w:ilvl w:val="0"/>
          <w:numId w:val="17"/>
        </w:numPr>
        <w:suppressAutoHyphens/>
        <w:autoSpaceDE w:val="0"/>
        <w:autoSpaceDN w:val="0"/>
        <w:adjustRightInd w:val="0"/>
        <w:jc w:val="both"/>
        <w:rPr>
          <w:sz w:val="18"/>
          <w:szCs w:val="18"/>
        </w:rPr>
      </w:pPr>
      <w:r>
        <w:rPr>
          <w:sz w:val="18"/>
          <w:szCs w:val="18"/>
        </w:rPr>
        <w:t>skupina zmlúv vzájomne úzko súvisí tak, že sú súčasťou jedného projektu a majú spoločnú maržu,</w:t>
      </w:r>
    </w:p>
    <w:p w14:paraId="254D5634" w14:textId="77777777" w:rsidR="005B796E" w:rsidRPr="00D06026" w:rsidRDefault="005B796E" w:rsidP="005B796E">
      <w:pPr>
        <w:pStyle w:val="Odsekzoznamu"/>
        <w:numPr>
          <w:ilvl w:val="0"/>
          <w:numId w:val="17"/>
        </w:numPr>
        <w:suppressAutoHyphens/>
        <w:autoSpaceDE w:val="0"/>
        <w:autoSpaceDN w:val="0"/>
        <w:adjustRightInd w:val="0"/>
        <w:jc w:val="both"/>
        <w:rPr>
          <w:sz w:val="18"/>
          <w:szCs w:val="18"/>
        </w:rPr>
      </w:pPr>
      <w:r>
        <w:rPr>
          <w:sz w:val="18"/>
          <w:szCs w:val="18"/>
        </w:rPr>
        <w:t xml:space="preserve">zmluvy sa vykonávajú súbežne alebo na seba postupne nadväzujú. </w:t>
      </w:r>
    </w:p>
    <w:p w14:paraId="22F0DF6F" w14:textId="77777777" w:rsidR="005B796E" w:rsidRDefault="005B796E" w:rsidP="005B796E">
      <w:pPr>
        <w:suppressAutoHyphens/>
        <w:autoSpaceDE w:val="0"/>
        <w:autoSpaceDN w:val="0"/>
        <w:adjustRightInd w:val="0"/>
        <w:ind w:left="425"/>
        <w:jc w:val="both"/>
        <w:rPr>
          <w:sz w:val="18"/>
          <w:szCs w:val="18"/>
        </w:rPr>
      </w:pPr>
    </w:p>
    <w:p w14:paraId="0DB8774D" w14:textId="77777777" w:rsidR="005B796E" w:rsidRDefault="005B796E" w:rsidP="005B796E">
      <w:pPr>
        <w:suppressAutoHyphens/>
        <w:autoSpaceDE w:val="0"/>
        <w:autoSpaceDN w:val="0"/>
        <w:adjustRightInd w:val="0"/>
        <w:ind w:left="425"/>
        <w:jc w:val="both"/>
        <w:rPr>
          <w:sz w:val="18"/>
          <w:szCs w:val="18"/>
        </w:rPr>
      </w:pPr>
      <w:r>
        <w:rPr>
          <w:sz w:val="18"/>
          <w:szCs w:val="18"/>
        </w:rPr>
        <w:t>Delenie zmlúv. Ak sa v jednej zmluve dohodlo zhotovenie viacerých majetkov, účtuje sa o zhotovení jednotlivého majetku tvoriaceho predmet zmluvy ako o samostatnej zákazkovej výrobe, ak sú súčasne splnené tieto podmienky:</w:t>
      </w:r>
    </w:p>
    <w:p w14:paraId="78C56D81" w14:textId="77777777" w:rsidR="005B796E" w:rsidRDefault="005B796E" w:rsidP="005B796E">
      <w:pPr>
        <w:suppressAutoHyphens/>
        <w:autoSpaceDE w:val="0"/>
        <w:autoSpaceDN w:val="0"/>
        <w:adjustRightInd w:val="0"/>
        <w:ind w:left="425"/>
        <w:jc w:val="both"/>
        <w:rPr>
          <w:sz w:val="18"/>
          <w:szCs w:val="18"/>
        </w:rPr>
      </w:pPr>
    </w:p>
    <w:p w14:paraId="4906F855" w14:textId="77777777" w:rsidR="005B796E" w:rsidRDefault="005B796E" w:rsidP="005B796E">
      <w:pPr>
        <w:pStyle w:val="Odsekzoznamu"/>
        <w:numPr>
          <w:ilvl w:val="0"/>
          <w:numId w:val="18"/>
        </w:numPr>
        <w:suppressAutoHyphens/>
        <w:autoSpaceDE w:val="0"/>
        <w:autoSpaceDN w:val="0"/>
        <w:adjustRightInd w:val="0"/>
        <w:jc w:val="both"/>
        <w:rPr>
          <w:sz w:val="18"/>
          <w:szCs w:val="18"/>
        </w:rPr>
      </w:pPr>
      <w:r>
        <w:rPr>
          <w:sz w:val="18"/>
          <w:szCs w:val="18"/>
        </w:rPr>
        <w:t>pre jednotlivý majetok sa predložili samostatné ponuky,</w:t>
      </w:r>
    </w:p>
    <w:p w14:paraId="2B71A222" w14:textId="77777777" w:rsidR="005B796E" w:rsidRDefault="005B796E" w:rsidP="005B796E">
      <w:pPr>
        <w:pStyle w:val="Odsekzoznamu"/>
        <w:numPr>
          <w:ilvl w:val="0"/>
          <w:numId w:val="18"/>
        </w:numPr>
        <w:suppressAutoHyphens/>
        <w:autoSpaceDE w:val="0"/>
        <w:autoSpaceDN w:val="0"/>
        <w:adjustRightInd w:val="0"/>
        <w:jc w:val="both"/>
        <w:rPr>
          <w:sz w:val="18"/>
          <w:szCs w:val="18"/>
        </w:rPr>
      </w:pPr>
      <w:r>
        <w:rPr>
          <w:sz w:val="18"/>
          <w:szCs w:val="18"/>
        </w:rPr>
        <w:t>jednotlivý majetok bol predmetom samostatného rokovania a zhotoviteľ a objednávateľ mali možnosť prijať alebo odmietnuť tú časť zmluvy, ktorá sa vzťahuje na jednotlivý majetok,</w:t>
      </w:r>
    </w:p>
    <w:p w14:paraId="4165B03E" w14:textId="77777777" w:rsidR="005B796E" w:rsidRDefault="005B796E" w:rsidP="005B796E">
      <w:pPr>
        <w:pStyle w:val="Odsekzoznamu"/>
        <w:numPr>
          <w:ilvl w:val="0"/>
          <w:numId w:val="18"/>
        </w:numPr>
        <w:suppressAutoHyphens/>
        <w:autoSpaceDE w:val="0"/>
        <w:autoSpaceDN w:val="0"/>
        <w:adjustRightInd w:val="0"/>
        <w:jc w:val="both"/>
        <w:rPr>
          <w:sz w:val="18"/>
          <w:szCs w:val="18"/>
        </w:rPr>
      </w:pPr>
      <w:r>
        <w:rPr>
          <w:sz w:val="18"/>
          <w:szCs w:val="18"/>
        </w:rPr>
        <w:t>ku jednotlivému majetku možno identifikovať zmluvné náklady a zmluvné výnosy.</w:t>
      </w:r>
    </w:p>
    <w:p w14:paraId="752715B5" w14:textId="77777777" w:rsidR="005B796E" w:rsidRPr="007224BE" w:rsidRDefault="005B796E" w:rsidP="005B796E">
      <w:pPr>
        <w:pStyle w:val="Pismenka"/>
        <w:numPr>
          <w:ilvl w:val="0"/>
          <w:numId w:val="0"/>
        </w:numPr>
        <w:rPr>
          <w:b w:val="0"/>
          <w:szCs w:val="18"/>
        </w:rPr>
      </w:pPr>
    </w:p>
    <w:p w14:paraId="7778C320" w14:textId="77777777" w:rsidR="005B796E" w:rsidRPr="00B50225" w:rsidRDefault="005B796E" w:rsidP="005B796E">
      <w:pPr>
        <w:pStyle w:val="Pismenka"/>
        <w:numPr>
          <w:ilvl w:val="0"/>
          <w:numId w:val="10"/>
        </w:numPr>
        <w:rPr>
          <w:szCs w:val="18"/>
        </w:rPr>
      </w:pPr>
      <w:r w:rsidRPr="00B50225">
        <w:rPr>
          <w:szCs w:val="18"/>
        </w:rPr>
        <w:t>Zákazková výstavba nehnuteľnosti</w:t>
      </w:r>
    </w:p>
    <w:p w14:paraId="6EE2A4EC" w14:textId="77777777" w:rsidR="005B796E" w:rsidRPr="00B50225" w:rsidRDefault="005B796E" w:rsidP="005B796E">
      <w:pPr>
        <w:pStyle w:val="Zkladntext"/>
        <w:rPr>
          <w:b/>
          <w:i/>
          <w:szCs w:val="18"/>
        </w:rPr>
      </w:pPr>
      <w:r w:rsidRPr="00B50225">
        <w:rPr>
          <w:b/>
          <w:i/>
          <w:szCs w:val="18"/>
        </w:rPr>
        <w:t>Zákazková výstavba nehnuteľnosti – priebežný transfer</w:t>
      </w:r>
    </w:p>
    <w:p w14:paraId="07DDED25" w14:textId="77777777" w:rsidR="005B796E" w:rsidRPr="006303CB" w:rsidRDefault="005B796E" w:rsidP="005B796E">
      <w:pPr>
        <w:pStyle w:val="Zkladntext"/>
        <w:rPr>
          <w:szCs w:val="18"/>
        </w:rPr>
      </w:pPr>
      <w:r w:rsidRPr="006303CB">
        <w:rPr>
          <w:szCs w:val="18"/>
        </w:rPr>
        <w:t>Zákazková výstavba nehnuteľnosti určenej na predaj sa vykazuje podľa metódy stupňa dokončenia (</w:t>
      </w:r>
      <w:r>
        <w:rPr>
          <w:szCs w:val="18"/>
        </w:rPr>
        <w:t>angl. pe</w:t>
      </w:r>
      <w:r w:rsidRPr="006303CB">
        <w:rPr>
          <w:szCs w:val="18"/>
        </w:rPr>
        <w:t>r</w:t>
      </w:r>
      <w:r>
        <w:rPr>
          <w:szCs w:val="18"/>
        </w:rPr>
        <w:t>c</w:t>
      </w:r>
      <w:r w:rsidRPr="006303CB">
        <w:rPr>
          <w:szCs w:val="18"/>
        </w:rPr>
        <w:t xml:space="preserve">entage-of-completion method). </w:t>
      </w:r>
    </w:p>
    <w:p w14:paraId="67DF5E36" w14:textId="77777777" w:rsidR="005B796E" w:rsidRPr="006303CB" w:rsidRDefault="005B796E" w:rsidP="005B796E">
      <w:pPr>
        <w:pStyle w:val="Zkladntext"/>
        <w:rPr>
          <w:szCs w:val="18"/>
        </w:rPr>
      </w:pPr>
    </w:p>
    <w:p w14:paraId="7F2E192D" w14:textId="77777777" w:rsidR="005B796E" w:rsidRPr="00B50225" w:rsidRDefault="005B796E" w:rsidP="005B796E">
      <w:pPr>
        <w:pStyle w:val="Zkladntext"/>
        <w:rPr>
          <w:b/>
          <w:i/>
          <w:szCs w:val="18"/>
        </w:rPr>
      </w:pPr>
      <w:r w:rsidRPr="00B50225">
        <w:rPr>
          <w:b/>
          <w:i/>
          <w:szCs w:val="18"/>
        </w:rPr>
        <w:t>Zákazková výstavba nehnuteľnosti – ostatná (nie priebežný transfer)</w:t>
      </w:r>
    </w:p>
    <w:p w14:paraId="2688D234" w14:textId="77777777" w:rsidR="005B796E" w:rsidRDefault="005B796E" w:rsidP="005B796E">
      <w:pPr>
        <w:pStyle w:val="Zkladntext"/>
        <w:rPr>
          <w:szCs w:val="18"/>
        </w:rPr>
      </w:pPr>
      <w:r w:rsidRPr="00B50225">
        <w:rPr>
          <w:szCs w:val="18"/>
        </w:rPr>
        <w:t>Zákazková výstavba nehnuteľnosti určenej na predaj – ostatná (nie priebežný transfer) sa vykazuje metódou tzv. nulového zisku, t. j. zisk sa vykáže až pri predaji nehnuteľnosti.</w:t>
      </w:r>
    </w:p>
    <w:p w14:paraId="69F4DC4C" w14:textId="77777777" w:rsidR="005B796E" w:rsidRDefault="005B796E" w:rsidP="005B796E">
      <w:pPr>
        <w:spacing w:after="200" w:line="276" w:lineRule="auto"/>
        <w:rPr>
          <w:b/>
          <w:sz w:val="18"/>
          <w:szCs w:val="18"/>
        </w:rPr>
      </w:pPr>
    </w:p>
    <w:p w14:paraId="71B42D6B" w14:textId="77777777" w:rsidR="005B796E" w:rsidRPr="00B50225" w:rsidRDefault="005B796E" w:rsidP="005B796E">
      <w:pPr>
        <w:pStyle w:val="Pismenka"/>
        <w:numPr>
          <w:ilvl w:val="0"/>
          <w:numId w:val="10"/>
        </w:numPr>
        <w:rPr>
          <w:szCs w:val="18"/>
        </w:rPr>
      </w:pPr>
      <w:r w:rsidRPr="00B50225">
        <w:rPr>
          <w:szCs w:val="18"/>
        </w:rPr>
        <w:t>Pohľadávky</w:t>
      </w:r>
    </w:p>
    <w:p w14:paraId="283F4B99" w14:textId="77777777" w:rsidR="005B796E" w:rsidRDefault="005B796E" w:rsidP="005B796E">
      <w:pPr>
        <w:pStyle w:val="Zkladntext"/>
        <w:rPr>
          <w:szCs w:val="18"/>
        </w:rPr>
      </w:pPr>
      <w:r w:rsidRPr="00B50225">
        <w:rPr>
          <w:szCs w:val="18"/>
        </w:rPr>
        <w:t>Pohľadávky pri ich vzniku sa oceňujú ich menovitou hodnotou; postúpené pohľadávky a pohľadávky nadobudnuté vkladom do základného imania sa oceňujú obstarávacou cenou vrátane nákladov súvisiacich s obstaraním. Toto ocenenie sa znižuje o pochybné a nevymožiteľné pohľadávky.</w:t>
      </w:r>
    </w:p>
    <w:p w14:paraId="1F43EB73" w14:textId="77777777" w:rsidR="005B796E" w:rsidRDefault="005B796E" w:rsidP="005B796E">
      <w:pPr>
        <w:pStyle w:val="Zkladntext"/>
        <w:rPr>
          <w:szCs w:val="18"/>
        </w:rPr>
      </w:pPr>
    </w:p>
    <w:p w14:paraId="0BAC5D78" w14:textId="77777777" w:rsidR="005B796E" w:rsidRPr="00B50225" w:rsidRDefault="005B796E" w:rsidP="005B796E">
      <w:pPr>
        <w:pStyle w:val="Zkladntext"/>
        <w:rPr>
          <w:szCs w:val="18"/>
        </w:rPr>
      </w:pPr>
      <w:r>
        <w:rPr>
          <w:szCs w:val="18"/>
        </w:rPr>
        <w:t xml:space="preserve">Pri dlhodobých pôžičkách a pohľadávkach, ak je zostatková doba splatnosti pohľadávky alebo pôžičky dlhšia ako jeden rok, upravuje sa hodnota tejto pohľadávky alebo pôžičky formou opravnej položky, ktorá predstavuje rozdiel medzi menovitou a súčasnou hodnotou pohľadávky. Súčasná hodnota pohľadávky sa počíta ak súčet súčinov budúcich peňažných príjmov a príslušných diskontných faktorov. </w:t>
      </w:r>
    </w:p>
    <w:p w14:paraId="6E8A6B08" w14:textId="77777777" w:rsidR="005B796E" w:rsidRPr="00FE0F76" w:rsidRDefault="005B796E" w:rsidP="005B796E">
      <w:pPr>
        <w:pStyle w:val="Zkladntext"/>
        <w:ind w:left="0"/>
        <w:rPr>
          <w:szCs w:val="18"/>
        </w:rPr>
      </w:pPr>
    </w:p>
    <w:p w14:paraId="4F38F2B7" w14:textId="77777777" w:rsidR="005B796E" w:rsidRPr="00032D7F" w:rsidRDefault="005B796E" w:rsidP="005B796E">
      <w:pPr>
        <w:pStyle w:val="Pismenka"/>
        <w:numPr>
          <w:ilvl w:val="0"/>
          <w:numId w:val="10"/>
        </w:numPr>
        <w:rPr>
          <w:szCs w:val="18"/>
        </w:rPr>
      </w:pPr>
      <w:r w:rsidRPr="00032D7F">
        <w:rPr>
          <w:szCs w:val="18"/>
        </w:rPr>
        <w:t>Krátkodobý finančný majetok</w:t>
      </w:r>
    </w:p>
    <w:p w14:paraId="56C42408" w14:textId="77777777" w:rsidR="005B796E" w:rsidRPr="009E0040" w:rsidRDefault="005B796E" w:rsidP="005B796E">
      <w:pPr>
        <w:pStyle w:val="Zkladntext"/>
        <w:rPr>
          <w:b/>
          <w:szCs w:val="18"/>
        </w:rPr>
      </w:pPr>
      <w:r w:rsidRPr="00DD367C">
        <w:rPr>
          <w:szCs w:val="18"/>
        </w:rPr>
        <w:t xml:space="preserve">Krátkodobý finančný majetok predstavujú krátkodobé cenné papiere majetkového alebo úverového charakteru, </w:t>
      </w:r>
      <w:r w:rsidRPr="00ED45D2">
        <w:rPr>
          <w:szCs w:val="18"/>
        </w:rPr>
        <w:t xml:space="preserve"> ktoré sú  v </w:t>
      </w:r>
      <w:r w:rsidRPr="003A4094">
        <w:rPr>
          <w:szCs w:val="18"/>
        </w:rPr>
        <w:t>čase obstarania splatné do jedného roka, príp. určené na predaj do jedného roka od ich obstarania</w:t>
      </w:r>
      <w:r w:rsidRPr="003C6505">
        <w:rPr>
          <w:szCs w:val="18"/>
        </w:rPr>
        <w:t>,  vlastné akcie a vlastné obchodné podiely</w:t>
      </w:r>
      <w:r w:rsidRPr="009E0040">
        <w:rPr>
          <w:szCs w:val="18"/>
        </w:rPr>
        <w:t xml:space="preserve"> a emisné kvóty.</w:t>
      </w:r>
    </w:p>
    <w:p w14:paraId="3DA720AC" w14:textId="77777777" w:rsidR="005B796E" w:rsidRPr="00D06026" w:rsidRDefault="005B796E" w:rsidP="005B796E">
      <w:pPr>
        <w:pStyle w:val="Pismenka"/>
        <w:numPr>
          <w:ilvl w:val="0"/>
          <w:numId w:val="0"/>
        </w:numPr>
        <w:ind w:left="426"/>
        <w:rPr>
          <w:szCs w:val="18"/>
        </w:rPr>
      </w:pPr>
    </w:p>
    <w:p w14:paraId="4F9D3130" w14:textId="77777777" w:rsidR="005B796E" w:rsidRDefault="005B796E" w:rsidP="005B796E">
      <w:pPr>
        <w:pStyle w:val="Pismenka"/>
        <w:numPr>
          <w:ilvl w:val="0"/>
          <w:numId w:val="10"/>
        </w:numPr>
      </w:pPr>
      <w:r w:rsidRPr="00D06026">
        <w:rPr>
          <w:szCs w:val="18"/>
        </w:rPr>
        <w:t>Vlastné akcie a vlastné obchodné podiely</w:t>
      </w:r>
    </w:p>
    <w:p w14:paraId="5C74DBF2" w14:textId="77777777" w:rsidR="005B796E" w:rsidRPr="00D06026" w:rsidRDefault="005B796E" w:rsidP="005B796E">
      <w:pPr>
        <w:pStyle w:val="Pismenka"/>
        <w:numPr>
          <w:ilvl w:val="0"/>
          <w:numId w:val="0"/>
        </w:numPr>
        <w:ind w:left="426"/>
      </w:pPr>
      <w:r>
        <w:rPr>
          <w:b w:val="0"/>
          <w:szCs w:val="18"/>
        </w:rPr>
        <w:t xml:space="preserve">Vlastné akcie a vlastné obchodné podiely sa oceňujú obstarávacou cenou. Na vlastné akcie a vlastné obchodné podiely sa vo vlastnom imaní vytvára rezervný fond. </w:t>
      </w:r>
    </w:p>
    <w:p w14:paraId="0A26C722" w14:textId="77777777" w:rsidR="005B796E" w:rsidRPr="00B50225" w:rsidRDefault="005B796E" w:rsidP="005B796E">
      <w:pPr>
        <w:pStyle w:val="Zkladntext"/>
        <w:rPr>
          <w:szCs w:val="18"/>
        </w:rPr>
      </w:pPr>
    </w:p>
    <w:p w14:paraId="0CB20C44" w14:textId="77777777" w:rsidR="005B796E" w:rsidRDefault="005B796E" w:rsidP="005B796E">
      <w:pPr>
        <w:pStyle w:val="Pismenka"/>
        <w:numPr>
          <w:ilvl w:val="0"/>
          <w:numId w:val="10"/>
        </w:numPr>
        <w:rPr>
          <w:szCs w:val="18"/>
        </w:rPr>
      </w:pPr>
      <w:r>
        <w:rPr>
          <w:szCs w:val="18"/>
        </w:rPr>
        <w:t>Finančné účty</w:t>
      </w:r>
    </w:p>
    <w:p w14:paraId="258D46ED" w14:textId="77777777" w:rsidR="005B796E" w:rsidRPr="0028408E" w:rsidRDefault="005B796E" w:rsidP="005B796E">
      <w:pPr>
        <w:pStyle w:val="Pismenka"/>
        <w:numPr>
          <w:ilvl w:val="0"/>
          <w:numId w:val="0"/>
        </w:numPr>
        <w:ind w:left="426"/>
        <w:rPr>
          <w:b w:val="0"/>
          <w:szCs w:val="18"/>
        </w:rPr>
      </w:pPr>
      <w:r w:rsidRPr="0028408E">
        <w:rPr>
          <w:b w:val="0"/>
          <w:szCs w:val="18"/>
        </w:rPr>
        <w:t xml:space="preserve">Finančné účty tvorí </w:t>
      </w:r>
      <w:r w:rsidRPr="005A3E80">
        <w:rPr>
          <w:b w:val="0"/>
          <w:color w:val="000000" w:themeColor="text1"/>
          <w:szCs w:val="18"/>
        </w:rPr>
        <w:t xml:space="preserve">peňažná hotovosť, ceniny, zostatky na bankových účtoch </w:t>
      </w:r>
      <w:r w:rsidRPr="0028408E">
        <w:rPr>
          <w:b w:val="0"/>
          <w:szCs w:val="18"/>
        </w:rPr>
        <w:t xml:space="preserve">a oceňujú sa menovitou hodnotou. Zníženie ich hodnoty sa vyjadruje opravnou položkou. </w:t>
      </w:r>
    </w:p>
    <w:p w14:paraId="37E6AABF" w14:textId="77777777" w:rsidR="005B796E" w:rsidRDefault="005B796E" w:rsidP="005B796E">
      <w:pPr>
        <w:pStyle w:val="odstavec"/>
      </w:pPr>
    </w:p>
    <w:p w14:paraId="27312127" w14:textId="77777777" w:rsidR="005B796E" w:rsidRDefault="005B796E" w:rsidP="005B796E">
      <w:pPr>
        <w:pStyle w:val="odstavec"/>
      </w:pPr>
    </w:p>
    <w:p w14:paraId="22D19EC0" w14:textId="77777777" w:rsidR="005B796E" w:rsidRDefault="005B796E" w:rsidP="005B796E">
      <w:pPr>
        <w:pStyle w:val="odstavec"/>
      </w:pPr>
    </w:p>
    <w:p w14:paraId="3E1BE367" w14:textId="77777777" w:rsidR="005869DD" w:rsidRDefault="005869DD" w:rsidP="005B796E">
      <w:pPr>
        <w:pStyle w:val="odstavec"/>
      </w:pPr>
    </w:p>
    <w:p w14:paraId="153B184D" w14:textId="77777777" w:rsidR="00563164" w:rsidRDefault="00563164" w:rsidP="005B796E">
      <w:pPr>
        <w:pStyle w:val="odstavec"/>
      </w:pPr>
    </w:p>
    <w:p w14:paraId="171FFDC5" w14:textId="77777777" w:rsidR="00563164" w:rsidRDefault="00563164" w:rsidP="005B796E">
      <w:pPr>
        <w:pStyle w:val="odstavec"/>
      </w:pPr>
    </w:p>
    <w:p w14:paraId="41572018" w14:textId="77777777" w:rsidR="00563164" w:rsidRDefault="00563164" w:rsidP="005B796E">
      <w:pPr>
        <w:pStyle w:val="odstavec"/>
      </w:pPr>
    </w:p>
    <w:p w14:paraId="4EEFC115" w14:textId="77777777" w:rsidR="005869DD" w:rsidRDefault="005869DD" w:rsidP="005B796E">
      <w:pPr>
        <w:pStyle w:val="odstavec"/>
      </w:pPr>
    </w:p>
    <w:p w14:paraId="5ECF1439" w14:textId="77777777" w:rsidR="005869DD" w:rsidRDefault="005869DD" w:rsidP="005B796E">
      <w:pPr>
        <w:pStyle w:val="odstavec"/>
      </w:pPr>
    </w:p>
    <w:p w14:paraId="5EC3ED76" w14:textId="77777777" w:rsidR="005B796E" w:rsidRPr="0028408E" w:rsidRDefault="005B796E" w:rsidP="005B796E">
      <w:pPr>
        <w:pStyle w:val="Pismenka"/>
        <w:numPr>
          <w:ilvl w:val="0"/>
          <w:numId w:val="10"/>
        </w:numPr>
        <w:rPr>
          <w:szCs w:val="18"/>
        </w:rPr>
      </w:pPr>
      <w:r w:rsidRPr="0028408E">
        <w:rPr>
          <w:szCs w:val="18"/>
        </w:rPr>
        <w:t>Emisné kvóty</w:t>
      </w:r>
    </w:p>
    <w:p w14:paraId="1D79AD2C" w14:textId="77777777" w:rsidR="005B796E" w:rsidRPr="00A31BBB" w:rsidRDefault="005B796E" w:rsidP="005B796E">
      <w:pPr>
        <w:pStyle w:val="Pismenka"/>
        <w:numPr>
          <w:ilvl w:val="0"/>
          <w:numId w:val="0"/>
        </w:numPr>
        <w:ind w:left="426"/>
        <w:rPr>
          <w:b w:val="0"/>
          <w:szCs w:val="18"/>
        </w:rPr>
      </w:pPr>
      <w:r w:rsidRPr="00A31BBB">
        <w:rPr>
          <w:b w:val="0"/>
        </w:rPr>
        <w:t>Bezodplatne pridelené emisné kvóty sú vykázané ako krátkodobý finančný majetok súvzťažne s účtom</w:t>
      </w:r>
      <w:r>
        <w:rPr>
          <w:b w:val="0"/>
        </w:rPr>
        <w:t xml:space="preserve"> výnosov budúcich období a </w:t>
      </w:r>
      <w:r w:rsidRPr="00A31BBB">
        <w:rPr>
          <w:b w:val="0"/>
        </w:rPr>
        <w:t xml:space="preserve">oceňujú </w:t>
      </w:r>
      <w:r>
        <w:rPr>
          <w:b w:val="0"/>
        </w:rPr>
        <w:t xml:space="preserve">sa </w:t>
      </w:r>
      <w:r w:rsidRPr="00A31BBB">
        <w:rPr>
          <w:b w:val="0"/>
        </w:rPr>
        <w:t xml:space="preserve">reprodukčnou obstarávacou cenou ku dňu ich pripísania na účet Národného registra emisných kvót. Ako referenčnú burzu na stanovenie reprodukčnej obstarávacej ceny Spoločnosť </w:t>
      </w:r>
      <w:r w:rsidRPr="0011485D">
        <w:rPr>
          <w:b w:val="0"/>
        </w:rPr>
        <w:t xml:space="preserve">používa </w:t>
      </w:r>
      <w:r w:rsidRPr="005A3E80">
        <w:rPr>
          <w:b w:val="0"/>
          <w:color w:val="000000" w:themeColor="text1"/>
        </w:rPr>
        <w:t>Európsku energetickú burzu</w:t>
      </w:r>
      <w:r w:rsidRPr="0028408E">
        <w:rPr>
          <w:b w:val="0"/>
        </w:rPr>
        <w:t>.</w:t>
      </w:r>
    </w:p>
    <w:p w14:paraId="5FF53AA3" w14:textId="77777777" w:rsidR="005B796E" w:rsidRPr="00B50225" w:rsidRDefault="005B796E" w:rsidP="005B796E">
      <w:pPr>
        <w:pStyle w:val="Zkladntext"/>
        <w:rPr>
          <w:szCs w:val="18"/>
        </w:rPr>
      </w:pPr>
    </w:p>
    <w:p w14:paraId="5DD76E42" w14:textId="77777777" w:rsidR="005B796E" w:rsidRPr="00B50225" w:rsidRDefault="005B796E" w:rsidP="005B796E">
      <w:pPr>
        <w:pStyle w:val="Zkladntext"/>
        <w:rPr>
          <w:szCs w:val="18"/>
        </w:rPr>
      </w:pPr>
      <w:r w:rsidRPr="00B50225">
        <w:rPr>
          <w:szCs w:val="18"/>
        </w:rPr>
        <w:t>Zúčtovanie výnosov budúcich období sa uskutočňuje v časovej a vecnej súvislosti s použitím bezodplatne pripísaných emisných kvót z dôvodu ich predaja alebo tvorby rezervy alebo splnenia povinnosti odovzdania emisných kvót.</w:t>
      </w:r>
    </w:p>
    <w:p w14:paraId="2CADBB29" w14:textId="77777777" w:rsidR="005B796E" w:rsidRPr="00B50225" w:rsidRDefault="005B796E" w:rsidP="005B796E">
      <w:pPr>
        <w:pStyle w:val="Zkladntext"/>
        <w:rPr>
          <w:szCs w:val="18"/>
        </w:rPr>
      </w:pPr>
    </w:p>
    <w:p w14:paraId="1FF1DDED" w14:textId="77777777" w:rsidR="005B796E" w:rsidRDefault="005B796E" w:rsidP="005B796E">
      <w:pPr>
        <w:pStyle w:val="Zkladntext"/>
        <w:rPr>
          <w:szCs w:val="18"/>
        </w:rPr>
      </w:pPr>
      <w:r w:rsidRPr="00B50225">
        <w:rPr>
          <w:szCs w:val="18"/>
        </w:rPr>
        <w:t xml:space="preserve">Nakúpené emisné kvóty sa oceňujú obstarávacou cenou. </w:t>
      </w:r>
    </w:p>
    <w:p w14:paraId="1CDB9242" w14:textId="77777777" w:rsidR="005B796E" w:rsidRDefault="005B796E" w:rsidP="005B796E">
      <w:pPr>
        <w:pStyle w:val="Zkladntext"/>
        <w:rPr>
          <w:szCs w:val="18"/>
        </w:rPr>
      </w:pPr>
    </w:p>
    <w:p w14:paraId="2E86BA8E" w14:textId="77777777" w:rsidR="005B796E" w:rsidRPr="00B50225" w:rsidRDefault="005B796E" w:rsidP="005B796E">
      <w:pPr>
        <w:pStyle w:val="Pismenka"/>
        <w:numPr>
          <w:ilvl w:val="0"/>
          <w:numId w:val="10"/>
        </w:numPr>
        <w:rPr>
          <w:szCs w:val="18"/>
        </w:rPr>
      </w:pPr>
      <w:r w:rsidRPr="00B50225">
        <w:rPr>
          <w:szCs w:val="18"/>
        </w:rPr>
        <w:t>Náklady budúcich období a príjmy budúcich období</w:t>
      </w:r>
    </w:p>
    <w:p w14:paraId="01AFA57E" w14:textId="77777777" w:rsidR="005B796E" w:rsidRDefault="005B796E" w:rsidP="005B796E">
      <w:pPr>
        <w:pStyle w:val="Zkladntext"/>
        <w:rPr>
          <w:szCs w:val="18"/>
        </w:rPr>
      </w:pPr>
      <w:r w:rsidRPr="00B50225">
        <w:rPr>
          <w:szCs w:val="18"/>
        </w:rPr>
        <w:t>Náklady budúcich období a príjmy budúcich období sa vykazujú vo výške, ktorá je potrebná na dodržanie zásady vecnej a časovej súvislosti s účtovným obdobím.</w:t>
      </w:r>
    </w:p>
    <w:p w14:paraId="4A6C8653" w14:textId="77777777" w:rsidR="005B796E" w:rsidRDefault="005B796E" w:rsidP="005B796E">
      <w:pPr>
        <w:pStyle w:val="Zkladntext"/>
        <w:rPr>
          <w:szCs w:val="18"/>
        </w:rPr>
      </w:pPr>
    </w:p>
    <w:p w14:paraId="4069F6CC" w14:textId="77777777" w:rsidR="005B796E" w:rsidRPr="00992FAC" w:rsidRDefault="005B796E" w:rsidP="005B796E">
      <w:pPr>
        <w:pStyle w:val="Pismenka"/>
        <w:numPr>
          <w:ilvl w:val="0"/>
          <w:numId w:val="10"/>
        </w:numPr>
        <w:rPr>
          <w:szCs w:val="18"/>
        </w:rPr>
      </w:pPr>
      <w:r w:rsidRPr="00992FAC">
        <w:rPr>
          <w:szCs w:val="18"/>
        </w:rPr>
        <w:t>Zníženie hodnoty majetku a opravné položky</w:t>
      </w:r>
    </w:p>
    <w:p w14:paraId="3C2DB605" w14:textId="77777777" w:rsidR="005B796E" w:rsidRDefault="005B796E" w:rsidP="005B796E">
      <w:pPr>
        <w:pStyle w:val="Pismenka"/>
        <w:numPr>
          <w:ilvl w:val="0"/>
          <w:numId w:val="0"/>
        </w:numPr>
        <w:ind w:left="426"/>
        <w:rPr>
          <w:b w:val="0"/>
        </w:rPr>
      </w:pPr>
      <w:r w:rsidRPr="00D06026">
        <w:rPr>
          <w:b w:val="0"/>
        </w:rPr>
        <w:t xml:space="preserve">Opravné položky sa tvoria na základe zásady opatrnosti, ak je opodstatnené predpokladať, že došlo k zníženiu hodnoty majetku oproti jeho oceneniu v účtovníctve. Opravná položka sa účtuje v sume opodstatneného predpokladu zníženia hodnoty majetku oproti jeho oceneniu v účtovníctve. Opravné položky sa zrušia alebo zmení </w:t>
      </w:r>
      <w:r>
        <w:rPr>
          <w:b w:val="0"/>
        </w:rPr>
        <w:t xml:space="preserve">sa </w:t>
      </w:r>
      <w:r w:rsidRPr="00D06026">
        <w:rPr>
          <w:b w:val="0"/>
        </w:rPr>
        <w:t>ich výška, ak nastane zmena predpokladu zníženia hodnoty.</w:t>
      </w:r>
    </w:p>
    <w:p w14:paraId="40ACA35A" w14:textId="77777777" w:rsidR="005B796E" w:rsidRDefault="005B796E" w:rsidP="005B796E">
      <w:pPr>
        <w:spacing w:after="200" w:line="276" w:lineRule="auto"/>
        <w:rPr>
          <w:sz w:val="18"/>
        </w:rPr>
      </w:pPr>
    </w:p>
    <w:p w14:paraId="3A037CC0" w14:textId="77777777" w:rsidR="005B796E" w:rsidRPr="00D06026" w:rsidRDefault="005B796E" w:rsidP="005B796E">
      <w:pPr>
        <w:pStyle w:val="Pismenka"/>
        <w:numPr>
          <w:ilvl w:val="0"/>
          <w:numId w:val="0"/>
        </w:numPr>
        <w:ind w:left="426"/>
        <w:rPr>
          <w:i/>
        </w:rPr>
      </w:pPr>
      <w:r w:rsidRPr="00D06026">
        <w:rPr>
          <w:i/>
        </w:rPr>
        <w:t>Zníženie hodnoty dlhodobého majetku a zásob</w:t>
      </w:r>
    </w:p>
    <w:p w14:paraId="32D5AF69" w14:textId="4947C77E" w:rsidR="005B796E" w:rsidRPr="00D06026" w:rsidRDefault="005B796E" w:rsidP="005B796E">
      <w:pPr>
        <w:pStyle w:val="Pismenka"/>
        <w:numPr>
          <w:ilvl w:val="0"/>
          <w:numId w:val="0"/>
        </w:numPr>
        <w:ind w:left="426"/>
        <w:rPr>
          <w:b w:val="0"/>
        </w:rPr>
      </w:pPr>
      <w:r w:rsidRPr="00D06026">
        <w:rPr>
          <w:b w:val="0"/>
        </w:rPr>
        <w:t xml:space="preserve">Ku každému dňu, ku ktorému sa zostavuje účtovná závierka, je účtovná hodnota majetku Spoločnosti, </w:t>
      </w:r>
      <w:r w:rsidR="005869DD">
        <w:rPr>
          <w:b w:val="0"/>
        </w:rPr>
        <w:t>(</w:t>
      </w:r>
      <w:r w:rsidRPr="00D06026">
        <w:rPr>
          <w:b w:val="0"/>
        </w:rPr>
        <w:t xml:space="preserve">iného ako odloženej daňovej pohľadávky) posudzovaná s cieľom zistiť, či existujú </w:t>
      </w:r>
      <w:r>
        <w:rPr>
          <w:b w:val="0"/>
        </w:rPr>
        <w:t xml:space="preserve">indikátory, </w:t>
      </w:r>
      <w:r w:rsidRPr="00D06026">
        <w:rPr>
          <w:b w:val="0"/>
        </w:rPr>
        <w:t xml:space="preserve">že by mohlo dôjsť k zníženiu hodnoty majetku. Ak takéto indikátory existujú, potom sa odhadnú predpokladané budúce ekonomické úžitky z daného majetku. </w:t>
      </w:r>
    </w:p>
    <w:p w14:paraId="4AB72AEE" w14:textId="77777777" w:rsidR="005B796E" w:rsidRPr="00D06026" w:rsidRDefault="005B796E" w:rsidP="005B796E">
      <w:pPr>
        <w:pStyle w:val="Pismenka"/>
        <w:numPr>
          <w:ilvl w:val="0"/>
          <w:numId w:val="0"/>
        </w:numPr>
        <w:ind w:left="426"/>
        <w:rPr>
          <w:b w:val="0"/>
        </w:rPr>
      </w:pPr>
    </w:p>
    <w:p w14:paraId="6FF6D9DB" w14:textId="77777777" w:rsidR="005B796E" w:rsidRPr="00AB3D9A" w:rsidRDefault="005B796E" w:rsidP="005B796E">
      <w:pPr>
        <w:pStyle w:val="Pismenka"/>
        <w:numPr>
          <w:ilvl w:val="0"/>
          <w:numId w:val="0"/>
        </w:numPr>
        <w:ind w:left="426"/>
        <w:rPr>
          <w:b w:val="0"/>
        </w:rPr>
      </w:pPr>
      <w:r w:rsidRPr="0028408E">
        <w:rPr>
          <w:b w:val="0"/>
        </w:rPr>
        <w:t>Opravné položky</w:t>
      </w:r>
      <w:r w:rsidRPr="002101C8">
        <w:rPr>
          <w:b w:val="0"/>
        </w:rPr>
        <w:t xml:space="preserve"> </w:t>
      </w:r>
      <w:r w:rsidRPr="0028408E">
        <w:rPr>
          <w:b w:val="0"/>
        </w:rPr>
        <w:t xml:space="preserve">vykázané v predchádzajúcich obdobiach sa </w:t>
      </w:r>
      <w:r w:rsidRPr="002101C8">
        <w:rPr>
          <w:b w:val="0"/>
        </w:rPr>
        <w:t>pre</w:t>
      </w:r>
      <w:r w:rsidRPr="0028408E">
        <w:rPr>
          <w:b w:val="0"/>
        </w:rPr>
        <w:t xml:space="preserve">hodnocujú ku každému dňu, ku ktorému sa zostavuje účtovná závierka s cieľom zistiť, či existujú </w:t>
      </w:r>
      <w:r w:rsidRPr="002101C8">
        <w:rPr>
          <w:b w:val="0"/>
        </w:rPr>
        <w:t>indikátory</w:t>
      </w:r>
      <w:r w:rsidRPr="0028408E">
        <w:rPr>
          <w:b w:val="0"/>
        </w:rPr>
        <w:t xml:space="preserve">, ktoré by naznačovali, že došlo k zmene v predpoklade zníženia hodnoty majetku alebo tento predpoklad prestal existovať. Opravná položka sa zruší, ak došlo k zmene predpokladov použitých na určenie predpokladaných ekonomických úžitkov z daného majetku. </w:t>
      </w:r>
      <w:r w:rsidRPr="002101C8">
        <w:rPr>
          <w:b w:val="0"/>
        </w:rPr>
        <w:t xml:space="preserve">Opravná položka sa zruší len v rozsahu, v akom účtovná hodnota majetku neprevýši </w:t>
      </w:r>
      <w:r>
        <w:rPr>
          <w:b w:val="0"/>
        </w:rPr>
        <w:t xml:space="preserve">tú </w:t>
      </w:r>
      <w:r w:rsidRPr="002101C8">
        <w:rPr>
          <w:b w:val="0"/>
        </w:rPr>
        <w:t xml:space="preserve">účtovnú hodnotu, ktorá by bola stanovená po zohľadnení odpisov, ak by </w:t>
      </w:r>
      <w:r w:rsidRPr="00AB3D9A">
        <w:rPr>
          <w:b w:val="0"/>
        </w:rPr>
        <w:t>opravná položka</w:t>
      </w:r>
      <w:r>
        <w:rPr>
          <w:b w:val="0"/>
        </w:rPr>
        <w:t xml:space="preserve"> nebola vykázaná. </w:t>
      </w:r>
    </w:p>
    <w:p w14:paraId="6C1087E3" w14:textId="77777777" w:rsidR="005B796E" w:rsidRPr="00D06026" w:rsidRDefault="005B796E" w:rsidP="005B796E">
      <w:pPr>
        <w:pStyle w:val="Pismenka"/>
        <w:numPr>
          <w:ilvl w:val="0"/>
          <w:numId w:val="0"/>
        </w:numPr>
        <w:ind w:left="426"/>
        <w:rPr>
          <w:b w:val="0"/>
        </w:rPr>
      </w:pPr>
    </w:p>
    <w:p w14:paraId="513A0DDE" w14:textId="77777777" w:rsidR="005B796E" w:rsidRPr="00CC23EC" w:rsidRDefault="005B796E" w:rsidP="005B796E">
      <w:pPr>
        <w:pStyle w:val="Pismenka"/>
        <w:numPr>
          <w:ilvl w:val="0"/>
          <w:numId w:val="0"/>
        </w:numPr>
        <w:ind w:left="426"/>
        <w:rPr>
          <w:b w:val="0"/>
        </w:rPr>
      </w:pPr>
    </w:p>
    <w:p w14:paraId="3B32E7F9" w14:textId="77777777" w:rsidR="005B796E" w:rsidRPr="00CC23EC" w:rsidRDefault="005B796E" w:rsidP="005B796E">
      <w:pPr>
        <w:pStyle w:val="Pismenka"/>
        <w:numPr>
          <w:ilvl w:val="0"/>
          <w:numId w:val="0"/>
        </w:numPr>
        <w:ind w:left="426"/>
        <w:rPr>
          <w:i/>
        </w:rPr>
      </w:pPr>
      <w:r w:rsidRPr="00D06026">
        <w:rPr>
          <w:i/>
        </w:rPr>
        <w:t>Zníženie hodnoty finančného majetku a pohľadávok</w:t>
      </w:r>
      <w:r w:rsidRPr="00CC23EC">
        <w:rPr>
          <w:i/>
        </w:rPr>
        <w:t xml:space="preserve"> </w:t>
      </w:r>
    </w:p>
    <w:p w14:paraId="2AFA0BA2" w14:textId="77777777" w:rsidR="005B796E" w:rsidRPr="00D06026" w:rsidRDefault="005B796E" w:rsidP="005B796E">
      <w:pPr>
        <w:pStyle w:val="Pismenka"/>
        <w:numPr>
          <w:ilvl w:val="0"/>
          <w:numId w:val="0"/>
        </w:numPr>
        <w:ind w:left="426"/>
        <w:rPr>
          <w:b w:val="0"/>
        </w:rPr>
      </w:pPr>
      <w:r w:rsidRPr="00D06026">
        <w:rPr>
          <w:b w:val="0"/>
        </w:rPr>
        <w:t>Ku každému dňu, ku ktorému sa zostavuje účtovná závierka sa finančný majetok, ktorý nie je ocenený reálnou hodnotou posudzuje s cieľom zistiť, či existujú objektívne dôkazy zníženia jeho hodnoty.</w:t>
      </w:r>
    </w:p>
    <w:p w14:paraId="559D06F7" w14:textId="77777777" w:rsidR="005B796E" w:rsidRPr="00D06026" w:rsidRDefault="005B796E" w:rsidP="005B796E">
      <w:pPr>
        <w:pStyle w:val="Pismenka"/>
        <w:numPr>
          <w:ilvl w:val="0"/>
          <w:numId w:val="0"/>
        </w:numPr>
        <w:ind w:left="426"/>
        <w:rPr>
          <w:b w:val="0"/>
        </w:rPr>
      </w:pPr>
    </w:p>
    <w:p w14:paraId="042105A7" w14:textId="77777777" w:rsidR="005B796E" w:rsidRPr="00D06026" w:rsidRDefault="005B796E" w:rsidP="005B796E">
      <w:pPr>
        <w:pStyle w:val="Pismenka"/>
        <w:numPr>
          <w:ilvl w:val="0"/>
          <w:numId w:val="0"/>
        </w:numPr>
        <w:ind w:left="426"/>
        <w:rPr>
          <w:b w:val="0"/>
          <w:szCs w:val="18"/>
        </w:rPr>
      </w:pPr>
      <w:r w:rsidRPr="00D06026">
        <w:rPr>
          <w:b w:val="0"/>
        </w:rPr>
        <w:t xml:space="preserve">Medzi objektívne dôkazy o znížení hodnoty finančného majetku </w:t>
      </w:r>
      <w:r>
        <w:rPr>
          <w:b w:val="0"/>
        </w:rPr>
        <w:t xml:space="preserve">patrí </w:t>
      </w:r>
      <w:r w:rsidRPr="00D06026">
        <w:rPr>
          <w:b w:val="0"/>
        </w:rPr>
        <w:t xml:space="preserve">nesplácanie dlhu alebo </w:t>
      </w:r>
      <w:r>
        <w:rPr>
          <w:b w:val="0"/>
        </w:rPr>
        <w:t>protiprávne</w:t>
      </w:r>
      <w:r w:rsidRPr="00D06026">
        <w:rPr>
          <w:b w:val="0"/>
        </w:rPr>
        <w:t xml:space="preserve"> </w:t>
      </w:r>
      <w:r>
        <w:rPr>
          <w:b w:val="0"/>
        </w:rPr>
        <w:t>konanie</w:t>
      </w:r>
      <w:r w:rsidRPr="00D06026">
        <w:rPr>
          <w:b w:val="0"/>
        </w:rPr>
        <w:t xml:space="preserve"> dlžníka, reštrukturalizáci</w:t>
      </w:r>
      <w:r>
        <w:rPr>
          <w:b w:val="0"/>
        </w:rPr>
        <w:t>a</w:t>
      </w:r>
      <w:r w:rsidRPr="00D06026">
        <w:rPr>
          <w:b w:val="0"/>
        </w:rPr>
        <w:t xml:space="preserve"> pohľadávok Spoločnosti za podmienok, o ktorých by Spoločnosť za normálnej situácie</w:t>
      </w:r>
      <w:r w:rsidRPr="00D06026">
        <w:rPr>
          <w:szCs w:val="18"/>
        </w:rPr>
        <w:t xml:space="preserve"> </w:t>
      </w:r>
      <w:r w:rsidRPr="00D06026">
        <w:rPr>
          <w:b w:val="0"/>
          <w:szCs w:val="18"/>
        </w:rPr>
        <w:t xml:space="preserve">neuvažovala, indikácie, že na majetok dlžníka alebo emitenta bude vyhlásený konkurz, alebo skutočnosť, že pre cenný papier prestal existovať aktívny trh. Objektívnym dôkazom zníženia hodnoty investícií do majetkových cenných papierov je aj významné alebo dlhodobé zníženie ich reálnej hodnoty pod úroveň ich obstarávacej ceny. </w:t>
      </w:r>
    </w:p>
    <w:p w14:paraId="01E29BEF" w14:textId="77777777" w:rsidR="005B796E" w:rsidRPr="00D06026" w:rsidRDefault="005B796E" w:rsidP="005B796E">
      <w:pPr>
        <w:pStyle w:val="Pismenka"/>
        <w:numPr>
          <w:ilvl w:val="0"/>
          <w:numId w:val="0"/>
        </w:numPr>
        <w:ind w:left="426"/>
        <w:rPr>
          <w:b w:val="0"/>
          <w:i/>
          <w:szCs w:val="18"/>
        </w:rPr>
      </w:pPr>
    </w:p>
    <w:p w14:paraId="6D84BF24" w14:textId="77777777" w:rsidR="005B796E" w:rsidRPr="00D06026" w:rsidRDefault="005B796E" w:rsidP="005B796E">
      <w:pPr>
        <w:pStyle w:val="Pismenka"/>
        <w:numPr>
          <w:ilvl w:val="0"/>
          <w:numId w:val="0"/>
        </w:numPr>
        <w:ind w:left="426"/>
        <w:rPr>
          <w:b w:val="0"/>
        </w:rPr>
      </w:pPr>
      <w:r w:rsidRPr="00D06026">
        <w:rPr>
          <w:b w:val="0"/>
        </w:rPr>
        <w:t>Predpokladané budúce ekonomické úžitky z investícií Spoločnosti v podielových cenných papieroch a v podieloch a</w:t>
      </w:r>
      <w:r>
        <w:rPr>
          <w:b w:val="0"/>
        </w:rPr>
        <w:t> z </w:t>
      </w:r>
      <w:r w:rsidRPr="00D06026">
        <w:rPr>
          <w:b w:val="0"/>
        </w:rPr>
        <w:t>pohľadávok sa vypočíta ako súčasná hodnota odhadovaných diskontovaných budúcich peňažných tokov</w:t>
      </w:r>
      <w:r>
        <w:rPr>
          <w:b w:val="0"/>
        </w:rPr>
        <w:t>.</w:t>
      </w:r>
      <w:r w:rsidRPr="00D06026">
        <w:rPr>
          <w:b w:val="0"/>
        </w:rPr>
        <w:t xml:space="preserve"> Pri určení návratnej hodnoty úverov a pohľadávok sa tiež berie do úvahy schopnosť a výkonnosť dlžníka a hodnota kolaterálov a záruk od tretích strán.</w:t>
      </w:r>
    </w:p>
    <w:p w14:paraId="18A5C570" w14:textId="77777777" w:rsidR="005B796E" w:rsidRPr="00D06026" w:rsidRDefault="005B796E" w:rsidP="005B796E">
      <w:pPr>
        <w:pStyle w:val="Pismenka"/>
        <w:numPr>
          <w:ilvl w:val="0"/>
          <w:numId w:val="0"/>
        </w:numPr>
        <w:ind w:left="426"/>
        <w:rPr>
          <w:b w:val="0"/>
        </w:rPr>
      </w:pPr>
    </w:p>
    <w:p w14:paraId="2A941FBF" w14:textId="77777777" w:rsidR="005B796E" w:rsidRDefault="005B796E" w:rsidP="005B796E">
      <w:pPr>
        <w:pStyle w:val="Pismenka"/>
        <w:numPr>
          <w:ilvl w:val="0"/>
          <w:numId w:val="0"/>
        </w:numPr>
        <w:ind w:left="426"/>
        <w:rPr>
          <w:b w:val="0"/>
        </w:rPr>
      </w:pPr>
      <w:r w:rsidRPr="00D06026">
        <w:rPr>
          <w:b w:val="0"/>
        </w:rPr>
        <w:t>Opravná položka sa zruší, ak následné zvýšenie predpokladaných budúcich ekonomických úžitkov možno objektívne spájať s udalosťou, ktorá nastala po vykázaní opravnej položky.</w:t>
      </w:r>
    </w:p>
    <w:p w14:paraId="0F92B5DC" w14:textId="77777777" w:rsidR="005B796E" w:rsidRPr="00A31BBB" w:rsidRDefault="005B796E" w:rsidP="005B796E">
      <w:pPr>
        <w:pStyle w:val="Pismenka"/>
        <w:numPr>
          <w:ilvl w:val="0"/>
          <w:numId w:val="0"/>
        </w:numPr>
        <w:ind w:left="426"/>
        <w:rPr>
          <w:b w:val="0"/>
        </w:rPr>
      </w:pPr>
    </w:p>
    <w:p w14:paraId="0A5779BD" w14:textId="77777777" w:rsidR="005B796E" w:rsidRPr="00B50225" w:rsidRDefault="005B796E" w:rsidP="005B796E">
      <w:pPr>
        <w:pStyle w:val="Pismenka"/>
        <w:numPr>
          <w:ilvl w:val="0"/>
          <w:numId w:val="10"/>
        </w:numPr>
        <w:rPr>
          <w:szCs w:val="18"/>
        </w:rPr>
      </w:pPr>
      <w:r w:rsidRPr="00B50225">
        <w:rPr>
          <w:szCs w:val="18"/>
        </w:rPr>
        <w:t>Záväzky</w:t>
      </w:r>
    </w:p>
    <w:p w14:paraId="58E5FFB5" w14:textId="77777777" w:rsidR="005B796E" w:rsidRPr="00B50225" w:rsidRDefault="005B796E" w:rsidP="005B796E">
      <w:pPr>
        <w:pStyle w:val="Zkladntext"/>
        <w:rPr>
          <w:szCs w:val="18"/>
        </w:rPr>
      </w:pPr>
      <w:r w:rsidRPr="00B50225">
        <w:rPr>
          <w:szCs w:val="18"/>
        </w:rPr>
        <w:t xml:space="preserve">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 </w:t>
      </w:r>
    </w:p>
    <w:p w14:paraId="0A8F9780" w14:textId="77777777" w:rsidR="005B796E" w:rsidRDefault="005B796E" w:rsidP="005B796E">
      <w:pPr>
        <w:pStyle w:val="Zkladntext"/>
        <w:rPr>
          <w:szCs w:val="18"/>
        </w:rPr>
      </w:pPr>
    </w:p>
    <w:p w14:paraId="31E6AA0C" w14:textId="77777777" w:rsidR="00E93C4B" w:rsidRDefault="00E93C4B" w:rsidP="005B796E">
      <w:pPr>
        <w:pStyle w:val="Zkladntext"/>
        <w:rPr>
          <w:szCs w:val="18"/>
        </w:rPr>
      </w:pPr>
    </w:p>
    <w:p w14:paraId="7916497A" w14:textId="77777777" w:rsidR="00E93C4B" w:rsidRPr="00B50225" w:rsidRDefault="00E93C4B" w:rsidP="005B796E">
      <w:pPr>
        <w:pStyle w:val="Zkladntext"/>
        <w:rPr>
          <w:szCs w:val="18"/>
        </w:rPr>
      </w:pPr>
    </w:p>
    <w:p w14:paraId="41B3CDAF" w14:textId="77777777" w:rsidR="005B796E" w:rsidRPr="0028408E" w:rsidRDefault="005B796E" w:rsidP="005B796E">
      <w:pPr>
        <w:pStyle w:val="Pismenka"/>
        <w:numPr>
          <w:ilvl w:val="0"/>
          <w:numId w:val="10"/>
        </w:numPr>
        <w:rPr>
          <w:szCs w:val="18"/>
        </w:rPr>
      </w:pPr>
      <w:r w:rsidRPr="00032D7F">
        <w:rPr>
          <w:szCs w:val="18"/>
        </w:rPr>
        <w:t>Rezervy</w:t>
      </w:r>
    </w:p>
    <w:p w14:paraId="29E697A7" w14:textId="77777777" w:rsidR="005B796E" w:rsidRPr="00736771" w:rsidRDefault="005B796E" w:rsidP="005B796E">
      <w:pPr>
        <w:pStyle w:val="Zkladntext"/>
        <w:rPr>
          <w:b/>
          <w:szCs w:val="18"/>
        </w:rPr>
      </w:pPr>
      <w:r w:rsidRPr="00736771">
        <w:rPr>
          <w:szCs w:val="18"/>
        </w:rPr>
        <w:lastRenderedPageBreak/>
        <w:t>Rezerva je záväzok predstavujúci existujúcu povinnosť Spoločnosti, ktorá vznikla z minulých udalostí a je pravdepodobné, že v budúcnosti zníži jej ekonomické úžitky. Rezervy sú záväzky s neurčitým časovým vymedzením alebo výškou a oceňujú sa odhadom v sume potrebnej na splnenie existujúcej povinnosti ku dňu, ku ktorému sa zostavuje účtovná závierka.</w:t>
      </w:r>
    </w:p>
    <w:p w14:paraId="0E54BCC9" w14:textId="77777777" w:rsidR="005B796E" w:rsidRPr="00736771" w:rsidRDefault="005B796E" w:rsidP="005B796E">
      <w:pPr>
        <w:pStyle w:val="Zkladntext"/>
        <w:rPr>
          <w:b/>
          <w:szCs w:val="18"/>
        </w:rPr>
      </w:pPr>
    </w:p>
    <w:p w14:paraId="63DB19B3" w14:textId="77777777" w:rsidR="005B796E" w:rsidRPr="00736771" w:rsidRDefault="005B796E" w:rsidP="005B796E">
      <w:pPr>
        <w:pStyle w:val="Zkladntext"/>
        <w:rPr>
          <w:b/>
          <w:szCs w:val="18"/>
        </w:rPr>
      </w:pPr>
      <w:r w:rsidRPr="00736771">
        <w:rPr>
          <w:szCs w:val="18"/>
        </w:rPr>
        <w:t xml:space="preserve">Tvorba rezervy sa účtuje na vecne príslušný nákladový alebo majetkový účet, ku ktorému záväzok prislúcha. Použitie rezervy sa účtuje na ťarchu vecne príslušného účtu rezerv so súvzťažným zápisom v prospech vecne príslušného účtu záväzkov. Rozpustenie nepotrebnej rezervy alebo jej časti sa účtuje opačným účtovným zápisom ako sa účtovala tvorba rezervy. </w:t>
      </w:r>
    </w:p>
    <w:p w14:paraId="6775C815" w14:textId="77777777" w:rsidR="005B796E" w:rsidRPr="00736771" w:rsidRDefault="005B796E" w:rsidP="005B796E">
      <w:pPr>
        <w:pStyle w:val="Zkladntext"/>
        <w:rPr>
          <w:b/>
          <w:szCs w:val="18"/>
        </w:rPr>
      </w:pPr>
    </w:p>
    <w:p w14:paraId="2C89C896" w14:textId="77777777" w:rsidR="005B796E" w:rsidRPr="00736771" w:rsidRDefault="005B796E" w:rsidP="005B796E">
      <w:pPr>
        <w:pStyle w:val="Zkladntext"/>
        <w:rPr>
          <w:b/>
          <w:szCs w:val="18"/>
        </w:rPr>
      </w:pPr>
      <w:r w:rsidRPr="00736771">
        <w:rPr>
          <w:szCs w:val="18"/>
        </w:rPr>
        <w:t xml:space="preserve">Tvorba rezervy na bonusy, rabaty, skontá a vrátenie kúpnej ceny pri reklamácii sa účtuje ako zníženie pôvodne dosiahnutých výnosov so súvzťažným zápisom v prospech účtu rezerv. </w:t>
      </w:r>
    </w:p>
    <w:p w14:paraId="3CE0FF1B" w14:textId="77777777" w:rsidR="005B796E" w:rsidRPr="009E0040" w:rsidRDefault="005B796E" w:rsidP="005B796E">
      <w:pPr>
        <w:pStyle w:val="Pismenka"/>
        <w:numPr>
          <w:ilvl w:val="0"/>
          <w:numId w:val="0"/>
        </w:numPr>
        <w:ind w:left="360"/>
        <w:rPr>
          <w:b w:val="0"/>
          <w:szCs w:val="18"/>
        </w:rPr>
      </w:pPr>
    </w:p>
    <w:p w14:paraId="1EA775C5" w14:textId="77777777" w:rsidR="005B796E" w:rsidRDefault="005B796E" w:rsidP="005B796E">
      <w:pPr>
        <w:pStyle w:val="Zkladntext"/>
        <w:rPr>
          <w:b/>
          <w:szCs w:val="18"/>
        </w:rPr>
      </w:pPr>
      <w:r w:rsidRPr="00AB1CF7">
        <w:rPr>
          <w:b/>
          <w:szCs w:val="18"/>
        </w:rPr>
        <w:t>Rezerva na záručné opravy</w:t>
      </w:r>
      <w:r>
        <w:rPr>
          <w:b/>
          <w:szCs w:val="18"/>
        </w:rPr>
        <w:t xml:space="preserve"> a nedorobky </w:t>
      </w:r>
    </w:p>
    <w:p w14:paraId="01062ADE" w14:textId="7EC259B9" w:rsidR="007D748C" w:rsidRDefault="007D748C" w:rsidP="005B796E">
      <w:pPr>
        <w:pStyle w:val="Zkladntext"/>
        <w:rPr>
          <w:b/>
          <w:szCs w:val="18"/>
        </w:rPr>
      </w:pPr>
      <w:r w:rsidRPr="00B50225">
        <w:rPr>
          <w:szCs w:val="18"/>
        </w:rPr>
        <w:t>Rezerva na zár</w:t>
      </w:r>
      <w:r>
        <w:rPr>
          <w:szCs w:val="18"/>
        </w:rPr>
        <w:t xml:space="preserve">učné opravy </w:t>
      </w:r>
      <w:r w:rsidRPr="00B50225">
        <w:rPr>
          <w:szCs w:val="18"/>
        </w:rPr>
        <w:t xml:space="preserve">bola vytvorená na predpokladané náklady na záručné opravy </w:t>
      </w:r>
      <w:r>
        <w:rPr>
          <w:szCs w:val="18"/>
        </w:rPr>
        <w:t>vykonaných diel, ktoré boli odovzdané</w:t>
      </w:r>
      <w:r w:rsidRPr="00B50225">
        <w:rPr>
          <w:szCs w:val="18"/>
        </w:rPr>
        <w:t xml:space="preserve"> pred 31. decembrom 201</w:t>
      </w:r>
      <w:r w:rsidR="008128D7">
        <w:rPr>
          <w:szCs w:val="18"/>
        </w:rPr>
        <w:t>8</w:t>
      </w:r>
      <w:r w:rsidRPr="00B50225">
        <w:rPr>
          <w:szCs w:val="18"/>
        </w:rPr>
        <w:t xml:space="preserve">. </w:t>
      </w:r>
      <w:r>
        <w:rPr>
          <w:szCs w:val="18"/>
        </w:rPr>
        <w:t xml:space="preserve"> Rezerva bola vytvorená paušálnym spôsobom, ako percentuálny podiel z obratu.</w:t>
      </w:r>
      <w:r w:rsidR="007E3117">
        <w:rPr>
          <w:szCs w:val="18"/>
        </w:rPr>
        <w:t xml:space="preserve"> Rezerva bude použitá v priebehu plynutia záručnej doby čo predstavuje 60 mesiacov.</w:t>
      </w:r>
    </w:p>
    <w:p w14:paraId="04B1D9CC" w14:textId="77777777" w:rsidR="005B796E" w:rsidRDefault="005B796E" w:rsidP="005B796E">
      <w:pPr>
        <w:pStyle w:val="Zkladntext"/>
        <w:ind w:right="-1"/>
        <w:rPr>
          <w:szCs w:val="18"/>
        </w:rPr>
      </w:pPr>
    </w:p>
    <w:p w14:paraId="35FD1C29" w14:textId="77777777" w:rsidR="005B796E" w:rsidRDefault="005B796E" w:rsidP="005B796E">
      <w:pPr>
        <w:pStyle w:val="Zkladntext"/>
        <w:ind w:right="-1"/>
        <w:rPr>
          <w:b/>
          <w:szCs w:val="18"/>
        </w:rPr>
      </w:pPr>
      <w:r w:rsidRPr="00A31BBB">
        <w:rPr>
          <w:b/>
          <w:szCs w:val="18"/>
        </w:rPr>
        <w:t>Rezerva na emisie</w:t>
      </w:r>
    </w:p>
    <w:p w14:paraId="4A2E1B73" w14:textId="77777777" w:rsidR="005B796E" w:rsidRDefault="005B796E" w:rsidP="005B796E">
      <w:pPr>
        <w:pStyle w:val="Zkladntext"/>
      </w:pPr>
      <w:r>
        <w:t>R</w:t>
      </w:r>
      <w:r w:rsidRPr="00BE2C19">
        <w:t xml:space="preserve">ezerva na vypustené emisie do ovzdušia </w:t>
      </w:r>
      <w:r>
        <w:t xml:space="preserve">sa tvorí </w:t>
      </w:r>
      <w:r w:rsidRPr="00BE2C19">
        <w:t xml:space="preserve">vo výške násobku známeho množstva vypustených </w:t>
      </w:r>
      <w:r>
        <w:t>emisií do ovzdušia</w:t>
      </w:r>
      <w:r w:rsidRPr="00BE2C19">
        <w:t xml:space="preserve"> a hodnoty emisných kvót </w:t>
      </w:r>
      <w:r w:rsidRPr="002946AB">
        <w:t xml:space="preserve">stanovenej </w:t>
      </w:r>
      <w:r w:rsidRPr="005A3E80">
        <w:rPr>
          <w:color w:val="000000" w:themeColor="text1"/>
        </w:rPr>
        <w:t>Európskou energetickou burzou</w:t>
      </w:r>
      <w:r w:rsidRPr="002946AB">
        <w:t>.</w:t>
      </w:r>
    </w:p>
    <w:p w14:paraId="65DFDA59" w14:textId="77777777" w:rsidR="005B796E" w:rsidRDefault="005B796E" w:rsidP="005B796E">
      <w:pPr>
        <w:pStyle w:val="Zkladntext"/>
      </w:pPr>
    </w:p>
    <w:p w14:paraId="57C884C9" w14:textId="77777777" w:rsidR="005B796E" w:rsidRPr="00B50225" w:rsidRDefault="005B796E" w:rsidP="005B796E">
      <w:pPr>
        <w:pStyle w:val="Zkladntext"/>
        <w:jc w:val="left"/>
        <w:rPr>
          <w:b/>
          <w:szCs w:val="18"/>
        </w:rPr>
      </w:pPr>
      <w:r w:rsidRPr="00B50225">
        <w:rPr>
          <w:b/>
          <w:szCs w:val="18"/>
        </w:rPr>
        <w:t>Nevyfakturované dodávky majetku</w:t>
      </w:r>
    </w:p>
    <w:p w14:paraId="429B07E8" w14:textId="77777777" w:rsidR="005B796E" w:rsidRDefault="005B796E" w:rsidP="005B796E">
      <w:pPr>
        <w:pStyle w:val="Zkladntext"/>
        <w:rPr>
          <w:szCs w:val="18"/>
        </w:rPr>
      </w:pPr>
      <w:r w:rsidRPr="00B50225">
        <w:rPr>
          <w:szCs w:val="18"/>
        </w:rPr>
        <w:t>Rezervy na nevyfakturované dodávky majetku sa nevykazujú s vp</w:t>
      </w:r>
      <w:r>
        <w:rPr>
          <w:szCs w:val="18"/>
        </w:rPr>
        <w:t>lyvom na výsledok hospodárenia a oceňujú sa v odhadovanej výške záväzku.</w:t>
      </w:r>
    </w:p>
    <w:p w14:paraId="6D5C6100" w14:textId="77777777" w:rsidR="007E3117" w:rsidRDefault="007E3117" w:rsidP="005B796E">
      <w:pPr>
        <w:pStyle w:val="Zkladntext"/>
        <w:rPr>
          <w:szCs w:val="18"/>
        </w:rPr>
      </w:pPr>
    </w:p>
    <w:p w14:paraId="581DE0F8" w14:textId="77777777" w:rsidR="007E3117" w:rsidRPr="00032D7F" w:rsidRDefault="007E3117" w:rsidP="007E3117">
      <w:pPr>
        <w:pStyle w:val="Pismenka"/>
        <w:numPr>
          <w:ilvl w:val="0"/>
          <w:numId w:val="10"/>
        </w:numPr>
        <w:rPr>
          <w:szCs w:val="18"/>
        </w:rPr>
      </w:pPr>
      <w:r w:rsidRPr="00032D7F">
        <w:rPr>
          <w:szCs w:val="18"/>
        </w:rPr>
        <w:t>Zamestnanecké požitky</w:t>
      </w:r>
    </w:p>
    <w:p w14:paraId="0D4C5F24" w14:textId="77777777" w:rsidR="007E3117" w:rsidRPr="00A31BBB" w:rsidRDefault="007E3117" w:rsidP="007E3117">
      <w:pPr>
        <w:pStyle w:val="Pismenka"/>
        <w:numPr>
          <w:ilvl w:val="0"/>
          <w:numId w:val="0"/>
        </w:numPr>
        <w:ind w:left="425"/>
        <w:rPr>
          <w:b w:val="0"/>
        </w:rPr>
      </w:pPr>
      <w:r w:rsidRPr="00A31BBB">
        <w:rPr>
          <w:b w:val="0"/>
        </w:rPr>
        <w:t>Platy, mzdy, príspevky do dôchodkových a poistných fondov, platená ročná dovolenka a platená zdravotná</w:t>
      </w:r>
      <w:r w:rsidRPr="00CE19D0">
        <w:t xml:space="preserve"> </w:t>
      </w:r>
      <w:r w:rsidRPr="00A31BBB">
        <w:rPr>
          <w:b w:val="0"/>
        </w:rPr>
        <w:t>dovolenka, bonusy a ostatné nepeňažné požitky (napr. zdravotná starostlivosť) sa účtujú v účtovnom období, s ktorým vecne a časovo súvisia.</w:t>
      </w:r>
    </w:p>
    <w:p w14:paraId="508B36E8" w14:textId="77777777" w:rsidR="005B796E" w:rsidRPr="00B50225" w:rsidRDefault="005B796E" w:rsidP="005B796E">
      <w:pPr>
        <w:pStyle w:val="Zkladntext"/>
        <w:rPr>
          <w:szCs w:val="18"/>
        </w:rPr>
      </w:pPr>
    </w:p>
    <w:p w14:paraId="07C64424" w14:textId="77777777" w:rsidR="005B796E" w:rsidRPr="00891481" w:rsidRDefault="005B796E" w:rsidP="005B796E">
      <w:pPr>
        <w:pStyle w:val="Pismenka"/>
        <w:numPr>
          <w:ilvl w:val="0"/>
          <w:numId w:val="10"/>
        </w:numPr>
        <w:rPr>
          <w:szCs w:val="18"/>
        </w:rPr>
      </w:pPr>
      <w:r w:rsidRPr="00FD3474">
        <w:rPr>
          <w:szCs w:val="18"/>
        </w:rPr>
        <w:t>Odložené dane</w:t>
      </w:r>
    </w:p>
    <w:p w14:paraId="5C30D518" w14:textId="77777777" w:rsidR="005B796E" w:rsidRPr="00B50225" w:rsidRDefault="005B796E" w:rsidP="005B796E">
      <w:pPr>
        <w:pStyle w:val="Zkladntext"/>
        <w:rPr>
          <w:szCs w:val="18"/>
        </w:rPr>
      </w:pPr>
      <w:r w:rsidRPr="008C0838">
        <w:rPr>
          <w:szCs w:val="18"/>
        </w:rPr>
        <w:t xml:space="preserve">Odložené dane (odložená daňová pohľadávka a odložený daňový záväzok) sa vzťahujú na: </w:t>
      </w:r>
    </w:p>
    <w:p w14:paraId="586BE683" w14:textId="77777777" w:rsidR="005B796E" w:rsidRPr="00B50225" w:rsidRDefault="005B796E" w:rsidP="005B796E">
      <w:pPr>
        <w:pStyle w:val="Zkladntext"/>
        <w:numPr>
          <w:ilvl w:val="0"/>
          <w:numId w:val="4"/>
        </w:numPr>
        <w:rPr>
          <w:szCs w:val="18"/>
        </w:rPr>
      </w:pPr>
      <w:r w:rsidRPr="00B50225">
        <w:rPr>
          <w:szCs w:val="18"/>
        </w:rPr>
        <w:t>dočasné rozdiely medzi účtovnou hodnotou majetku a účtovnou hodnotou záväzkov vykázanou v súvahe a ich daňovou základňou,</w:t>
      </w:r>
    </w:p>
    <w:p w14:paraId="3E7725E7" w14:textId="77777777" w:rsidR="005B796E" w:rsidRPr="00B50225" w:rsidRDefault="005B796E" w:rsidP="005B796E">
      <w:pPr>
        <w:pStyle w:val="Zkladntext"/>
        <w:numPr>
          <w:ilvl w:val="0"/>
          <w:numId w:val="4"/>
        </w:numPr>
        <w:rPr>
          <w:szCs w:val="18"/>
        </w:rPr>
      </w:pPr>
      <w:r w:rsidRPr="00B50225">
        <w:rPr>
          <w:szCs w:val="18"/>
        </w:rPr>
        <w:t>možnosť umorovať daňovú stratu v budúcnosti, ktorou sa rozumie možnosť odpočítať daňovú stratu od základu dane v budúcnosti,</w:t>
      </w:r>
    </w:p>
    <w:p w14:paraId="7BF5E17C" w14:textId="77777777" w:rsidR="005B796E" w:rsidRDefault="005B796E" w:rsidP="005B796E">
      <w:pPr>
        <w:pStyle w:val="Zkladntext"/>
        <w:numPr>
          <w:ilvl w:val="0"/>
          <w:numId w:val="4"/>
        </w:numPr>
        <w:rPr>
          <w:szCs w:val="18"/>
        </w:rPr>
      </w:pPr>
      <w:r w:rsidRPr="00B50225">
        <w:rPr>
          <w:szCs w:val="18"/>
        </w:rPr>
        <w:t>možnosť previesť nevyužité daňové odpočty a iné daňové nároky do budúcich období.</w:t>
      </w:r>
    </w:p>
    <w:p w14:paraId="22D858B2" w14:textId="77777777" w:rsidR="005B796E" w:rsidRDefault="005B796E" w:rsidP="005B796E">
      <w:pPr>
        <w:pStyle w:val="Zkladntext"/>
        <w:rPr>
          <w:szCs w:val="18"/>
        </w:rPr>
      </w:pPr>
    </w:p>
    <w:p w14:paraId="60CF67E0" w14:textId="77777777" w:rsidR="005B796E" w:rsidRDefault="005B796E" w:rsidP="005B796E">
      <w:pPr>
        <w:pStyle w:val="Zkladntext"/>
        <w:rPr>
          <w:szCs w:val="18"/>
        </w:rPr>
      </w:pPr>
      <w:r>
        <w:rPr>
          <w:szCs w:val="18"/>
        </w:rPr>
        <w:t xml:space="preserve">Odložená daňová pohľadávka ani odložený daňový záväzok sa neúčtuje pri: </w:t>
      </w:r>
    </w:p>
    <w:p w14:paraId="0FD0D398" w14:textId="77777777" w:rsidR="005B796E" w:rsidRDefault="005B796E" w:rsidP="005B796E">
      <w:pPr>
        <w:pStyle w:val="Zkladntext"/>
        <w:numPr>
          <w:ilvl w:val="0"/>
          <w:numId w:val="6"/>
        </w:numPr>
        <w:tabs>
          <w:tab w:val="clear" w:pos="340"/>
          <w:tab w:val="num" w:pos="766"/>
        </w:tabs>
        <w:ind w:left="766"/>
        <w:rPr>
          <w:szCs w:val="18"/>
        </w:rPr>
      </w:pPr>
      <w:r>
        <w:rPr>
          <w:szCs w:val="18"/>
        </w:rPr>
        <w:t xml:space="preserve">dočasných rozdieloch pri prvotnom zaúčtovaní (angl. initial recognition) majetku alebo záväzku v účtovníctve, ak v čase prvotného zaúčtovania nemá tento účtovný prípad vplyv ani na výsledok hospodárenia ani na základ dane a zároveň nejde o kombináciu podnikov (t. j. </w:t>
      </w:r>
      <w:r w:rsidRPr="00162383">
        <w:rPr>
          <w:szCs w:val="18"/>
        </w:rPr>
        <w:t>nejde o účtovný prípad vznikajúci u kupujúceho pri kúpe podniku alebo časti podniku, prijímateľa vkladu podniku alebo časti podniku alebo u nástupníckej účtovnej jednotke pri zlúčení, splynutí alebo rozdelení</w:t>
      </w:r>
      <w:r>
        <w:rPr>
          <w:szCs w:val="18"/>
        </w:rPr>
        <w:t>),</w:t>
      </w:r>
    </w:p>
    <w:p w14:paraId="5952322D" w14:textId="77777777" w:rsidR="005B796E" w:rsidRDefault="005B796E" w:rsidP="005B796E">
      <w:pPr>
        <w:pStyle w:val="Zkladntext"/>
        <w:numPr>
          <w:ilvl w:val="0"/>
          <w:numId w:val="6"/>
        </w:numPr>
        <w:tabs>
          <w:tab w:val="clear" w:pos="340"/>
          <w:tab w:val="num" w:pos="766"/>
        </w:tabs>
        <w:ind w:left="766"/>
        <w:rPr>
          <w:szCs w:val="18"/>
        </w:rPr>
      </w:pPr>
      <w:r>
        <w:rPr>
          <w:szCs w:val="18"/>
        </w:rPr>
        <w:t>dočasných rozdieloch súvisiacich s podielmi v dcérskych, spoločných a pridružených účtovných jednotkách, ak Spoločnosť je schopná ovplyvniť vyrovnanie týchto dočasných rozdielov a je pravdepodobné, že tieto dočasné rozdiely nebudú vyrovnané v blízkej budúcnosti,</w:t>
      </w:r>
    </w:p>
    <w:p w14:paraId="415BDEE2" w14:textId="77777777" w:rsidR="005B796E" w:rsidRDefault="005B796E" w:rsidP="005B796E">
      <w:pPr>
        <w:pStyle w:val="Zkladntext"/>
        <w:numPr>
          <w:ilvl w:val="0"/>
          <w:numId w:val="6"/>
        </w:numPr>
        <w:tabs>
          <w:tab w:val="clear" w:pos="340"/>
          <w:tab w:val="num" w:pos="766"/>
        </w:tabs>
        <w:ind w:left="766"/>
        <w:rPr>
          <w:szCs w:val="18"/>
        </w:rPr>
      </w:pPr>
      <w:r>
        <w:rPr>
          <w:szCs w:val="18"/>
        </w:rPr>
        <w:t>dočasných rozdieloch pri prvotnom zaúčtovaní goodwillu alebo záporného goodwillu.</w:t>
      </w:r>
    </w:p>
    <w:p w14:paraId="7C826B93" w14:textId="77777777" w:rsidR="005B796E" w:rsidRDefault="005B796E" w:rsidP="005B796E">
      <w:pPr>
        <w:pStyle w:val="Zkladntext"/>
        <w:ind w:left="766"/>
        <w:rPr>
          <w:szCs w:val="18"/>
        </w:rPr>
      </w:pPr>
    </w:p>
    <w:p w14:paraId="3265E0B0" w14:textId="77777777" w:rsidR="005B796E" w:rsidRDefault="005B796E" w:rsidP="005B796E">
      <w:pPr>
        <w:pStyle w:val="Zkladntext"/>
      </w:pPr>
      <w:r w:rsidRPr="00A31BBB">
        <w:rPr>
          <w:szCs w:val="18"/>
        </w:rPr>
        <w:t xml:space="preserve">O odloženej daňovej pohľadávke </w:t>
      </w:r>
      <w:r>
        <w:rPr>
          <w:szCs w:val="18"/>
        </w:rPr>
        <w:t xml:space="preserve">z </w:t>
      </w:r>
      <w:r w:rsidRPr="00D06026">
        <w:rPr>
          <w:szCs w:val="18"/>
        </w:rPr>
        <w:t>odpočítateľnýc</w:t>
      </w:r>
      <w:r w:rsidRPr="00E963F8">
        <w:rPr>
          <w:szCs w:val="18"/>
        </w:rPr>
        <w:t>h</w:t>
      </w:r>
      <w:r w:rsidRPr="00A31BBB">
        <w:rPr>
          <w:szCs w:val="18"/>
        </w:rPr>
        <w:t xml:space="preserve"> dočasných rozdielov</w:t>
      </w:r>
      <w:r>
        <w:rPr>
          <w:szCs w:val="18"/>
        </w:rPr>
        <w:t xml:space="preserve">, z nevyužitých daňových strát a nevyužitých </w:t>
      </w:r>
      <w:bookmarkEnd w:id="1"/>
      <w:bookmarkEnd w:id="2"/>
      <w:r>
        <w:rPr>
          <w:szCs w:val="18"/>
        </w:rPr>
        <w:t>daňových odpočtov a iných daňových nárokov</w:t>
      </w:r>
      <w:r w:rsidRPr="00A31BBB">
        <w:rPr>
          <w:szCs w:val="18"/>
        </w:rPr>
        <w:t xml:space="preserve"> sa účtuje len vtedy, ak je pravdepodobné, že budúci základ dane, voči ktorému </w:t>
      </w:r>
      <w:r>
        <w:rPr>
          <w:szCs w:val="18"/>
        </w:rPr>
        <w:t xml:space="preserve">ich bude možné využiť, </w:t>
      </w:r>
      <w:r w:rsidRPr="00A31BBB">
        <w:rPr>
          <w:szCs w:val="18"/>
        </w:rPr>
        <w:t xml:space="preserve"> je dosiahnuteľný. Odložená daňová pohľadávka sa preveruje ku každému dňu, ku ktorému sa zostavuje účtovná závierka a znižuje sa vo výške, v akej je nepravdepodobné, že </w:t>
      </w:r>
      <w:r>
        <w:rPr>
          <w:szCs w:val="18"/>
        </w:rPr>
        <w:t xml:space="preserve">základ dane z príjmov </w:t>
      </w:r>
      <w:r w:rsidRPr="00A31BBB">
        <w:rPr>
          <w:szCs w:val="18"/>
        </w:rPr>
        <w:t>bude d</w:t>
      </w:r>
      <w:r>
        <w:rPr>
          <w:szCs w:val="18"/>
        </w:rPr>
        <w:t>osiahnutý.</w:t>
      </w:r>
      <w:r>
        <w:t xml:space="preserve"> </w:t>
      </w:r>
      <w:r w:rsidRPr="00CE19D0">
        <w:t>Pri výpočte odloženej dane sa použije sadzba dane z príjmov, o ktorej sa predpokladá, že bude platiť v čase vyrovnania odloženej dane</w:t>
      </w:r>
      <w:r>
        <w:t>.</w:t>
      </w:r>
    </w:p>
    <w:p w14:paraId="09698433" w14:textId="77777777" w:rsidR="005B796E" w:rsidRDefault="005B796E" w:rsidP="005B796E">
      <w:pPr>
        <w:pStyle w:val="Zkladntext"/>
      </w:pPr>
    </w:p>
    <w:p w14:paraId="30015E36" w14:textId="77777777" w:rsidR="005B796E" w:rsidRDefault="005B796E" w:rsidP="005B796E">
      <w:pPr>
        <w:pStyle w:val="Zkladntext"/>
        <w:rPr>
          <w:szCs w:val="18"/>
        </w:rPr>
      </w:pPr>
      <w:r>
        <w:t xml:space="preserve">V súvahe sa odložená daňová pohľadávka a odložený daňový záväzok vykazujú samostatne. Ak sa vzťahujú na odloženú </w:t>
      </w:r>
      <w:r w:rsidRPr="00B50225">
        <w:rPr>
          <w:szCs w:val="18"/>
        </w:rPr>
        <w:t xml:space="preserve"> </w:t>
      </w:r>
      <w:r>
        <w:t xml:space="preserve">daň z príjmov toho istého daňovníka a ide o ten istý daňový úrad, môže sa vykázať len výsledný zostatok účtu 481 – Odložený daňový záväzok a odložená daňová pohľadávka. </w:t>
      </w:r>
    </w:p>
    <w:p w14:paraId="3F88149C" w14:textId="77777777" w:rsidR="005B796E" w:rsidRDefault="005B796E" w:rsidP="005B796E">
      <w:pPr>
        <w:pStyle w:val="Zkladntext"/>
        <w:rPr>
          <w:szCs w:val="18"/>
        </w:rPr>
      </w:pPr>
    </w:p>
    <w:p w14:paraId="1BD7A0E5" w14:textId="77777777" w:rsidR="005B796E" w:rsidRPr="00B50225" w:rsidRDefault="005B796E" w:rsidP="005B796E">
      <w:pPr>
        <w:pStyle w:val="Zkladntext"/>
        <w:rPr>
          <w:szCs w:val="18"/>
        </w:rPr>
      </w:pPr>
    </w:p>
    <w:p w14:paraId="3A44312E" w14:textId="77777777" w:rsidR="005B796E" w:rsidRPr="00B50225" w:rsidRDefault="005B796E" w:rsidP="005B796E">
      <w:pPr>
        <w:pStyle w:val="Pismenka"/>
        <w:numPr>
          <w:ilvl w:val="0"/>
          <w:numId w:val="10"/>
        </w:numPr>
        <w:rPr>
          <w:szCs w:val="18"/>
        </w:rPr>
      </w:pPr>
      <w:r w:rsidRPr="00B50225">
        <w:rPr>
          <w:szCs w:val="18"/>
        </w:rPr>
        <w:lastRenderedPageBreak/>
        <w:t>Výdavky budúcich období a výnosy budúcich období</w:t>
      </w:r>
    </w:p>
    <w:p w14:paraId="651F9032" w14:textId="77777777" w:rsidR="005B796E" w:rsidRPr="00B50225" w:rsidRDefault="005B796E" w:rsidP="005B796E">
      <w:pPr>
        <w:pStyle w:val="Zkladntext"/>
        <w:rPr>
          <w:szCs w:val="18"/>
        </w:rPr>
      </w:pPr>
      <w:r w:rsidRPr="00B50225">
        <w:rPr>
          <w:szCs w:val="18"/>
        </w:rPr>
        <w:t>Výdavky budúcich období a výnosy budúcich období sa vykazujú vo výške, ktorá je potrebná na dodržanie zásady vecnej a časovej súvislosti s účtovným obdobím.</w:t>
      </w:r>
    </w:p>
    <w:p w14:paraId="06EBA9E1" w14:textId="77777777" w:rsidR="005B796E" w:rsidRPr="00B50225" w:rsidRDefault="005B796E" w:rsidP="005B796E">
      <w:pPr>
        <w:pStyle w:val="Zkladntext"/>
        <w:rPr>
          <w:szCs w:val="18"/>
        </w:rPr>
      </w:pPr>
    </w:p>
    <w:p w14:paraId="19E0DCCE" w14:textId="77777777" w:rsidR="005B796E" w:rsidRPr="00891481" w:rsidRDefault="005B796E" w:rsidP="005B796E">
      <w:pPr>
        <w:pStyle w:val="Pismenka"/>
        <w:numPr>
          <w:ilvl w:val="0"/>
          <w:numId w:val="10"/>
        </w:numPr>
        <w:rPr>
          <w:szCs w:val="18"/>
        </w:rPr>
      </w:pPr>
      <w:r w:rsidRPr="00FD3474">
        <w:rPr>
          <w:szCs w:val="18"/>
        </w:rPr>
        <w:t>Dotácie zo štátneho rozpočtu</w:t>
      </w:r>
    </w:p>
    <w:p w14:paraId="628389EC" w14:textId="77777777" w:rsidR="005B796E" w:rsidRPr="00B50225" w:rsidRDefault="005B796E" w:rsidP="005B796E">
      <w:pPr>
        <w:ind w:left="450"/>
        <w:jc w:val="both"/>
        <w:rPr>
          <w:sz w:val="18"/>
          <w:szCs w:val="18"/>
        </w:rPr>
      </w:pPr>
      <w:r w:rsidRPr="008C0838">
        <w:rPr>
          <w:sz w:val="18"/>
          <w:szCs w:val="18"/>
        </w:rPr>
        <w:t>O nároku na dotácie zo štátneho rozpočtu</w:t>
      </w:r>
      <w:r>
        <w:rPr>
          <w:sz w:val="18"/>
          <w:szCs w:val="18"/>
        </w:rPr>
        <w:t>, podporu alebo príspevok</w:t>
      </w:r>
      <w:r w:rsidRPr="008C0838">
        <w:rPr>
          <w:sz w:val="18"/>
          <w:szCs w:val="18"/>
        </w:rPr>
        <w:t xml:space="preserve"> sa účtuje, ak je takmer isté, že sa splnia všetky podmienky súvisiace s dotáciou a</w:t>
      </w:r>
      <w:r w:rsidRPr="00B50225">
        <w:rPr>
          <w:sz w:val="18"/>
          <w:szCs w:val="18"/>
        </w:rPr>
        <w:t xml:space="preserve"> súčasne, že sa dotácia poskytne. </w:t>
      </w:r>
    </w:p>
    <w:p w14:paraId="6B4F20B0" w14:textId="77777777" w:rsidR="005B796E" w:rsidRDefault="005B796E" w:rsidP="005B796E">
      <w:pPr>
        <w:ind w:left="450"/>
        <w:jc w:val="both"/>
        <w:rPr>
          <w:sz w:val="18"/>
          <w:szCs w:val="18"/>
        </w:rPr>
      </w:pPr>
    </w:p>
    <w:p w14:paraId="55A5E6BD" w14:textId="77777777" w:rsidR="005B796E" w:rsidRDefault="005B796E" w:rsidP="005B796E">
      <w:pPr>
        <w:ind w:left="450"/>
        <w:jc w:val="both"/>
        <w:rPr>
          <w:sz w:val="18"/>
          <w:szCs w:val="18"/>
        </w:rPr>
      </w:pPr>
      <w:r w:rsidRPr="00B50225">
        <w:rPr>
          <w:sz w:val="18"/>
          <w:szCs w:val="18"/>
        </w:rPr>
        <w:t>Dotácie na obstaranie dlhodobého</w:t>
      </w:r>
      <w:r>
        <w:rPr>
          <w:sz w:val="18"/>
          <w:szCs w:val="18"/>
        </w:rPr>
        <w:t xml:space="preserve"> neh</w:t>
      </w:r>
      <w:r w:rsidRPr="00B50225">
        <w:rPr>
          <w:sz w:val="18"/>
          <w:szCs w:val="18"/>
        </w:rPr>
        <w:t xml:space="preserve">motného majetku a dlhodobého hmotného majetku sa najskôr vykazujú ako výnosy budúcich období a do výkazu ziskov a strát sa rozpúšťajú </w:t>
      </w:r>
      <w:r>
        <w:rPr>
          <w:sz w:val="18"/>
          <w:szCs w:val="18"/>
        </w:rPr>
        <w:t xml:space="preserve">ako výnosy z hospodárskej činnosti </w:t>
      </w:r>
      <w:r w:rsidRPr="00B50225">
        <w:rPr>
          <w:sz w:val="18"/>
          <w:szCs w:val="18"/>
        </w:rPr>
        <w:t xml:space="preserve">v časovej a vecnej súvislosti so zaúčtovaním odpisov z tohto dlhodobého majetku. </w:t>
      </w:r>
    </w:p>
    <w:p w14:paraId="5891C297" w14:textId="77777777" w:rsidR="005B796E" w:rsidRPr="00B50225" w:rsidRDefault="005B796E" w:rsidP="005B796E">
      <w:pPr>
        <w:ind w:left="450"/>
        <w:jc w:val="both"/>
        <w:rPr>
          <w:sz w:val="18"/>
          <w:szCs w:val="18"/>
        </w:rPr>
      </w:pPr>
    </w:p>
    <w:p w14:paraId="6AE30434" w14:textId="77777777" w:rsidR="005B796E" w:rsidRPr="00B50225" w:rsidRDefault="005B796E" w:rsidP="005B796E">
      <w:pPr>
        <w:ind w:left="450"/>
        <w:jc w:val="both"/>
        <w:rPr>
          <w:sz w:val="18"/>
          <w:szCs w:val="18"/>
        </w:rPr>
      </w:pPr>
      <w:r w:rsidRPr="00B50225">
        <w:rPr>
          <w:sz w:val="18"/>
          <w:szCs w:val="18"/>
        </w:rPr>
        <w:t xml:space="preserve">Dotácie na </w:t>
      </w:r>
      <w:r>
        <w:rPr>
          <w:sz w:val="18"/>
          <w:szCs w:val="18"/>
        </w:rPr>
        <w:t>úhradu nákladov, ktoré kompenzujú konkrétne náklady spojené s činnosťou</w:t>
      </w:r>
      <w:r w:rsidRPr="00B50225">
        <w:rPr>
          <w:sz w:val="18"/>
          <w:szCs w:val="18"/>
        </w:rPr>
        <w:t xml:space="preserve"> Spoločnosti sa najskôr vykazujú ako výnosy budúcich období a do výkazu ziskov a strát sa rozpúšťajú ako výnosy z hospodárskej činnosti v časovej a</w:t>
      </w:r>
      <w:r>
        <w:rPr>
          <w:sz w:val="18"/>
          <w:szCs w:val="18"/>
        </w:rPr>
        <w:t> </w:t>
      </w:r>
      <w:r w:rsidRPr="00B50225">
        <w:rPr>
          <w:sz w:val="18"/>
          <w:szCs w:val="18"/>
        </w:rPr>
        <w:t>vecnej</w:t>
      </w:r>
      <w:r>
        <w:rPr>
          <w:sz w:val="18"/>
          <w:szCs w:val="18"/>
        </w:rPr>
        <w:t xml:space="preserve"> súvislosti s</w:t>
      </w:r>
      <w:r w:rsidRPr="00B50225">
        <w:rPr>
          <w:sz w:val="18"/>
          <w:szCs w:val="18"/>
        </w:rPr>
        <w:t xml:space="preserve"> vynaložením nákladov na príslušný účel.</w:t>
      </w:r>
    </w:p>
    <w:p w14:paraId="22252791" w14:textId="77777777" w:rsidR="005B796E" w:rsidRPr="00B50225" w:rsidRDefault="005B796E" w:rsidP="005B796E">
      <w:pPr>
        <w:ind w:left="450"/>
        <w:jc w:val="both"/>
        <w:rPr>
          <w:sz w:val="18"/>
          <w:szCs w:val="18"/>
        </w:rPr>
      </w:pPr>
    </w:p>
    <w:p w14:paraId="066BB614" w14:textId="77777777" w:rsidR="005B796E" w:rsidRPr="005A3E80" w:rsidRDefault="005B796E" w:rsidP="005B796E">
      <w:pPr>
        <w:pStyle w:val="Pismenka"/>
        <w:numPr>
          <w:ilvl w:val="0"/>
          <w:numId w:val="10"/>
        </w:numPr>
        <w:rPr>
          <w:color w:val="000000" w:themeColor="text1"/>
          <w:szCs w:val="18"/>
        </w:rPr>
      </w:pPr>
      <w:r w:rsidRPr="005A3E80">
        <w:rPr>
          <w:color w:val="000000" w:themeColor="text1"/>
          <w:szCs w:val="18"/>
        </w:rPr>
        <w:t>Prenájom (lízing) (Spoločnosť ako nájomca)</w:t>
      </w:r>
    </w:p>
    <w:p w14:paraId="6D34CCEB" w14:textId="77777777" w:rsidR="005B796E" w:rsidRDefault="005B796E" w:rsidP="005B796E">
      <w:pPr>
        <w:pStyle w:val="Zkladntext"/>
        <w:rPr>
          <w:b/>
          <w:szCs w:val="18"/>
        </w:rPr>
      </w:pPr>
    </w:p>
    <w:p w14:paraId="1DA6414B" w14:textId="77777777" w:rsidR="005B796E" w:rsidRDefault="005B796E" w:rsidP="005B796E">
      <w:pPr>
        <w:pStyle w:val="Zkladntext"/>
        <w:rPr>
          <w:szCs w:val="18"/>
        </w:rPr>
      </w:pPr>
      <w:r w:rsidRPr="00A31BBB">
        <w:rPr>
          <w:b/>
          <w:szCs w:val="18"/>
        </w:rPr>
        <w:t>Finančný prenájom.</w:t>
      </w:r>
      <w:r>
        <w:rPr>
          <w:szCs w:val="18"/>
        </w:rPr>
        <w:t xml:space="preserve"> </w:t>
      </w:r>
      <w:r w:rsidRPr="00B50225">
        <w:rPr>
          <w:szCs w:val="18"/>
        </w:rPr>
        <w:t xml:space="preserve">Finančný prenájom je obstaranie dlhodobého hmotného majetku na základe nájomnej zmluvy s dojednaným právom kúpy prenajatej veci za dohodnuté platby počas dohodnutej doby nájmu. Majetok prenajatý  formou finančného prenájmu vykazuje ako svoj majetok a odpisuje ho jeho nájomca, nie vlastník. </w:t>
      </w:r>
    </w:p>
    <w:p w14:paraId="0E239FB5" w14:textId="77777777" w:rsidR="005B796E" w:rsidRDefault="005B796E" w:rsidP="005B796E">
      <w:pPr>
        <w:pStyle w:val="Zkladntext"/>
        <w:rPr>
          <w:szCs w:val="18"/>
        </w:rPr>
      </w:pPr>
    </w:p>
    <w:p w14:paraId="07B2A4D8" w14:textId="77777777" w:rsidR="005B796E" w:rsidRDefault="005B796E" w:rsidP="005B796E">
      <w:pPr>
        <w:pStyle w:val="Zkladntext"/>
        <w:rPr>
          <w:szCs w:val="18"/>
        </w:rPr>
      </w:pPr>
      <w:r w:rsidRPr="00FD3474">
        <w:rPr>
          <w:szCs w:val="18"/>
        </w:rPr>
        <w:t>Súčasťou dohodnutých platieb je aj kúpna cena, za ktorú na konci dohodnutej doby finančného prenájmu prechádza</w:t>
      </w:r>
      <w:r w:rsidRPr="00891481">
        <w:rPr>
          <w:szCs w:val="18"/>
        </w:rPr>
        <w:t xml:space="preserve"> vlastnícke právo k prenajatému majetku z prenajímateľa na nájomcu</w:t>
      </w:r>
      <w:r w:rsidRPr="00FE0F76">
        <w:rPr>
          <w:szCs w:val="18"/>
        </w:rPr>
        <w:t xml:space="preserve">. </w:t>
      </w:r>
    </w:p>
    <w:p w14:paraId="6B6AADE2" w14:textId="77777777" w:rsidR="005B796E" w:rsidRDefault="005B796E" w:rsidP="005B796E">
      <w:pPr>
        <w:pStyle w:val="Zkladntext"/>
        <w:rPr>
          <w:szCs w:val="18"/>
        </w:rPr>
      </w:pPr>
    </w:p>
    <w:p w14:paraId="769DB8E0" w14:textId="77777777" w:rsidR="005B796E" w:rsidRDefault="005B796E" w:rsidP="005B796E">
      <w:pPr>
        <w:pStyle w:val="Zkladntext"/>
        <w:rPr>
          <w:szCs w:val="18"/>
        </w:rPr>
      </w:pPr>
      <w:r w:rsidRPr="00140343">
        <w:rPr>
          <w:szCs w:val="18"/>
        </w:rPr>
        <w:t>Dohodnutá doba nájmu je najmenej 60 % doby</w:t>
      </w:r>
      <w:r w:rsidRPr="00B50225">
        <w:rPr>
          <w:szCs w:val="18"/>
        </w:rPr>
        <w:t xml:space="preserve"> odpisovania podľa daňových predpisov</w:t>
      </w:r>
      <w:r>
        <w:rPr>
          <w:szCs w:val="18"/>
        </w:rPr>
        <w:t xml:space="preserve">. </w:t>
      </w:r>
      <w:r w:rsidRPr="00CE19D0">
        <w:t>V prípade nájmu pozemku je doba nájmu najmenej 60</w:t>
      </w:r>
      <w:r>
        <w:t xml:space="preserve"> </w:t>
      </w:r>
      <w:r w:rsidRPr="00CE19D0">
        <w:t>% doby odpisovania hmotného majetku za</w:t>
      </w:r>
      <w:r>
        <w:t xml:space="preserve">radeného do daňovej odpisovej skupiny 5 resp. 6 (budovy a stavby, doba odpisovania pre daňové účely 20 resp. 40 rokov). </w:t>
      </w:r>
    </w:p>
    <w:p w14:paraId="1BCA5A4B" w14:textId="77777777" w:rsidR="005B796E" w:rsidRPr="00B50225" w:rsidRDefault="005B796E" w:rsidP="005B796E">
      <w:pPr>
        <w:pStyle w:val="Zkladntext"/>
        <w:rPr>
          <w:szCs w:val="18"/>
        </w:rPr>
      </w:pPr>
    </w:p>
    <w:p w14:paraId="3CF6BEE5" w14:textId="77777777" w:rsidR="005B796E" w:rsidRPr="00B50225" w:rsidRDefault="005B796E" w:rsidP="005B796E">
      <w:pPr>
        <w:pStyle w:val="Zkladntext"/>
        <w:rPr>
          <w:szCs w:val="18"/>
        </w:rPr>
      </w:pPr>
      <w:r w:rsidRPr="00B50225">
        <w:rPr>
          <w:szCs w:val="18"/>
        </w:rPr>
        <w:t>Prijatie majetku nájomcom sa v účtovníctve nájomcu účtuje v deň prijatia majetku na ťarchu príslušného účtu majetku so súvzťažným zápisom v prospech účtu 474 – Záväzky z nájmu vo výške dohodnutých plati</w:t>
      </w:r>
      <w:r>
        <w:rPr>
          <w:szCs w:val="18"/>
        </w:rPr>
        <w:t>eb znížených</w:t>
      </w:r>
      <w:r w:rsidRPr="00B50225">
        <w:rPr>
          <w:szCs w:val="18"/>
        </w:rPr>
        <w:t xml:space="preserve"> o nerealizované finančné náklady.</w:t>
      </w:r>
    </w:p>
    <w:p w14:paraId="61063440" w14:textId="77777777" w:rsidR="005B796E" w:rsidRDefault="005B796E" w:rsidP="005B796E">
      <w:pPr>
        <w:pStyle w:val="Zkladntext"/>
        <w:rPr>
          <w:szCs w:val="18"/>
        </w:rPr>
      </w:pPr>
    </w:p>
    <w:p w14:paraId="460F6C04" w14:textId="77777777" w:rsidR="005B796E" w:rsidRDefault="005B796E" w:rsidP="005B796E">
      <w:pPr>
        <w:pStyle w:val="Zkladntext"/>
        <w:rPr>
          <w:szCs w:val="18"/>
        </w:rPr>
      </w:pPr>
      <w:r w:rsidRPr="00B50225">
        <w:rPr>
          <w:szCs w:val="18"/>
        </w:rPr>
        <w:t>Platba nájomného je alokovaná medzi splátku istiny a finančné náklady, vypočítané metódou efektívnej úrokovej miery. Finančné náklady sa účtujú na ťarchu účtu 562 – Úroky.</w:t>
      </w:r>
    </w:p>
    <w:p w14:paraId="58AFBD74" w14:textId="77777777" w:rsidR="005B796E" w:rsidRDefault="005B796E" w:rsidP="005B796E">
      <w:pPr>
        <w:pStyle w:val="Zkladntext"/>
        <w:rPr>
          <w:szCs w:val="18"/>
        </w:rPr>
      </w:pPr>
    </w:p>
    <w:p w14:paraId="6903E979" w14:textId="77777777" w:rsidR="005B796E" w:rsidRDefault="005B796E" w:rsidP="005B796E">
      <w:pPr>
        <w:pStyle w:val="Zkladntext"/>
      </w:pPr>
      <w:r>
        <w:rPr>
          <w:b/>
        </w:rPr>
        <w:t>Operatívny prenájom</w:t>
      </w:r>
      <w:r w:rsidRPr="00CE19D0">
        <w:rPr>
          <w:b/>
        </w:rPr>
        <w:t xml:space="preserve">. </w:t>
      </w:r>
      <w:r w:rsidRPr="008C0838">
        <w:rPr>
          <w:szCs w:val="18"/>
        </w:rPr>
        <w:t>Majetok prenajatý na základe operatívneho prenájmu vykazuje ako svoj majetok jeho vlastník, nie nájomca.</w:t>
      </w:r>
      <w:r>
        <w:rPr>
          <w:szCs w:val="18"/>
        </w:rPr>
        <w:t xml:space="preserve"> </w:t>
      </w:r>
      <w:r w:rsidRPr="00CE19D0">
        <w:t>Prenájom majetku formou operatívneho leasingu sa účtuje do nákladov priebežne počas doby trvania leasingovej zmluvy.</w:t>
      </w:r>
    </w:p>
    <w:p w14:paraId="5620BB18" w14:textId="77777777" w:rsidR="005B796E" w:rsidRDefault="005B796E" w:rsidP="005B796E">
      <w:pPr>
        <w:pStyle w:val="Zkladntext"/>
      </w:pPr>
    </w:p>
    <w:p w14:paraId="043EC547" w14:textId="77777777" w:rsidR="005B796E" w:rsidRPr="00B50225" w:rsidRDefault="005B796E" w:rsidP="005B796E">
      <w:pPr>
        <w:pStyle w:val="Zkladntext"/>
        <w:rPr>
          <w:szCs w:val="18"/>
        </w:rPr>
      </w:pPr>
    </w:p>
    <w:p w14:paraId="7722D4A2" w14:textId="77777777" w:rsidR="005B796E" w:rsidRDefault="005B796E" w:rsidP="005B796E">
      <w:pPr>
        <w:pStyle w:val="Pismenka"/>
        <w:numPr>
          <w:ilvl w:val="0"/>
          <w:numId w:val="10"/>
        </w:numPr>
        <w:rPr>
          <w:szCs w:val="18"/>
        </w:rPr>
      </w:pPr>
      <w:r w:rsidRPr="00992FAC">
        <w:rPr>
          <w:szCs w:val="18"/>
        </w:rPr>
        <w:t>Deriváty</w:t>
      </w:r>
    </w:p>
    <w:p w14:paraId="0E4452A0" w14:textId="77777777" w:rsidR="005B796E" w:rsidRPr="0028408E" w:rsidRDefault="005B796E" w:rsidP="005B796E">
      <w:pPr>
        <w:pStyle w:val="Pismenka"/>
        <w:numPr>
          <w:ilvl w:val="0"/>
          <w:numId w:val="0"/>
        </w:numPr>
        <w:ind w:left="426"/>
        <w:rPr>
          <w:b w:val="0"/>
          <w:szCs w:val="18"/>
        </w:rPr>
      </w:pPr>
      <w:r w:rsidRPr="0028408E">
        <w:rPr>
          <w:b w:val="0"/>
          <w:szCs w:val="18"/>
        </w:rPr>
        <w:t>Deriváty sa pri nadobudnutí oceňujú obstarávacou cenou a ku dňu, ku ktorému sa zostavuje účtovná závierka, reálnou hodnotou.</w:t>
      </w:r>
    </w:p>
    <w:p w14:paraId="6E227CB2" w14:textId="77777777" w:rsidR="005B796E" w:rsidRPr="00D06026" w:rsidRDefault="005B796E" w:rsidP="005B796E">
      <w:pPr>
        <w:pStyle w:val="Zkladntext"/>
        <w:rPr>
          <w:szCs w:val="18"/>
        </w:rPr>
      </w:pPr>
    </w:p>
    <w:p w14:paraId="3C1697D3" w14:textId="77777777" w:rsidR="005B796E" w:rsidRPr="00D06026" w:rsidRDefault="005B796E" w:rsidP="005B796E">
      <w:pPr>
        <w:pStyle w:val="Zkladntext"/>
        <w:rPr>
          <w:szCs w:val="18"/>
        </w:rPr>
      </w:pPr>
      <w:r w:rsidRPr="00D06026">
        <w:rPr>
          <w:szCs w:val="18"/>
        </w:rPr>
        <w:t xml:space="preserve">Zmeny reálnych hodnôt zabezpečovacích derivátov sa účtujú bez vplyvu na výsledok hospodárenia, priamo do vlastného imania ako oceňovacie rozdiely z precenenia majetku a záväzkov. </w:t>
      </w:r>
      <w:r w:rsidRPr="00D06026">
        <w:t>Výsledok realizácie zabezpečovacích derivátov sa účtuje ako náklady na derivátové operácie a výnosy z derivátových operácií.</w:t>
      </w:r>
    </w:p>
    <w:p w14:paraId="49CB4781" w14:textId="77777777" w:rsidR="005B796E" w:rsidRPr="00D06026" w:rsidRDefault="005B796E" w:rsidP="005B796E">
      <w:pPr>
        <w:pStyle w:val="Zkladntext"/>
        <w:ind w:left="0"/>
        <w:rPr>
          <w:szCs w:val="18"/>
        </w:rPr>
      </w:pPr>
    </w:p>
    <w:p w14:paraId="1682EF24" w14:textId="77777777" w:rsidR="005B796E" w:rsidRPr="00D06026" w:rsidRDefault="005B796E" w:rsidP="005B796E">
      <w:pPr>
        <w:pStyle w:val="Zkladntext"/>
        <w:rPr>
          <w:szCs w:val="18"/>
        </w:rPr>
      </w:pPr>
      <w:r w:rsidRPr="00D06026">
        <w:rPr>
          <w:szCs w:val="18"/>
        </w:rPr>
        <w:t xml:space="preserve">Zmeny reálnych hodnôt derivátov určených na obchodovanie na tuzemskej burze, zahraničnej burze alebo na inom verejnom trhu sa účtujú s vplyvom na výsledok hospodárenia ako náklady na derivátové operácie a výnosy z derivátových operácií. </w:t>
      </w:r>
    </w:p>
    <w:p w14:paraId="381CF24C" w14:textId="77777777" w:rsidR="005B796E" w:rsidRPr="00D06026" w:rsidRDefault="005B796E" w:rsidP="005B796E">
      <w:pPr>
        <w:pStyle w:val="Zkladntext"/>
        <w:rPr>
          <w:szCs w:val="18"/>
        </w:rPr>
      </w:pPr>
    </w:p>
    <w:p w14:paraId="49882C9E" w14:textId="77777777" w:rsidR="005B796E" w:rsidRPr="000E08F9" w:rsidRDefault="005B796E" w:rsidP="005B796E">
      <w:pPr>
        <w:pStyle w:val="Zkladntext"/>
        <w:rPr>
          <w:szCs w:val="18"/>
        </w:rPr>
      </w:pPr>
      <w:r w:rsidRPr="00D06026">
        <w:rPr>
          <w:szCs w:val="18"/>
        </w:rPr>
        <w:t>Zmeny reálnych hodnôt derivátov určených na obchodovanie na neverejnom trhu sa účtujú bez vplyvu na výsledok hospodárenia, priamo do vlastného imania ako oceňovacie rozdiely z precenenia majetku a záväzkov. Výsledok realizácie týchto obchodov sa účtuje ako náklady na derivátové operácie a výnosy z derivátových operácií.</w:t>
      </w:r>
    </w:p>
    <w:p w14:paraId="08248F88" w14:textId="77777777" w:rsidR="005B796E" w:rsidRDefault="005B796E" w:rsidP="005B796E">
      <w:pPr>
        <w:pStyle w:val="Zkladntext"/>
        <w:rPr>
          <w:szCs w:val="18"/>
        </w:rPr>
      </w:pPr>
    </w:p>
    <w:p w14:paraId="7DA2F79E" w14:textId="77777777" w:rsidR="005B796E" w:rsidRPr="00D06026" w:rsidRDefault="005B796E" w:rsidP="005B796E">
      <w:pPr>
        <w:pStyle w:val="Zkladntext"/>
        <w:rPr>
          <w:szCs w:val="18"/>
        </w:rPr>
      </w:pPr>
      <w:r w:rsidRPr="00D06026">
        <w:rPr>
          <w:szCs w:val="18"/>
        </w:rPr>
        <w:t xml:space="preserve">Reálna hodnota menových futurít je stanovená na základe kótovaných cien na burze. </w:t>
      </w:r>
    </w:p>
    <w:p w14:paraId="700276D6" w14:textId="77777777" w:rsidR="005B796E" w:rsidRPr="00D06026" w:rsidRDefault="005B796E" w:rsidP="005B796E">
      <w:pPr>
        <w:pStyle w:val="Zkladntext"/>
        <w:rPr>
          <w:szCs w:val="18"/>
        </w:rPr>
      </w:pPr>
    </w:p>
    <w:p w14:paraId="2995D51F" w14:textId="77777777" w:rsidR="005B796E" w:rsidRPr="00D06026" w:rsidRDefault="005B796E" w:rsidP="005B796E">
      <w:pPr>
        <w:pStyle w:val="Zkladntext"/>
        <w:rPr>
          <w:szCs w:val="18"/>
        </w:rPr>
      </w:pPr>
      <w:r w:rsidRPr="00D06026">
        <w:rPr>
          <w:szCs w:val="18"/>
        </w:rPr>
        <w:t>Reálna hodnota úrokových swapov vychádza z maklérskych odhadov. Primeranosť týchto odhadov sa testuje diskontovaním odhadovaných budúcich peňažných tokov podľa podmienok a splatnosti každého kontraktu a s použitím trhových úrokových sadzieb pre podobné nástroje ku dňu ocenenia.</w:t>
      </w:r>
    </w:p>
    <w:p w14:paraId="741DD6F5" w14:textId="77777777" w:rsidR="005B796E" w:rsidRPr="00D06026" w:rsidRDefault="005B796E" w:rsidP="005B796E">
      <w:pPr>
        <w:pStyle w:val="Zkladntext"/>
        <w:rPr>
          <w:szCs w:val="18"/>
        </w:rPr>
      </w:pPr>
    </w:p>
    <w:p w14:paraId="37CC66E5" w14:textId="77777777" w:rsidR="005B796E" w:rsidRDefault="005B796E" w:rsidP="005B796E">
      <w:pPr>
        <w:pStyle w:val="Zkladntext"/>
        <w:rPr>
          <w:szCs w:val="18"/>
        </w:rPr>
      </w:pPr>
      <w:r w:rsidRPr="00D06026">
        <w:rPr>
          <w:szCs w:val="18"/>
        </w:rPr>
        <w:lastRenderedPageBreak/>
        <w:t>Reálne hodnoty odrážajú úrokové riziko nástroja a zahŕňajú úpravy s prihliadnutím na úverové riziká Spoločnosti a protistrany, tam kde je to vhodné.</w:t>
      </w:r>
      <w:r w:rsidRPr="00A31BBB">
        <w:rPr>
          <w:szCs w:val="18"/>
        </w:rPr>
        <w:t xml:space="preserve"> </w:t>
      </w:r>
    </w:p>
    <w:p w14:paraId="10591740" w14:textId="77777777" w:rsidR="002C3CD4" w:rsidRPr="00A31BBB" w:rsidRDefault="002C3CD4" w:rsidP="005B796E">
      <w:pPr>
        <w:pStyle w:val="Zkladntext"/>
        <w:rPr>
          <w:szCs w:val="18"/>
        </w:rPr>
      </w:pPr>
    </w:p>
    <w:p w14:paraId="37943CA1" w14:textId="77777777" w:rsidR="005B796E" w:rsidRPr="00B50225" w:rsidRDefault="005B796E" w:rsidP="005B796E">
      <w:pPr>
        <w:pStyle w:val="Zkladntext"/>
        <w:rPr>
          <w:szCs w:val="18"/>
        </w:rPr>
      </w:pPr>
    </w:p>
    <w:p w14:paraId="4CE6B35F" w14:textId="77777777" w:rsidR="005B796E" w:rsidRPr="00992FAC" w:rsidRDefault="005B796E" w:rsidP="005B796E">
      <w:pPr>
        <w:pStyle w:val="Pismenka"/>
        <w:numPr>
          <w:ilvl w:val="0"/>
          <w:numId w:val="10"/>
        </w:numPr>
        <w:rPr>
          <w:szCs w:val="18"/>
        </w:rPr>
      </w:pPr>
      <w:r w:rsidRPr="00992FAC">
        <w:rPr>
          <w:szCs w:val="18"/>
        </w:rPr>
        <w:t>Majetok a záväzky zabezpečené derivátmi</w:t>
      </w:r>
    </w:p>
    <w:p w14:paraId="497C16E8" w14:textId="77777777" w:rsidR="005B796E" w:rsidRPr="000E08F9" w:rsidRDefault="005B796E" w:rsidP="005B796E">
      <w:pPr>
        <w:pStyle w:val="Zkladntext"/>
        <w:rPr>
          <w:szCs w:val="18"/>
        </w:rPr>
      </w:pPr>
      <w:r w:rsidRPr="00D06026">
        <w:rPr>
          <w:szCs w:val="18"/>
        </w:rPr>
        <w:t>Majetok a záväzky zabezpečené derivátmi sa oceňujú reálnou hodnotou. Zmeny reálnych hodnôt majetku a záväzkov zabezpečených derivátmi sa účtujú bez vplyvu na výsledok hospodárenia, priamo do vlastného imania ako oceňovacie rozdiely z precenenia majetku a záväzkov.</w:t>
      </w:r>
    </w:p>
    <w:p w14:paraId="3887A27D" w14:textId="77777777" w:rsidR="005B796E" w:rsidRPr="000E08F9" w:rsidRDefault="005B796E" w:rsidP="005B796E">
      <w:pPr>
        <w:pStyle w:val="Zkladntext"/>
        <w:rPr>
          <w:szCs w:val="18"/>
        </w:rPr>
      </w:pPr>
    </w:p>
    <w:p w14:paraId="467177F1" w14:textId="77777777" w:rsidR="005B796E" w:rsidRDefault="005B796E" w:rsidP="005B796E">
      <w:pPr>
        <w:pStyle w:val="Zkladntext"/>
        <w:rPr>
          <w:szCs w:val="18"/>
        </w:rPr>
      </w:pPr>
      <w:r w:rsidRPr="00D06026">
        <w:rPr>
          <w:szCs w:val="18"/>
        </w:rPr>
        <w:t>Reálna hodnota majetku a záväzkov zabezpečených derivátmi je založená na ich kótovanej trhovej cene, ak je táto cena k dispozícii. Ak kótovaná trhová cena nie je k dispozícii, potom sa reálna hodnota odhadne na základe odhadovaných diskontovaných budúcich peňažných tokov.</w:t>
      </w:r>
    </w:p>
    <w:p w14:paraId="0A132CEC" w14:textId="77777777" w:rsidR="005B796E" w:rsidRDefault="005B796E" w:rsidP="005B796E">
      <w:pPr>
        <w:spacing w:after="200" w:line="276" w:lineRule="auto"/>
        <w:rPr>
          <w:b/>
          <w:sz w:val="18"/>
          <w:szCs w:val="18"/>
        </w:rPr>
      </w:pPr>
    </w:p>
    <w:p w14:paraId="1CAF2171" w14:textId="77777777" w:rsidR="005B796E" w:rsidRPr="00891481" w:rsidRDefault="005B796E" w:rsidP="005B796E">
      <w:pPr>
        <w:pStyle w:val="Pismenka"/>
        <w:numPr>
          <w:ilvl w:val="0"/>
          <w:numId w:val="10"/>
        </w:numPr>
        <w:rPr>
          <w:szCs w:val="18"/>
        </w:rPr>
      </w:pPr>
      <w:r w:rsidRPr="00FD3474">
        <w:rPr>
          <w:szCs w:val="18"/>
        </w:rPr>
        <w:t>Cudzia mena</w:t>
      </w:r>
    </w:p>
    <w:p w14:paraId="05A2BF60" w14:textId="77777777" w:rsidR="005B796E" w:rsidRDefault="005B796E" w:rsidP="005B796E">
      <w:pPr>
        <w:pStyle w:val="Zkladntext"/>
        <w:rPr>
          <w:szCs w:val="18"/>
        </w:rPr>
      </w:pPr>
      <w:r w:rsidRPr="008C0838">
        <w:rPr>
          <w:szCs w:val="18"/>
        </w:rPr>
        <w:t>Majetok a záväzky vyjadrené v cudzej mene sa ku dňu uskutočnenia účtovného prípadu prepočítavajú na menu euro referenčným výmenným kurzom určeným a vyhl</w:t>
      </w:r>
      <w:r w:rsidRPr="00B50225">
        <w:rPr>
          <w:szCs w:val="18"/>
        </w:rPr>
        <w:t>áseným Európskou centrálnou bankou alebo Národnou bankou Slovenska v deň predchádzajúci dňu uskutočnenia účtovného prípadu</w:t>
      </w:r>
      <w:r>
        <w:rPr>
          <w:szCs w:val="18"/>
        </w:rPr>
        <w:t xml:space="preserve"> (ďalej ako referenčný kurz).</w:t>
      </w:r>
    </w:p>
    <w:p w14:paraId="4F9478C0" w14:textId="77777777" w:rsidR="005B796E" w:rsidRDefault="005B796E" w:rsidP="005B796E">
      <w:pPr>
        <w:pStyle w:val="Zkladntext"/>
        <w:rPr>
          <w:szCs w:val="18"/>
        </w:rPr>
      </w:pPr>
    </w:p>
    <w:p w14:paraId="0DE94468" w14:textId="77777777" w:rsidR="005B796E" w:rsidRPr="00B50225" w:rsidRDefault="005B796E" w:rsidP="005B796E">
      <w:pPr>
        <w:pStyle w:val="Zkladntext"/>
        <w:rPr>
          <w:szCs w:val="18"/>
        </w:rPr>
      </w:pPr>
      <w:r w:rsidRPr="00B50225">
        <w:rPr>
          <w:szCs w:val="18"/>
        </w:rPr>
        <w:t xml:space="preserve">Na ocenenie prírastku cudzej meny </w:t>
      </w:r>
      <w:r w:rsidRPr="0028408E">
        <w:rPr>
          <w:color w:val="0070C0"/>
          <w:szCs w:val="18"/>
        </w:rPr>
        <w:t xml:space="preserve">(okrem ocenenia cudzej meny obstarávanej v rámci menového derivátu) </w:t>
      </w:r>
      <w:r w:rsidRPr="00B50225">
        <w:rPr>
          <w:szCs w:val="18"/>
        </w:rPr>
        <w:t>nakúpenej za euro sa použije kurz, za ktorý bola táto cudzia mena nakúpená.</w:t>
      </w:r>
    </w:p>
    <w:p w14:paraId="48F1F76A" w14:textId="77777777" w:rsidR="005B796E" w:rsidRDefault="005B796E" w:rsidP="005B796E">
      <w:pPr>
        <w:pStyle w:val="Zkladntext"/>
        <w:rPr>
          <w:szCs w:val="18"/>
        </w:rPr>
      </w:pPr>
    </w:p>
    <w:p w14:paraId="05AD68BD" w14:textId="77777777" w:rsidR="005B796E" w:rsidRDefault="005B796E" w:rsidP="005B796E">
      <w:pPr>
        <w:pStyle w:val="Zkladntext"/>
        <w:rPr>
          <w:szCs w:val="18"/>
        </w:rPr>
      </w:pPr>
      <w:r w:rsidRPr="00B50225">
        <w:rPr>
          <w:szCs w:val="18"/>
        </w:rPr>
        <w:t xml:space="preserve">Na ocenenie prírastku cudzej meny </w:t>
      </w:r>
      <w:r w:rsidRPr="0028408E">
        <w:rPr>
          <w:color w:val="0070C0"/>
          <w:szCs w:val="18"/>
        </w:rPr>
        <w:t xml:space="preserve">(okrem ocenenia cudzej meny obstarávanej v rámci menového derivátu) </w:t>
      </w:r>
      <w:r>
        <w:rPr>
          <w:szCs w:val="18"/>
        </w:rPr>
        <w:t>nakúpenej za inú cudziu menu</w:t>
      </w:r>
      <w:r w:rsidRPr="00B50225">
        <w:rPr>
          <w:szCs w:val="18"/>
        </w:rPr>
        <w:t xml:space="preserve"> sa </w:t>
      </w:r>
      <w:r>
        <w:rPr>
          <w:szCs w:val="18"/>
        </w:rPr>
        <w:t xml:space="preserve">použije hodnota inej cudzej meny v eurách alebo na ocenenie prírastku cudzej meny v eurách sa použije referenčný kurz v deň uzavretia obchodu. </w:t>
      </w:r>
    </w:p>
    <w:p w14:paraId="6897DC38" w14:textId="77777777" w:rsidR="005B796E" w:rsidRDefault="005B796E" w:rsidP="005B796E">
      <w:pPr>
        <w:pStyle w:val="Zkladntext"/>
        <w:rPr>
          <w:szCs w:val="18"/>
        </w:rPr>
      </w:pPr>
    </w:p>
    <w:p w14:paraId="24E84E13" w14:textId="77777777" w:rsidR="005B796E" w:rsidRDefault="005B796E" w:rsidP="005B796E">
      <w:pPr>
        <w:pStyle w:val="Zkladntext"/>
        <w:rPr>
          <w:szCs w:val="18"/>
        </w:rPr>
      </w:pPr>
      <w:r>
        <w:rPr>
          <w:szCs w:val="18"/>
        </w:rPr>
        <w:t xml:space="preserve">Na ocenenie cudzej meny obstarávanej v rámci menového derivátu </w:t>
      </w:r>
    </w:p>
    <w:p w14:paraId="7F0800CC" w14:textId="77777777" w:rsidR="005B796E" w:rsidRDefault="005B796E" w:rsidP="005B796E">
      <w:pPr>
        <w:pStyle w:val="Zkladntext"/>
        <w:numPr>
          <w:ilvl w:val="0"/>
          <w:numId w:val="11"/>
        </w:numPr>
        <w:tabs>
          <w:tab w:val="clear" w:pos="340"/>
          <w:tab w:val="num" w:pos="766"/>
        </w:tabs>
        <w:ind w:left="766"/>
        <w:rPr>
          <w:szCs w:val="18"/>
        </w:rPr>
      </w:pPr>
      <w:r>
        <w:rPr>
          <w:szCs w:val="18"/>
        </w:rPr>
        <w:t>ak je zmluvnou stranou banka alebo pobočka zahraničnej banky, použije sa ku dňu ocenenia kurz banky alebo pobočky zahraničnej banky, ktorá je zmluvnou stranou tohto menového derivátu alebo sa použije referenčný kurz ku dňu ocenenia,</w:t>
      </w:r>
    </w:p>
    <w:p w14:paraId="71138067" w14:textId="77777777" w:rsidR="005B796E" w:rsidRDefault="005B796E" w:rsidP="005B796E">
      <w:pPr>
        <w:pStyle w:val="Zkladntext"/>
        <w:numPr>
          <w:ilvl w:val="0"/>
          <w:numId w:val="11"/>
        </w:numPr>
        <w:tabs>
          <w:tab w:val="clear" w:pos="340"/>
          <w:tab w:val="num" w:pos="766"/>
        </w:tabs>
        <w:ind w:left="766"/>
        <w:rPr>
          <w:szCs w:val="18"/>
        </w:rPr>
      </w:pPr>
      <w:r>
        <w:rPr>
          <w:szCs w:val="18"/>
        </w:rPr>
        <w:t>ak zmluvnou stranou nie je banka alebo pobočka zahraničnej banky, použije sa na ocenenie referenčný kurz ku dňu ocenenia.</w:t>
      </w:r>
    </w:p>
    <w:p w14:paraId="1431D7A5" w14:textId="77777777" w:rsidR="005B796E" w:rsidRDefault="005B796E" w:rsidP="005B796E">
      <w:pPr>
        <w:pStyle w:val="Zkladntext"/>
        <w:rPr>
          <w:szCs w:val="18"/>
        </w:rPr>
      </w:pPr>
    </w:p>
    <w:p w14:paraId="572AA1E4" w14:textId="77777777" w:rsidR="005B796E" w:rsidRDefault="005B796E" w:rsidP="005B796E">
      <w:pPr>
        <w:pStyle w:val="Zkladntext"/>
        <w:rPr>
          <w:szCs w:val="18"/>
        </w:rPr>
      </w:pPr>
    </w:p>
    <w:p w14:paraId="19919693" w14:textId="77777777" w:rsidR="005B796E" w:rsidRDefault="005B796E" w:rsidP="005B796E">
      <w:pPr>
        <w:pStyle w:val="Zkladntext"/>
        <w:rPr>
          <w:szCs w:val="18"/>
        </w:rPr>
      </w:pPr>
      <w:r w:rsidRPr="00B50225">
        <w:rPr>
          <w:szCs w:val="18"/>
        </w:rPr>
        <w:t xml:space="preserve">Na úbytok rovnakej cudzej meny v hotovosti alebo z devízového účtu sa na prepočet cudzej meny na eurá použije </w:t>
      </w:r>
    </w:p>
    <w:p w14:paraId="014A4AB7" w14:textId="77777777" w:rsidR="005B796E" w:rsidRDefault="005B796E" w:rsidP="005B796E">
      <w:pPr>
        <w:pStyle w:val="Zkladntext"/>
      </w:pPr>
      <w:r w:rsidRPr="00135A5E">
        <w:rPr>
          <w:szCs w:val="18"/>
        </w:rPr>
        <w:t>referenčný výmenný kurz určený a vyhlásený Európskou centrálnou bankou alebo Národnou bankou Slovenska v deň predchádzajúc</w:t>
      </w:r>
      <w:r w:rsidRPr="00884BF3">
        <w:rPr>
          <w:szCs w:val="18"/>
        </w:rPr>
        <w:t>i dňu uskutočnenia účtovného prípadu</w:t>
      </w:r>
      <w:r>
        <w:rPr>
          <w:szCs w:val="18"/>
        </w:rPr>
        <w:t>.</w:t>
      </w:r>
      <w:r w:rsidRPr="00135A5E">
        <w:rPr>
          <w:szCs w:val="18"/>
        </w:rPr>
        <w:t xml:space="preserve"> </w:t>
      </w:r>
    </w:p>
    <w:p w14:paraId="1A2102A2" w14:textId="77777777" w:rsidR="005B796E" w:rsidRPr="00092E6F" w:rsidRDefault="005B796E" w:rsidP="005B796E">
      <w:pPr>
        <w:pStyle w:val="Zkladntext"/>
      </w:pPr>
    </w:p>
    <w:p w14:paraId="7F6EC482" w14:textId="77777777" w:rsidR="005B796E" w:rsidRPr="00092E6F" w:rsidRDefault="005B796E" w:rsidP="005B796E">
      <w:pPr>
        <w:pStyle w:val="Pismenka"/>
        <w:numPr>
          <w:ilvl w:val="0"/>
          <w:numId w:val="0"/>
        </w:numPr>
        <w:ind w:left="360"/>
      </w:pPr>
      <w:r w:rsidRPr="00F53D2F">
        <w:rPr>
          <w:b w:val="0"/>
        </w:rPr>
        <w:t xml:space="preserve">Prijaté a poskytnuté preddavky v cudzej mene prostredníctvom účtu vedeného v tejto cudzej mene sa prepočítavajú na menu euro referenčným výmenným kurzom určeným a vyhláseným Európskou centrálnou bankou alebo Národnou bankou Slovenska v deň predchádzajúci dňu uskutočnenia účtovného prípadu. </w:t>
      </w:r>
    </w:p>
    <w:p w14:paraId="5775BBC1" w14:textId="77777777" w:rsidR="005B796E" w:rsidRPr="000106BA" w:rsidRDefault="005B796E" w:rsidP="005B796E">
      <w:pPr>
        <w:pStyle w:val="Pismenka"/>
        <w:numPr>
          <w:ilvl w:val="0"/>
          <w:numId w:val="0"/>
        </w:numPr>
        <w:ind w:left="360"/>
      </w:pPr>
    </w:p>
    <w:p w14:paraId="5AB0BB65" w14:textId="77777777" w:rsidR="005B796E" w:rsidRPr="00092E6F" w:rsidRDefault="005B796E" w:rsidP="005B796E">
      <w:pPr>
        <w:pStyle w:val="Pismenka"/>
        <w:numPr>
          <w:ilvl w:val="0"/>
          <w:numId w:val="0"/>
        </w:numPr>
        <w:ind w:left="360"/>
      </w:pPr>
      <w:r w:rsidRPr="00F53D2F">
        <w:rPr>
          <w:b w:val="0"/>
        </w:rPr>
        <w:t>Prijaté a poskytnuté preddavky v cudzej mene na účet zriadený v eurách a z účtu zriadeného v eurách sa prepočítavajú na menu euro kurzom, za ktorý boli tieto hodnoty nakúpené alebo predané.</w:t>
      </w:r>
    </w:p>
    <w:p w14:paraId="4911FB31" w14:textId="77777777" w:rsidR="005B796E" w:rsidRPr="000106BA" w:rsidRDefault="005B796E" w:rsidP="005B796E">
      <w:pPr>
        <w:pStyle w:val="Pismenka"/>
        <w:numPr>
          <w:ilvl w:val="0"/>
          <w:numId w:val="0"/>
        </w:numPr>
        <w:ind w:left="360"/>
      </w:pPr>
    </w:p>
    <w:p w14:paraId="51DE570C" w14:textId="77777777" w:rsidR="005B796E" w:rsidRPr="00092E6F" w:rsidRDefault="005B796E" w:rsidP="005B796E">
      <w:pPr>
        <w:pStyle w:val="Pismenka"/>
        <w:numPr>
          <w:ilvl w:val="0"/>
          <w:numId w:val="0"/>
        </w:numPr>
        <w:ind w:left="360"/>
      </w:pPr>
      <w:r w:rsidRPr="00F53D2F">
        <w:rPr>
          <w:b w:val="0"/>
        </w:rPr>
        <w:t xml:space="preserve">Ku dňu, ku ktorému sa zostavuje účtovná závierka, sa už neprepočítavajú. </w:t>
      </w:r>
    </w:p>
    <w:p w14:paraId="59BE55CD" w14:textId="77777777" w:rsidR="005B796E" w:rsidRPr="000106BA" w:rsidRDefault="005B796E" w:rsidP="005B796E">
      <w:pPr>
        <w:pStyle w:val="Pismenka"/>
        <w:numPr>
          <w:ilvl w:val="0"/>
          <w:numId w:val="0"/>
        </w:numPr>
        <w:ind w:left="360"/>
      </w:pPr>
    </w:p>
    <w:p w14:paraId="75EE8FA2" w14:textId="77777777" w:rsidR="005B796E" w:rsidRPr="00092E6F" w:rsidRDefault="005B796E" w:rsidP="005B796E">
      <w:pPr>
        <w:pStyle w:val="Pismenka"/>
        <w:numPr>
          <w:ilvl w:val="0"/>
          <w:numId w:val="0"/>
        </w:numPr>
        <w:ind w:left="360"/>
      </w:pPr>
      <w:r w:rsidRPr="00F53D2F">
        <w:rPr>
          <w:b w:val="0"/>
        </w:rPr>
        <w:t xml:space="preserve">Majetok a záväzky vyjadrené v cudzej mene (okrem prijatých a poskytnutých preddavkov) sa ku dňu, ku ktorému sa zostavuje účtovná závierka, prepočítavajú na menu euro referenčným výmenným kurzom určeným a vyhláseným Európskou centrálnou bankou alebo Národnou bankou Slovenska v deň, ku ktorému sa zostavuje účtovná závierka, a účtujú sa s vplyvom na výsledok hospodárenia. </w:t>
      </w:r>
    </w:p>
    <w:p w14:paraId="5C0924D9" w14:textId="77777777" w:rsidR="005B796E" w:rsidRDefault="005B796E" w:rsidP="005B796E">
      <w:pPr>
        <w:pStyle w:val="Zkladntext"/>
        <w:rPr>
          <w:szCs w:val="18"/>
        </w:rPr>
      </w:pPr>
    </w:p>
    <w:p w14:paraId="58DA2FEF" w14:textId="77777777" w:rsidR="002C3CD4" w:rsidRDefault="002C3CD4" w:rsidP="005B796E">
      <w:pPr>
        <w:pStyle w:val="Zkladntext"/>
        <w:rPr>
          <w:szCs w:val="18"/>
        </w:rPr>
      </w:pPr>
    </w:p>
    <w:p w14:paraId="65D7815B" w14:textId="77777777" w:rsidR="005B796E" w:rsidRDefault="005B796E" w:rsidP="005B796E">
      <w:pPr>
        <w:pStyle w:val="Pismenka"/>
        <w:numPr>
          <w:ilvl w:val="0"/>
          <w:numId w:val="10"/>
        </w:numPr>
        <w:ind w:hanging="436"/>
        <w:rPr>
          <w:szCs w:val="18"/>
        </w:rPr>
      </w:pPr>
      <w:r w:rsidRPr="00A31BBB">
        <w:rPr>
          <w:szCs w:val="18"/>
        </w:rPr>
        <w:t>Výnosy</w:t>
      </w:r>
    </w:p>
    <w:p w14:paraId="178A68D0" w14:textId="77777777" w:rsidR="005B796E" w:rsidRDefault="005B796E" w:rsidP="005B796E">
      <w:pPr>
        <w:pStyle w:val="Pismenka"/>
        <w:numPr>
          <w:ilvl w:val="0"/>
          <w:numId w:val="0"/>
        </w:numPr>
        <w:ind w:left="360"/>
        <w:rPr>
          <w:b w:val="0"/>
        </w:rPr>
      </w:pPr>
      <w:r w:rsidRPr="00A31BBB">
        <w:rPr>
          <w:b w:val="0"/>
        </w:rPr>
        <w:t>Tržby za vlastné výkony a tovar neobsahujú daň z pridanej hodnoty. Sú tiež znížené o zľavy a zrážky (rabaty, bonusy, skontá, dobropisy a pod.), bez ohľadu na to, či zákazník mal vopred na zľavu nárok, alebo či ide o dodatočne uznanú zľavu.</w:t>
      </w:r>
    </w:p>
    <w:p w14:paraId="33E3A47E" w14:textId="77777777" w:rsidR="005B796E" w:rsidRDefault="005B796E" w:rsidP="005B796E">
      <w:pPr>
        <w:pStyle w:val="Pismenka"/>
        <w:numPr>
          <w:ilvl w:val="0"/>
          <w:numId w:val="0"/>
        </w:numPr>
        <w:ind w:left="360"/>
        <w:rPr>
          <w:b w:val="0"/>
        </w:rPr>
      </w:pPr>
    </w:p>
    <w:p w14:paraId="3F2A40B4" w14:textId="77777777" w:rsidR="005B796E" w:rsidRPr="005A3E80" w:rsidRDefault="005B796E" w:rsidP="005B796E">
      <w:pPr>
        <w:pStyle w:val="Pismenka"/>
        <w:numPr>
          <w:ilvl w:val="0"/>
          <w:numId w:val="0"/>
        </w:numPr>
        <w:ind w:left="360"/>
        <w:rPr>
          <w:b w:val="0"/>
          <w:color w:val="000000" w:themeColor="text1"/>
        </w:rPr>
      </w:pPr>
      <w:r w:rsidRPr="00E963F8">
        <w:rPr>
          <w:b w:val="0"/>
        </w:rPr>
        <w:t xml:space="preserve">Tržby z predaja výrobkov a tovaru </w:t>
      </w:r>
      <w:r w:rsidRPr="008D38F3">
        <w:rPr>
          <w:b w:val="0"/>
        </w:rPr>
        <w:t>sa vyka</w:t>
      </w:r>
      <w:r w:rsidRPr="00D06026">
        <w:rPr>
          <w:b w:val="0"/>
        </w:rPr>
        <w:t xml:space="preserve">zujú </w:t>
      </w:r>
      <w:r w:rsidRPr="005A3E80">
        <w:rPr>
          <w:b w:val="0"/>
          <w:color w:val="000000" w:themeColor="text1"/>
        </w:rPr>
        <w:t xml:space="preserve">v deň splnenia dodávky podľa Obchodného zákonníka, podľa Incoterms alebo iných podmienok dohodnutých v zmluve. </w:t>
      </w:r>
    </w:p>
    <w:p w14:paraId="53010571" w14:textId="77777777" w:rsidR="005B796E" w:rsidRDefault="005B796E" w:rsidP="005B796E">
      <w:pPr>
        <w:pStyle w:val="Pismenka"/>
        <w:numPr>
          <w:ilvl w:val="0"/>
          <w:numId w:val="0"/>
        </w:numPr>
        <w:ind w:left="360"/>
        <w:rPr>
          <w:b w:val="0"/>
        </w:rPr>
      </w:pPr>
    </w:p>
    <w:p w14:paraId="693AA7E6" w14:textId="77777777" w:rsidR="005B796E" w:rsidRDefault="005B796E" w:rsidP="005B796E">
      <w:pPr>
        <w:pStyle w:val="Pismenka"/>
        <w:numPr>
          <w:ilvl w:val="0"/>
          <w:numId w:val="0"/>
        </w:numPr>
        <w:ind w:left="360"/>
        <w:rPr>
          <w:b w:val="0"/>
        </w:rPr>
      </w:pPr>
      <w:r>
        <w:rPr>
          <w:b w:val="0"/>
        </w:rPr>
        <w:t>Tržby z predaja služieb sa vykazujú v účtovnom období, v ktorom boli služby poskytnuté.</w:t>
      </w:r>
    </w:p>
    <w:p w14:paraId="0A481952" w14:textId="77777777" w:rsidR="005B796E" w:rsidRPr="0028408E" w:rsidRDefault="005B796E" w:rsidP="005B796E">
      <w:pPr>
        <w:pStyle w:val="Pismenka"/>
        <w:numPr>
          <w:ilvl w:val="0"/>
          <w:numId w:val="0"/>
        </w:numPr>
        <w:ind w:left="426"/>
        <w:rPr>
          <w:b w:val="0"/>
          <w:color w:val="0070C0"/>
        </w:rPr>
      </w:pPr>
      <w:r>
        <w:rPr>
          <w:b w:val="0"/>
        </w:rPr>
        <w:lastRenderedPageBreak/>
        <w:t xml:space="preserve">Výnosové úroky sa účtujú </w:t>
      </w:r>
      <w:r w:rsidRPr="005A3E80">
        <w:rPr>
          <w:b w:val="0"/>
          <w:color w:val="000000" w:themeColor="text1"/>
        </w:rPr>
        <w:t>rovnomerne v účtovných obdobiach, ktorých sa vecne a časovo týkajú / na základe časového rozlíšenia metódou efektívnej úrokovej miery.</w:t>
      </w:r>
    </w:p>
    <w:p w14:paraId="0B000E72" w14:textId="77777777" w:rsidR="005B796E" w:rsidRDefault="005B796E" w:rsidP="005B796E">
      <w:pPr>
        <w:pStyle w:val="Pismenka"/>
        <w:numPr>
          <w:ilvl w:val="0"/>
          <w:numId w:val="0"/>
        </w:numPr>
        <w:ind w:left="426"/>
        <w:rPr>
          <w:b w:val="0"/>
        </w:rPr>
      </w:pPr>
    </w:p>
    <w:p w14:paraId="1C36F2F9" w14:textId="77777777" w:rsidR="005B796E" w:rsidRPr="0028408E" w:rsidRDefault="005B796E" w:rsidP="005B796E">
      <w:pPr>
        <w:pStyle w:val="Pismenka"/>
        <w:numPr>
          <w:ilvl w:val="0"/>
          <w:numId w:val="0"/>
        </w:numPr>
        <w:ind w:left="426"/>
        <w:rPr>
          <w:b w:val="0"/>
          <w:color w:val="0070C0"/>
        </w:rPr>
      </w:pPr>
      <w:r w:rsidRPr="005A3E80">
        <w:rPr>
          <w:b w:val="0"/>
          <w:color w:val="000000" w:themeColor="text1"/>
        </w:rPr>
        <w:t xml:space="preserve">Výnosy z dividend sa zaúčtujú v čase vzniku práva Spoločnosti na prijatie platby. </w:t>
      </w:r>
    </w:p>
    <w:p w14:paraId="0313FFD8" w14:textId="77777777" w:rsidR="005B796E" w:rsidRPr="00A31BBB" w:rsidRDefault="005B796E" w:rsidP="005B796E">
      <w:pPr>
        <w:pStyle w:val="odstavec"/>
      </w:pPr>
      <w:bookmarkStart w:id="12" w:name="_Toc530739900"/>
    </w:p>
    <w:p w14:paraId="314ABC97" w14:textId="77777777" w:rsidR="005B796E" w:rsidRDefault="005B796E" w:rsidP="005B796E">
      <w:pPr>
        <w:pStyle w:val="Pismenka"/>
        <w:numPr>
          <w:ilvl w:val="0"/>
          <w:numId w:val="10"/>
        </w:numPr>
        <w:rPr>
          <w:szCs w:val="18"/>
        </w:rPr>
      </w:pPr>
      <w:r w:rsidRPr="00A31BBB">
        <w:rPr>
          <w:szCs w:val="18"/>
        </w:rPr>
        <w:t>Porovnateľné údaje</w:t>
      </w:r>
    </w:p>
    <w:p w14:paraId="1B31AC66" w14:textId="2553DEE5" w:rsidR="005B796E" w:rsidRPr="0028408E" w:rsidRDefault="005B796E" w:rsidP="005B796E">
      <w:pPr>
        <w:pStyle w:val="Pismenka"/>
        <w:numPr>
          <w:ilvl w:val="0"/>
          <w:numId w:val="0"/>
        </w:numPr>
        <w:ind w:left="426"/>
        <w:rPr>
          <w:b w:val="0"/>
          <w:color w:val="0070C0"/>
          <w:szCs w:val="18"/>
        </w:rPr>
      </w:pPr>
      <w:r w:rsidRPr="005909AB">
        <w:rPr>
          <w:b w:val="0"/>
          <w:szCs w:val="18"/>
        </w:rPr>
        <w:t>V dôsledku zmeny zákona o dani z príjmov je rezerva na overenie účtovnej závierky a zostavenie daňové</w:t>
      </w:r>
      <w:r w:rsidR="00F55A92">
        <w:rPr>
          <w:b w:val="0"/>
          <w:szCs w:val="18"/>
        </w:rPr>
        <w:t>ho priznania k 31. decembru 2018</w:t>
      </w:r>
      <w:r w:rsidRPr="005909AB">
        <w:rPr>
          <w:b w:val="0"/>
          <w:szCs w:val="18"/>
        </w:rPr>
        <w:t xml:space="preserve"> vykázaná ako krátkodobá ostatná rezerva.</w:t>
      </w:r>
      <w:r w:rsidRPr="00DD66D0">
        <w:rPr>
          <w:b w:val="0"/>
          <w:color w:val="0070C0"/>
          <w:szCs w:val="18"/>
        </w:rPr>
        <w:t xml:space="preserve"> </w:t>
      </w:r>
    </w:p>
    <w:p w14:paraId="5BAF90BB" w14:textId="77777777" w:rsidR="005B796E" w:rsidRDefault="005B796E" w:rsidP="005B796E">
      <w:pPr>
        <w:pStyle w:val="odstavec"/>
      </w:pPr>
    </w:p>
    <w:p w14:paraId="7950414D" w14:textId="716262F0" w:rsidR="005B796E" w:rsidRDefault="005B796E" w:rsidP="005B796E">
      <w:pPr>
        <w:pStyle w:val="Zkladntext"/>
        <w:rPr>
          <w:szCs w:val="18"/>
        </w:rPr>
      </w:pPr>
      <w:r>
        <w:t>Do čistého obratu boli zahrnuté len výnosy z hlav</w:t>
      </w:r>
      <w:r w:rsidR="00E94402">
        <w:t>nej činnosti účtovnej jednotky a predaja materiálu.</w:t>
      </w:r>
    </w:p>
    <w:p w14:paraId="16E63258" w14:textId="77777777" w:rsidR="005B796E" w:rsidRDefault="005B796E" w:rsidP="005B796E">
      <w:pPr>
        <w:pStyle w:val="odstavec"/>
      </w:pPr>
    </w:p>
    <w:p w14:paraId="182607C1" w14:textId="77777777" w:rsidR="005B796E" w:rsidRPr="00032D7F" w:rsidRDefault="005B796E" w:rsidP="005B796E">
      <w:pPr>
        <w:pStyle w:val="Pismenka"/>
        <w:numPr>
          <w:ilvl w:val="0"/>
          <w:numId w:val="10"/>
        </w:numPr>
        <w:rPr>
          <w:szCs w:val="18"/>
        </w:rPr>
      </w:pPr>
      <w:r w:rsidRPr="00032D7F">
        <w:rPr>
          <w:szCs w:val="18"/>
        </w:rPr>
        <w:t>Oprava chýb minulých období</w:t>
      </w:r>
    </w:p>
    <w:p w14:paraId="060429EB" w14:textId="77777777" w:rsidR="005B796E" w:rsidRDefault="005B796E" w:rsidP="005B796E">
      <w:pPr>
        <w:pStyle w:val="Zkladntext"/>
        <w:rPr>
          <w:szCs w:val="18"/>
        </w:rPr>
      </w:pPr>
      <w:r w:rsidRPr="00BF511F">
        <w:rPr>
          <w:szCs w:val="18"/>
        </w:rPr>
        <w:t>Ak Spoločnosť zistí v bežnom účtovnom období významnú chybu týkajúcu sa minulých účtovných období, opraví túto chybu na účtoch 428 - Nerozdelený zisk minulých rokov a</w:t>
      </w:r>
      <w:r w:rsidRPr="006F693B">
        <w:rPr>
          <w:szCs w:val="18"/>
        </w:rPr>
        <w:t> 429 - Neuhradená strata minulých rokov, t. j. bez vplyvu na výsledok hospodárenia v bežnom účtovnom období. Opravy nevýznamných chýb minulých účtovných období sa účtujú v</w:t>
      </w:r>
      <w:r>
        <w:rPr>
          <w:szCs w:val="18"/>
        </w:rPr>
        <w:t> </w:t>
      </w:r>
      <w:r w:rsidRPr="006F693B">
        <w:rPr>
          <w:szCs w:val="18"/>
        </w:rPr>
        <w:t xml:space="preserve">bežnom účtovnom období na príslušný nákladový alebo výnosový účet. </w:t>
      </w:r>
    </w:p>
    <w:p w14:paraId="68C8D5B0" w14:textId="77777777" w:rsidR="005B796E" w:rsidRDefault="005B796E" w:rsidP="005B796E">
      <w:pPr>
        <w:pStyle w:val="Zkladntext"/>
        <w:rPr>
          <w:szCs w:val="18"/>
        </w:rPr>
      </w:pPr>
    </w:p>
    <w:p w14:paraId="7BBABF6A" w14:textId="54E50D83" w:rsidR="005B796E" w:rsidRDefault="005B796E" w:rsidP="005B796E">
      <w:pPr>
        <w:pStyle w:val="Zkladntext"/>
        <w:rPr>
          <w:color w:val="000000" w:themeColor="text1"/>
          <w:szCs w:val="18"/>
        </w:rPr>
      </w:pPr>
      <w:r w:rsidRPr="005A3E80">
        <w:rPr>
          <w:color w:val="000000" w:themeColor="text1"/>
          <w:szCs w:val="18"/>
        </w:rPr>
        <w:t>V roku 201</w:t>
      </w:r>
      <w:r w:rsidR="00F55A92">
        <w:rPr>
          <w:color w:val="000000" w:themeColor="text1"/>
          <w:szCs w:val="18"/>
        </w:rPr>
        <w:t>8</w:t>
      </w:r>
      <w:r w:rsidR="00B27C72">
        <w:rPr>
          <w:color w:val="000000" w:themeColor="text1"/>
          <w:szCs w:val="18"/>
        </w:rPr>
        <w:t xml:space="preserve"> </w:t>
      </w:r>
      <w:r w:rsidRPr="005A3E80">
        <w:rPr>
          <w:color w:val="000000" w:themeColor="text1"/>
          <w:szCs w:val="18"/>
        </w:rPr>
        <w:t xml:space="preserve">Spoločnosť </w:t>
      </w:r>
      <w:r w:rsidR="00B27C72">
        <w:rPr>
          <w:color w:val="000000" w:themeColor="text1"/>
          <w:szCs w:val="18"/>
        </w:rPr>
        <w:t>ne</w:t>
      </w:r>
      <w:r w:rsidRPr="005A3E80">
        <w:rPr>
          <w:color w:val="000000" w:themeColor="text1"/>
          <w:szCs w:val="18"/>
        </w:rPr>
        <w:t>účtovala o oprave významných chýb minulých období na účte 428 – Nerozdelený zisk minulýc</w:t>
      </w:r>
      <w:r w:rsidR="00624F27">
        <w:rPr>
          <w:color w:val="000000" w:themeColor="text1"/>
          <w:szCs w:val="18"/>
        </w:rPr>
        <w:t>h rokov</w:t>
      </w:r>
      <w:r w:rsidR="00B27C72">
        <w:rPr>
          <w:color w:val="000000" w:themeColor="text1"/>
          <w:szCs w:val="18"/>
        </w:rPr>
        <w:t>.</w:t>
      </w:r>
      <w:r w:rsidR="00624F27">
        <w:rPr>
          <w:color w:val="000000" w:themeColor="text1"/>
          <w:szCs w:val="18"/>
        </w:rPr>
        <w:t xml:space="preserve"> </w:t>
      </w:r>
    </w:p>
    <w:p w14:paraId="464E36B9" w14:textId="77777777" w:rsidR="005B796E" w:rsidRDefault="005B796E" w:rsidP="005B796E">
      <w:pPr>
        <w:pStyle w:val="Zkladntext"/>
        <w:rPr>
          <w:color w:val="000000" w:themeColor="text1"/>
          <w:szCs w:val="18"/>
        </w:rPr>
      </w:pPr>
    </w:p>
    <w:p w14:paraId="419642BB" w14:textId="77777777" w:rsidR="005B796E" w:rsidRDefault="005B796E" w:rsidP="005B796E">
      <w:pPr>
        <w:pStyle w:val="Zkladntext"/>
        <w:rPr>
          <w:color w:val="000000" w:themeColor="text1"/>
          <w:szCs w:val="18"/>
        </w:rPr>
      </w:pPr>
    </w:p>
    <w:p w14:paraId="33D4897E" w14:textId="77777777" w:rsidR="005B796E" w:rsidRPr="00B50225" w:rsidRDefault="005B796E" w:rsidP="005B796E">
      <w:pPr>
        <w:pStyle w:val="Nadpis1"/>
        <w:tabs>
          <w:tab w:val="num" w:pos="360"/>
        </w:tabs>
        <w:ind w:left="360"/>
        <w:rPr>
          <w:szCs w:val="18"/>
        </w:rPr>
      </w:pPr>
      <w:r w:rsidRPr="00891481">
        <w:rPr>
          <w:szCs w:val="18"/>
        </w:rPr>
        <w:t>informá</w:t>
      </w:r>
      <w:r w:rsidRPr="008C0838">
        <w:rPr>
          <w:szCs w:val="18"/>
        </w:rPr>
        <w:t>ci</w:t>
      </w:r>
      <w:r>
        <w:rPr>
          <w:szCs w:val="18"/>
        </w:rPr>
        <w:t xml:space="preserve">E K POLOŽKÁM </w:t>
      </w:r>
      <w:r w:rsidRPr="008C0838">
        <w:rPr>
          <w:szCs w:val="18"/>
        </w:rPr>
        <w:t>súvahy</w:t>
      </w:r>
      <w:bookmarkEnd w:id="12"/>
      <w:r>
        <w:rPr>
          <w:szCs w:val="18"/>
        </w:rPr>
        <w:t xml:space="preserve"> a VÝKAZU ZISKOV A STRÁT</w:t>
      </w:r>
    </w:p>
    <w:p w14:paraId="7BAB80AF" w14:textId="77777777" w:rsidR="005B796E" w:rsidRPr="00FC603B" w:rsidRDefault="005B796E" w:rsidP="005B796E">
      <w:pPr>
        <w:pStyle w:val="Hlavika"/>
        <w:numPr>
          <w:ilvl w:val="12"/>
          <w:numId w:val="0"/>
        </w:numPr>
        <w:jc w:val="both"/>
        <w:rPr>
          <w:sz w:val="18"/>
          <w:szCs w:val="18"/>
        </w:rPr>
      </w:pPr>
    </w:p>
    <w:p w14:paraId="7D74B893" w14:textId="77777777" w:rsidR="005B796E" w:rsidRDefault="005B796E" w:rsidP="005B796E">
      <w:pPr>
        <w:pStyle w:val="Zkladntext"/>
        <w:rPr>
          <w:szCs w:val="18"/>
        </w:rPr>
      </w:pPr>
    </w:p>
    <w:p w14:paraId="01D9DB1D" w14:textId="77777777" w:rsidR="005B796E" w:rsidRDefault="005B796E" w:rsidP="005B796E">
      <w:pPr>
        <w:pStyle w:val="Nadpis2"/>
        <w:numPr>
          <w:ilvl w:val="0"/>
          <w:numId w:val="5"/>
        </w:numPr>
        <w:tabs>
          <w:tab w:val="num" w:pos="426"/>
        </w:tabs>
        <w:rPr>
          <w:szCs w:val="18"/>
        </w:rPr>
      </w:pPr>
      <w:r w:rsidRPr="00FD3474">
        <w:rPr>
          <w:szCs w:val="18"/>
        </w:rPr>
        <w:t>Dlhodobý nehmotný m</w:t>
      </w:r>
      <w:r>
        <w:rPr>
          <w:szCs w:val="18"/>
        </w:rPr>
        <w:t xml:space="preserve">ajetok </w:t>
      </w:r>
    </w:p>
    <w:p w14:paraId="1DB796D1" w14:textId="77777777" w:rsidR="005B796E" w:rsidRPr="00927709" w:rsidRDefault="005B796E" w:rsidP="005B796E"/>
    <w:p w14:paraId="27219B02" w14:textId="77777777" w:rsidR="005B796E" w:rsidRDefault="005B796E" w:rsidP="005B796E">
      <w:pPr>
        <w:ind w:firstLine="360"/>
      </w:pPr>
      <w:r>
        <w:t>Účtovná jednotka nemá obsahovú náplň pre dlhodobý nehmotný majetok.</w:t>
      </w:r>
    </w:p>
    <w:p w14:paraId="4F44665B" w14:textId="77777777" w:rsidR="005B796E" w:rsidRDefault="005B796E" w:rsidP="005B796E">
      <w:pPr>
        <w:pStyle w:val="Zkladntext"/>
        <w:rPr>
          <w:color w:val="0070C0"/>
          <w:szCs w:val="18"/>
        </w:rPr>
      </w:pPr>
    </w:p>
    <w:p w14:paraId="0E17879B" w14:textId="77777777" w:rsidR="005B796E" w:rsidRPr="008C0838" w:rsidRDefault="005B796E" w:rsidP="005B796E">
      <w:pPr>
        <w:pStyle w:val="Nadpis2"/>
        <w:numPr>
          <w:ilvl w:val="0"/>
          <w:numId w:val="5"/>
        </w:numPr>
        <w:tabs>
          <w:tab w:val="num" w:pos="426"/>
        </w:tabs>
        <w:rPr>
          <w:szCs w:val="18"/>
        </w:rPr>
      </w:pPr>
      <w:r>
        <w:rPr>
          <w:szCs w:val="18"/>
        </w:rPr>
        <w:t>D</w:t>
      </w:r>
      <w:r w:rsidRPr="00891481">
        <w:rPr>
          <w:szCs w:val="18"/>
        </w:rPr>
        <w:t>eriváty</w:t>
      </w:r>
    </w:p>
    <w:p w14:paraId="37B9F0EB" w14:textId="77777777" w:rsidR="005B796E" w:rsidRPr="00B50225" w:rsidRDefault="005B796E" w:rsidP="005B796E">
      <w:pPr>
        <w:pStyle w:val="Zkladntext"/>
        <w:rPr>
          <w:szCs w:val="18"/>
        </w:rPr>
      </w:pPr>
    </w:p>
    <w:p w14:paraId="735C3645" w14:textId="77777777" w:rsidR="005B796E" w:rsidRDefault="005B796E" w:rsidP="005B796E">
      <w:pPr>
        <w:pStyle w:val="Zkladntext"/>
        <w:rPr>
          <w:szCs w:val="18"/>
        </w:rPr>
      </w:pPr>
      <w:r>
        <w:rPr>
          <w:szCs w:val="18"/>
        </w:rPr>
        <w:t>Účtovná jednotka nemá obsahovú náplň pre deriváty.</w:t>
      </w:r>
    </w:p>
    <w:p w14:paraId="339AD92C" w14:textId="77777777" w:rsidR="005B796E" w:rsidRDefault="005B796E" w:rsidP="005B796E">
      <w:pPr>
        <w:pStyle w:val="Zkladntext"/>
        <w:rPr>
          <w:szCs w:val="18"/>
        </w:rPr>
      </w:pPr>
    </w:p>
    <w:p w14:paraId="44DDBC94" w14:textId="77777777" w:rsidR="002C3CD4" w:rsidRDefault="002C3CD4" w:rsidP="005B796E">
      <w:pPr>
        <w:pStyle w:val="Zkladntext"/>
        <w:rPr>
          <w:szCs w:val="18"/>
        </w:rPr>
      </w:pPr>
    </w:p>
    <w:p w14:paraId="1C09AFF9" w14:textId="77777777" w:rsidR="005B796E" w:rsidRPr="00E602D1" w:rsidRDefault="005B796E" w:rsidP="005B796E">
      <w:pPr>
        <w:pStyle w:val="Nadpis2"/>
        <w:numPr>
          <w:ilvl w:val="0"/>
          <w:numId w:val="2"/>
        </w:numPr>
        <w:ind w:left="851" w:hanging="425"/>
        <w:rPr>
          <w:szCs w:val="18"/>
        </w:rPr>
      </w:pPr>
      <w:bookmarkStart w:id="13" w:name="_MON_1500889926"/>
      <w:bookmarkStart w:id="14" w:name="_Toc530739909"/>
      <w:bookmarkEnd w:id="13"/>
      <w:r w:rsidRPr="00E602D1">
        <w:rPr>
          <w:szCs w:val="18"/>
        </w:rPr>
        <w:t>Záväzky</w:t>
      </w:r>
      <w:bookmarkEnd w:id="14"/>
    </w:p>
    <w:p w14:paraId="3AB09210" w14:textId="77777777" w:rsidR="005B796E" w:rsidRDefault="005B796E" w:rsidP="005B796E">
      <w:pPr>
        <w:pStyle w:val="Zkladntext"/>
        <w:rPr>
          <w:szCs w:val="18"/>
        </w:rPr>
      </w:pPr>
    </w:p>
    <w:p w14:paraId="22E048E8" w14:textId="2B61AB62" w:rsidR="005B796E" w:rsidRDefault="005B796E" w:rsidP="005B796E">
      <w:pPr>
        <w:pStyle w:val="Zkladntext"/>
        <w:rPr>
          <w:szCs w:val="18"/>
        </w:rPr>
      </w:pPr>
      <w:r w:rsidRPr="00EB5698">
        <w:rPr>
          <w:szCs w:val="18"/>
        </w:rPr>
        <w:t xml:space="preserve">Štruktúra záväzkov (okrem </w:t>
      </w:r>
      <w:r w:rsidR="00DD4913">
        <w:rPr>
          <w:szCs w:val="18"/>
        </w:rPr>
        <w:t>záväzkov zo sociálneho fondu, o</w:t>
      </w:r>
      <w:r>
        <w:rPr>
          <w:szCs w:val="18"/>
        </w:rPr>
        <w:t>dloženého daňového záväzku</w:t>
      </w:r>
      <w:r w:rsidR="009A644A">
        <w:rPr>
          <w:szCs w:val="18"/>
        </w:rPr>
        <w:t>,</w:t>
      </w:r>
      <w:r w:rsidR="00DD4913">
        <w:rPr>
          <w:szCs w:val="18"/>
        </w:rPr>
        <w:t xml:space="preserve"> okrem čistej hodnoty zákazky</w:t>
      </w:r>
      <w:r w:rsidR="009A644A">
        <w:rPr>
          <w:szCs w:val="18"/>
        </w:rPr>
        <w:t>, okrem rezerv a bankových úverov</w:t>
      </w:r>
      <w:r w:rsidRPr="00EB5698">
        <w:rPr>
          <w:szCs w:val="18"/>
        </w:rPr>
        <w:t>) podľa zostatkovej doby splatnosti je uvedená v nasledujúcom prehľade:</w:t>
      </w:r>
    </w:p>
    <w:p w14:paraId="11599EA3" w14:textId="77777777" w:rsidR="005B796E" w:rsidRDefault="005B796E" w:rsidP="005B796E">
      <w:pPr>
        <w:pStyle w:val="Zkladntext"/>
        <w:rPr>
          <w:szCs w:val="18"/>
        </w:rPr>
      </w:pPr>
    </w:p>
    <w:bookmarkStart w:id="15" w:name="_MON_1508918652"/>
    <w:bookmarkEnd w:id="15"/>
    <w:p w14:paraId="36278917" w14:textId="7D58F206" w:rsidR="005B796E" w:rsidRPr="00891481" w:rsidRDefault="00AF2505" w:rsidP="005B796E">
      <w:pPr>
        <w:pStyle w:val="Zkladntext"/>
        <w:rPr>
          <w:szCs w:val="18"/>
        </w:rPr>
      </w:pPr>
      <w:r>
        <w:rPr>
          <w:szCs w:val="18"/>
        </w:rPr>
        <w:object w:dxaOrig="8731" w:dyaOrig="2368" w14:anchorId="53A862F7">
          <v:shape id="_x0000_i1028" type="#_x0000_t75" style="width:435pt;height:117.75pt" o:ole="">
            <v:imagedata r:id="rId14" o:title=""/>
          </v:shape>
          <o:OLEObject Type="Embed" ProgID="Excel.Sheet.12" ShapeID="_x0000_i1028" DrawAspect="Content" ObjectID="_1630478254" r:id="rId15"/>
        </w:object>
      </w:r>
    </w:p>
    <w:p w14:paraId="25C301D6" w14:textId="77777777" w:rsidR="005B796E" w:rsidRDefault="005B796E" w:rsidP="005B796E">
      <w:pPr>
        <w:pStyle w:val="Zkladntext"/>
        <w:rPr>
          <w:szCs w:val="18"/>
        </w:rPr>
      </w:pPr>
    </w:p>
    <w:p w14:paraId="452A3759" w14:textId="28FFF5C9" w:rsidR="005B796E" w:rsidRDefault="005B796E" w:rsidP="005B796E">
      <w:pPr>
        <w:pStyle w:val="Zkladntext"/>
        <w:rPr>
          <w:szCs w:val="18"/>
        </w:rPr>
      </w:pPr>
      <w:r w:rsidRPr="000E3B79">
        <w:rPr>
          <w:szCs w:val="18"/>
        </w:rPr>
        <w:t xml:space="preserve">Spoločnosť má záväzky z finančného </w:t>
      </w:r>
      <w:r w:rsidR="001E0D68">
        <w:rPr>
          <w:szCs w:val="18"/>
        </w:rPr>
        <w:t xml:space="preserve">prenájmu a to </w:t>
      </w:r>
      <w:r w:rsidR="00B95985">
        <w:rPr>
          <w:szCs w:val="18"/>
        </w:rPr>
        <w:t>3</w:t>
      </w:r>
      <w:r w:rsidR="00A15D6F">
        <w:rPr>
          <w:szCs w:val="18"/>
        </w:rPr>
        <w:t xml:space="preserve"> </w:t>
      </w:r>
      <w:r w:rsidR="00B95985">
        <w:rPr>
          <w:szCs w:val="18"/>
        </w:rPr>
        <w:t>stroje</w:t>
      </w:r>
      <w:r w:rsidRPr="000E3B79">
        <w:rPr>
          <w:szCs w:val="18"/>
        </w:rPr>
        <w:t xml:space="preserve"> CAT</w:t>
      </w:r>
      <w:r w:rsidR="00B95985">
        <w:rPr>
          <w:szCs w:val="18"/>
        </w:rPr>
        <w:t xml:space="preserve"> a 2 valce CAT</w:t>
      </w:r>
      <w:r w:rsidRPr="000E3B79">
        <w:rPr>
          <w:szCs w:val="18"/>
        </w:rPr>
        <w:t>, 1 nákladné auto C. JUMPER a </w:t>
      </w:r>
      <w:r w:rsidR="00A15D6F">
        <w:rPr>
          <w:szCs w:val="18"/>
        </w:rPr>
        <w:t>2</w:t>
      </w:r>
      <w:r w:rsidRPr="000E3B79">
        <w:rPr>
          <w:szCs w:val="18"/>
        </w:rPr>
        <w:t xml:space="preserve"> osobné automobily</w:t>
      </w:r>
      <w:r w:rsidR="00A15D6F">
        <w:rPr>
          <w:szCs w:val="18"/>
        </w:rPr>
        <w:t xml:space="preserve"> C. Berlingá</w:t>
      </w:r>
      <w:r w:rsidR="001E0D68">
        <w:rPr>
          <w:szCs w:val="18"/>
        </w:rPr>
        <w:t>, 2 nákladné vozidlá MAN</w:t>
      </w:r>
      <w:r w:rsidR="00E94402">
        <w:rPr>
          <w:szCs w:val="18"/>
        </w:rPr>
        <w:t xml:space="preserve"> a súbor lešenia.</w:t>
      </w:r>
    </w:p>
    <w:p w14:paraId="79357F77" w14:textId="77777777" w:rsidR="00A15D6F" w:rsidRDefault="00A15D6F" w:rsidP="005B796E">
      <w:pPr>
        <w:pStyle w:val="Zkladntext"/>
        <w:rPr>
          <w:szCs w:val="18"/>
        </w:rPr>
      </w:pPr>
    </w:p>
    <w:p w14:paraId="7F9A2B8B" w14:textId="77777777" w:rsidR="005B796E" w:rsidRDefault="005B796E" w:rsidP="005B796E">
      <w:pPr>
        <w:pStyle w:val="Zkladntext"/>
        <w:rPr>
          <w:szCs w:val="18"/>
        </w:rPr>
      </w:pPr>
    </w:p>
    <w:p w14:paraId="7087C09F" w14:textId="733BAB6A" w:rsidR="00DD4913" w:rsidRPr="00DD4913" w:rsidRDefault="00DD4913" w:rsidP="00DD4913">
      <w:pPr>
        <w:pStyle w:val="Zkladntext"/>
        <w:numPr>
          <w:ilvl w:val="0"/>
          <w:numId w:val="2"/>
        </w:numPr>
        <w:rPr>
          <w:b/>
          <w:szCs w:val="18"/>
        </w:rPr>
      </w:pPr>
      <w:r w:rsidRPr="00DD4913">
        <w:rPr>
          <w:b/>
          <w:szCs w:val="18"/>
        </w:rPr>
        <w:t>ÚVERY</w:t>
      </w:r>
    </w:p>
    <w:p w14:paraId="497A487C" w14:textId="77777777" w:rsidR="00DD4913" w:rsidRDefault="00DD4913" w:rsidP="00DD4913">
      <w:pPr>
        <w:pStyle w:val="Zkladntext"/>
        <w:ind w:left="425"/>
        <w:rPr>
          <w:szCs w:val="18"/>
        </w:rPr>
      </w:pPr>
      <w:bookmarkStart w:id="16" w:name="_GoBack"/>
    </w:p>
    <w:bookmarkEnd w:id="16"/>
    <w:p w14:paraId="6C9BE2B7" w14:textId="54F0FDBA" w:rsidR="00862BAB" w:rsidRDefault="00DD4913" w:rsidP="00884189">
      <w:pPr>
        <w:pStyle w:val="Zkladntext"/>
        <w:rPr>
          <w:szCs w:val="18"/>
        </w:rPr>
      </w:pPr>
      <w:r>
        <w:rPr>
          <w:szCs w:val="18"/>
        </w:rPr>
        <w:t>Spoločnosť má kontokorentný úver s úverovým limitom 1 200 000 EUR. Na zabezpečenie</w:t>
      </w:r>
      <w:r w:rsidR="00807277">
        <w:rPr>
          <w:szCs w:val="18"/>
        </w:rPr>
        <w:t xml:space="preserve"> tohto</w:t>
      </w:r>
      <w:r>
        <w:rPr>
          <w:szCs w:val="18"/>
        </w:rPr>
        <w:t xml:space="preserve"> kontokorentného úverového limitu</w:t>
      </w:r>
      <w:r w:rsidR="00F648D4">
        <w:rPr>
          <w:szCs w:val="18"/>
        </w:rPr>
        <w:t xml:space="preserve"> má spoločnosť podpísanú dohodu o vydaní a vyplnení blankozmenky a zároveň</w:t>
      </w:r>
      <w:r>
        <w:rPr>
          <w:szCs w:val="18"/>
        </w:rPr>
        <w:t xml:space="preserve"> bolo zriadené záložné právo na všetky peňažné pohľadávky</w:t>
      </w:r>
      <w:r w:rsidR="009C6993">
        <w:rPr>
          <w:szCs w:val="18"/>
        </w:rPr>
        <w:t xml:space="preserve"> v sume 2 464 228,49</w:t>
      </w:r>
      <w:r w:rsidR="00C917BC">
        <w:rPr>
          <w:szCs w:val="18"/>
        </w:rPr>
        <w:t xml:space="preserve"> EUR</w:t>
      </w:r>
      <w:r>
        <w:rPr>
          <w:szCs w:val="18"/>
        </w:rPr>
        <w:t xml:space="preserve"> s výnimkou pohľadávok voči odberateľovi STRABAG Pozemné a inžinierske staviteľstvo, s.r.o. (do  31. decembra 2014 ZIPP BRATISLAVA spol. s r.o.), na nehnuteľnosti pozemok par. č. 462/7</w:t>
      </w:r>
      <w:r w:rsidR="00D84342">
        <w:rPr>
          <w:szCs w:val="18"/>
        </w:rPr>
        <w:t xml:space="preserve"> v hodnote 148 950 EUR</w:t>
      </w:r>
      <w:r>
        <w:rPr>
          <w:szCs w:val="18"/>
        </w:rPr>
        <w:t xml:space="preserve"> a prevádzkovo-administratívny areál Spoločnosti, súpisné číslo 245, </w:t>
      </w:r>
      <w:r>
        <w:rPr>
          <w:szCs w:val="18"/>
        </w:rPr>
        <w:lastRenderedPageBreak/>
        <w:t xml:space="preserve">postavený na pozemku par. č. 462/7, evidované v katastri nehnuteľností v katastrálnom území obec Štiavnička okres Ružomberok uvedené na liste vlastníctve č. 683 vo výške </w:t>
      </w:r>
      <w:r w:rsidR="009C6993">
        <w:rPr>
          <w:szCs w:val="18"/>
        </w:rPr>
        <w:t>zostatkovej hodnoty 556 963</w:t>
      </w:r>
      <w:r>
        <w:rPr>
          <w:szCs w:val="18"/>
        </w:rPr>
        <w:t xml:space="preserve"> EUR</w:t>
      </w:r>
      <w:r w:rsidR="00884189">
        <w:rPr>
          <w:szCs w:val="18"/>
        </w:rPr>
        <w:t>.</w:t>
      </w:r>
    </w:p>
    <w:p w14:paraId="0BD71298" w14:textId="77777777" w:rsidR="00884189" w:rsidRDefault="00884189" w:rsidP="00884189">
      <w:pPr>
        <w:pStyle w:val="Zkladntext"/>
        <w:rPr>
          <w:szCs w:val="18"/>
        </w:rPr>
      </w:pPr>
    </w:p>
    <w:p w14:paraId="7EB34A4B" w14:textId="4DD3F96E" w:rsidR="00884189" w:rsidRDefault="00884189" w:rsidP="00884189">
      <w:pPr>
        <w:pStyle w:val="Zkladntext"/>
        <w:rPr>
          <w:szCs w:val="18"/>
        </w:rPr>
      </w:pPr>
      <w:r>
        <w:rPr>
          <w:szCs w:val="18"/>
        </w:rPr>
        <w:t xml:space="preserve">Spoločnosť dňa 10.02.2017 uzavrela zmluvu o úvere na sumu 325 000 EUR. Účelom tohto úveru je financovanie obstarania dlhodobého majetku, a to kúpy stavby so zastavaným a priľahlým pozemkom – projektová investícia. Zabezpečenie tohto úveru je zriadením záložného práva k nehnuteľnostiam v katastrálnom území Štiavnička zapísaných na liste vlastníctva č. 324 v zostatkovej hodnote </w:t>
      </w:r>
      <w:r w:rsidR="00434EFC">
        <w:rPr>
          <w:szCs w:val="18"/>
        </w:rPr>
        <w:t>589 713</w:t>
      </w:r>
      <w:r>
        <w:rPr>
          <w:szCs w:val="18"/>
        </w:rPr>
        <w:t xml:space="preserve"> EUR a liste vlastníctva č. 683 v zostatkovej hodnote </w:t>
      </w:r>
      <w:r w:rsidR="00434EFC">
        <w:rPr>
          <w:szCs w:val="18"/>
        </w:rPr>
        <w:t>556 964 EUR</w:t>
      </w:r>
      <w:r>
        <w:rPr>
          <w:szCs w:val="18"/>
        </w:rPr>
        <w:t xml:space="preserve">. Zriadením záložného práva k všetkých peňažným pohľadávkam klienta z obchodného styku v sume </w:t>
      </w:r>
      <w:r w:rsidR="007C0F42">
        <w:rPr>
          <w:szCs w:val="18"/>
        </w:rPr>
        <w:t>2 463 367</w:t>
      </w:r>
      <w:r>
        <w:rPr>
          <w:szCs w:val="18"/>
        </w:rPr>
        <w:t xml:space="preserve"> EUR s výnimkou pohľadávok voči odberateľovi STRABAG Pozemné a inžinierske staviteľstvo s.r.o. Zriadením záložného práva k pohľadávke zo všetkých účtov klienta v banke.</w:t>
      </w:r>
    </w:p>
    <w:p w14:paraId="3F36109D" w14:textId="77777777" w:rsidR="00884189" w:rsidRDefault="00884189" w:rsidP="00884189">
      <w:pPr>
        <w:pStyle w:val="Zkladntext"/>
        <w:rPr>
          <w:szCs w:val="18"/>
        </w:rPr>
      </w:pPr>
    </w:p>
    <w:p w14:paraId="18282A22" w14:textId="3EDCFA33" w:rsidR="00884189" w:rsidRDefault="00884189" w:rsidP="00884189">
      <w:pPr>
        <w:pStyle w:val="Zkladntext"/>
        <w:rPr>
          <w:szCs w:val="18"/>
        </w:rPr>
      </w:pPr>
      <w:r>
        <w:rPr>
          <w:szCs w:val="18"/>
        </w:rPr>
        <w:t xml:space="preserve">Spoločnosť dňa 14.12.2017 uzavrela zmluvu o úvere na sumu 400 000 EUR. Účelom tohto úveru je financovanie obstarania dlhodobého majetku, a to kúpy stavby so zastavaným a priľahlým pozemkom – projektová investícia. Na zabezpečenie tohto úveru je zriadené záložné právo k nehnuteľnostiam zapísaných na liste vlastníctva č. 12256 v katastrálnom území Ružomberok v hodnote </w:t>
      </w:r>
      <w:r w:rsidR="00850317">
        <w:rPr>
          <w:szCs w:val="18"/>
        </w:rPr>
        <w:t>899 777</w:t>
      </w:r>
      <w:r>
        <w:rPr>
          <w:szCs w:val="18"/>
        </w:rPr>
        <w:t xml:space="preserve"> EUR a na liste vlastníctva č. 324 v katastrálnom území Štiavnička v zostatkovej hodnote </w:t>
      </w:r>
      <w:r w:rsidR="00850317">
        <w:rPr>
          <w:szCs w:val="18"/>
        </w:rPr>
        <w:t>589 713</w:t>
      </w:r>
      <w:r>
        <w:rPr>
          <w:szCs w:val="18"/>
        </w:rPr>
        <w:t xml:space="preserve"> EUR</w:t>
      </w:r>
      <w:r w:rsidR="00850317">
        <w:rPr>
          <w:szCs w:val="18"/>
        </w:rPr>
        <w:t xml:space="preserve"> a liste vlastníctva č. 683 v zostatkovej hodnote 556 964 EUR</w:t>
      </w:r>
      <w:r>
        <w:rPr>
          <w:szCs w:val="18"/>
        </w:rPr>
        <w:t>. Zriadením záložného práva k všetkých peňažným pohľadávkam klienta z obchodného styku v</w:t>
      </w:r>
      <w:r w:rsidR="00850317">
        <w:rPr>
          <w:szCs w:val="18"/>
        </w:rPr>
        <w:t> </w:t>
      </w:r>
      <w:r>
        <w:rPr>
          <w:szCs w:val="18"/>
        </w:rPr>
        <w:t xml:space="preserve">sume </w:t>
      </w:r>
      <w:r w:rsidR="00850317">
        <w:rPr>
          <w:szCs w:val="18"/>
        </w:rPr>
        <w:t>2 463 367</w:t>
      </w:r>
      <w:r>
        <w:rPr>
          <w:szCs w:val="18"/>
        </w:rPr>
        <w:t xml:space="preserve"> EUR s výnimkou pohľadávok voči odberateľovi STRABAG Pozemné a inžinierske staviteľstvo s.r.o. Zriadením záložného práv</w:t>
      </w:r>
      <w:r w:rsidR="00850317">
        <w:rPr>
          <w:szCs w:val="18"/>
        </w:rPr>
        <w:t>a</w:t>
      </w:r>
      <w:r>
        <w:rPr>
          <w:szCs w:val="18"/>
        </w:rPr>
        <w:t xml:space="preserve"> k pohľadávke zo všetkých účtov klienta v banke.</w:t>
      </w:r>
    </w:p>
    <w:p w14:paraId="2A46165E" w14:textId="77777777" w:rsidR="00DD4913" w:rsidRPr="00B50225" w:rsidRDefault="00DD4913" w:rsidP="00DD4913">
      <w:pPr>
        <w:pStyle w:val="Zkladntext"/>
        <w:rPr>
          <w:szCs w:val="18"/>
        </w:rPr>
      </w:pPr>
    </w:p>
    <w:p w14:paraId="58856802" w14:textId="77777777" w:rsidR="005B796E" w:rsidRDefault="005B796E" w:rsidP="005B796E">
      <w:pPr>
        <w:pStyle w:val="Zkladntext"/>
        <w:rPr>
          <w:color w:val="0070C0"/>
          <w:szCs w:val="18"/>
        </w:rPr>
      </w:pPr>
    </w:p>
    <w:p w14:paraId="10F3FFF4" w14:textId="77777777" w:rsidR="005B796E" w:rsidRPr="005A3E80" w:rsidRDefault="005B796E" w:rsidP="005B796E">
      <w:pPr>
        <w:pStyle w:val="Nadpis2"/>
        <w:numPr>
          <w:ilvl w:val="0"/>
          <w:numId w:val="2"/>
        </w:numPr>
        <w:ind w:left="709" w:hanging="283"/>
        <w:rPr>
          <w:color w:val="000000" w:themeColor="text1"/>
          <w:szCs w:val="18"/>
        </w:rPr>
      </w:pPr>
      <w:r w:rsidRPr="005A3E80">
        <w:rPr>
          <w:color w:val="000000" w:themeColor="text1"/>
          <w:szCs w:val="18"/>
        </w:rPr>
        <w:t>Vlastné akcie</w:t>
      </w:r>
    </w:p>
    <w:p w14:paraId="7BAEE457" w14:textId="77777777" w:rsidR="005B796E" w:rsidRDefault="005B796E" w:rsidP="005B796E"/>
    <w:p w14:paraId="7F7AE05A" w14:textId="77777777" w:rsidR="005B796E" w:rsidRDefault="005B796E" w:rsidP="005B796E">
      <w:pPr>
        <w:pStyle w:val="Zkladntext"/>
        <w:rPr>
          <w:szCs w:val="18"/>
        </w:rPr>
      </w:pPr>
      <w:bookmarkStart w:id="17" w:name="OLE_LINK10"/>
      <w:r>
        <w:rPr>
          <w:szCs w:val="18"/>
        </w:rPr>
        <w:t>Účtovná jednotka nemá obsahovú náplň pre vlastné akcie.</w:t>
      </w:r>
    </w:p>
    <w:bookmarkEnd w:id="17"/>
    <w:p w14:paraId="27FDDB8D" w14:textId="77777777" w:rsidR="005B796E" w:rsidRPr="005A3E80" w:rsidRDefault="005B796E" w:rsidP="005B796E">
      <w:pPr>
        <w:ind w:left="426"/>
      </w:pPr>
    </w:p>
    <w:p w14:paraId="50DC77A1" w14:textId="77777777" w:rsidR="005B796E" w:rsidRPr="0028408E" w:rsidRDefault="005B796E" w:rsidP="005B796E">
      <w:pPr>
        <w:ind w:left="426"/>
        <w:rPr>
          <w:color w:val="0070C0"/>
          <w:sz w:val="18"/>
          <w:szCs w:val="18"/>
        </w:rPr>
      </w:pPr>
    </w:p>
    <w:p w14:paraId="34E6394D" w14:textId="77777777" w:rsidR="005B796E" w:rsidRDefault="005B796E" w:rsidP="005B796E">
      <w:pPr>
        <w:pStyle w:val="Nadpis2"/>
        <w:numPr>
          <w:ilvl w:val="0"/>
          <w:numId w:val="2"/>
        </w:numPr>
        <w:rPr>
          <w:szCs w:val="18"/>
        </w:rPr>
      </w:pPr>
      <w:r>
        <w:rPr>
          <w:szCs w:val="18"/>
        </w:rPr>
        <w:t>Náklady, ktoré majú výnimočný rozsah alebo výskyt</w:t>
      </w:r>
    </w:p>
    <w:p w14:paraId="7F310254" w14:textId="77777777" w:rsidR="005B796E" w:rsidRDefault="005B796E" w:rsidP="005B796E">
      <w:pPr>
        <w:ind w:left="708"/>
      </w:pPr>
    </w:p>
    <w:p w14:paraId="16335C09" w14:textId="797872D2" w:rsidR="005B796E" w:rsidRPr="0040497D" w:rsidRDefault="00F10F66" w:rsidP="005B796E">
      <w:pPr>
        <w:ind w:left="426"/>
      </w:pPr>
      <w:r w:rsidRPr="00F10F66">
        <w:rPr>
          <w:szCs w:val="18"/>
        </w:rPr>
        <w:t xml:space="preserve"> </w:t>
      </w:r>
      <w:r>
        <w:rPr>
          <w:szCs w:val="18"/>
        </w:rPr>
        <w:t>Účtovná jednotka nemá obsahovú náplň pre náklady, ktoré majú výnimočný rozsah alebo výskyt.</w:t>
      </w:r>
    </w:p>
    <w:p w14:paraId="4B5E8123" w14:textId="77777777" w:rsidR="005B796E" w:rsidRPr="00772072" w:rsidRDefault="005B796E" w:rsidP="005B796E"/>
    <w:p w14:paraId="038CFA94" w14:textId="77777777" w:rsidR="005B796E" w:rsidRDefault="005B796E" w:rsidP="005B796E">
      <w:pPr>
        <w:pStyle w:val="Nadpis2"/>
        <w:numPr>
          <w:ilvl w:val="0"/>
          <w:numId w:val="2"/>
        </w:numPr>
        <w:rPr>
          <w:szCs w:val="18"/>
        </w:rPr>
      </w:pPr>
      <w:r>
        <w:rPr>
          <w:szCs w:val="18"/>
        </w:rPr>
        <w:t>Výnosy, ktoré majú výnimočný rozsah alebo výskyt</w:t>
      </w:r>
    </w:p>
    <w:p w14:paraId="1CD9D65B" w14:textId="77777777" w:rsidR="00F10F66" w:rsidRDefault="00F10F66" w:rsidP="00F10F66"/>
    <w:p w14:paraId="082AE60B" w14:textId="566569CB" w:rsidR="005B796E" w:rsidRDefault="009D13AE" w:rsidP="005B796E">
      <w:pPr>
        <w:pStyle w:val="Zkladntext"/>
        <w:rPr>
          <w:rStyle w:val="Odkaznakomentr"/>
        </w:rPr>
      </w:pPr>
      <w:r>
        <w:rPr>
          <w:szCs w:val="18"/>
        </w:rPr>
        <w:t>Účtovná jednotka nemá obsahovú náplň pre náklady, ktoré majú výnimočný rozsah alebo výskyt.</w:t>
      </w:r>
    </w:p>
    <w:p w14:paraId="1E8D8EDF" w14:textId="77777777" w:rsidR="002C3CD4" w:rsidRDefault="002C3CD4" w:rsidP="005B796E">
      <w:pPr>
        <w:pStyle w:val="Zkladntext"/>
        <w:rPr>
          <w:rStyle w:val="Odkaznakomentr"/>
        </w:rPr>
      </w:pPr>
    </w:p>
    <w:p w14:paraId="37AEC2A6" w14:textId="4B72F47D" w:rsidR="002C3CD4" w:rsidRPr="002C3CD4" w:rsidRDefault="002C3CD4" w:rsidP="002C3CD4">
      <w:pPr>
        <w:pStyle w:val="Zkladntext"/>
        <w:numPr>
          <w:ilvl w:val="0"/>
          <w:numId w:val="2"/>
        </w:numPr>
        <w:rPr>
          <w:rStyle w:val="Odkaznakomentr"/>
          <w:b/>
          <w:color w:val="00B050"/>
          <w:sz w:val="18"/>
          <w:szCs w:val="18"/>
        </w:rPr>
      </w:pPr>
      <w:r w:rsidRPr="002C3CD4">
        <w:rPr>
          <w:rStyle w:val="Odkaznakomentr"/>
          <w:b/>
        </w:rPr>
        <w:t>Rezervy</w:t>
      </w:r>
    </w:p>
    <w:p w14:paraId="4B7E4C85" w14:textId="77777777" w:rsidR="002C3CD4" w:rsidRDefault="002C3CD4" w:rsidP="002C3CD4">
      <w:pPr>
        <w:pStyle w:val="Zkladntext"/>
        <w:rPr>
          <w:rStyle w:val="Odkaznakomentr"/>
          <w:b/>
        </w:rPr>
      </w:pPr>
    </w:p>
    <w:p w14:paraId="1181788E" w14:textId="11E30405" w:rsidR="002C3CD4" w:rsidRPr="002C3CD4" w:rsidRDefault="002C3CD4" w:rsidP="002C3CD4">
      <w:pPr>
        <w:pStyle w:val="Zkladntext"/>
        <w:ind w:right="-1"/>
        <w:rPr>
          <w:color w:val="000000" w:themeColor="text1"/>
          <w:szCs w:val="18"/>
        </w:rPr>
      </w:pPr>
      <w:r w:rsidRPr="002C3CD4">
        <w:rPr>
          <w:color w:val="000000" w:themeColor="text1"/>
          <w:szCs w:val="18"/>
        </w:rPr>
        <w:t xml:space="preserve">Rezerva na záručné opravy vo výške </w:t>
      </w:r>
      <w:r w:rsidR="009922D4">
        <w:rPr>
          <w:color w:val="000000" w:themeColor="text1"/>
          <w:szCs w:val="18"/>
        </w:rPr>
        <w:t>236 742,16</w:t>
      </w:r>
      <w:r w:rsidRPr="002C3CD4">
        <w:rPr>
          <w:color w:val="000000" w:themeColor="text1"/>
          <w:szCs w:val="18"/>
        </w:rPr>
        <w:t xml:space="preserve"> EUR bola vytvorená na predpokladané náklady na záručné opravy vykonaných diel, ktoré boli o</w:t>
      </w:r>
      <w:r w:rsidR="009922D4">
        <w:rPr>
          <w:color w:val="000000" w:themeColor="text1"/>
          <w:szCs w:val="18"/>
        </w:rPr>
        <w:t>dovzdané pred 31. decembrom 2018</w:t>
      </w:r>
      <w:r w:rsidRPr="002C3CD4">
        <w:rPr>
          <w:color w:val="000000" w:themeColor="text1"/>
          <w:szCs w:val="18"/>
        </w:rPr>
        <w:t>. Čerpanie</w:t>
      </w:r>
      <w:r w:rsidR="009922D4">
        <w:rPr>
          <w:color w:val="000000" w:themeColor="text1"/>
          <w:szCs w:val="18"/>
        </w:rPr>
        <w:t>/rozpustenie rezervy v roku 2018</w:t>
      </w:r>
      <w:r w:rsidRPr="002C3CD4">
        <w:rPr>
          <w:color w:val="000000" w:themeColor="text1"/>
          <w:szCs w:val="18"/>
        </w:rPr>
        <w:t xml:space="preserve"> bolo vo výš</w:t>
      </w:r>
      <w:r w:rsidR="009922D4">
        <w:rPr>
          <w:color w:val="000000" w:themeColor="text1"/>
          <w:szCs w:val="18"/>
        </w:rPr>
        <w:t>ke 61 238,49</w:t>
      </w:r>
      <w:r w:rsidRPr="002C3CD4">
        <w:rPr>
          <w:color w:val="000000" w:themeColor="text1"/>
          <w:szCs w:val="18"/>
        </w:rPr>
        <w:t xml:space="preserve"> EUR. Rezerva bola vytvorená paušálnym spôsobom, ako percentuálny podiel z obratu. Rezerva bude použitá v priebehu plynutia záručnej doby čo predstavuje 60 mesiacov.</w:t>
      </w:r>
    </w:p>
    <w:p w14:paraId="2EFA947D" w14:textId="77777777" w:rsidR="002C3CD4" w:rsidRDefault="002C3CD4" w:rsidP="002C3CD4">
      <w:pPr>
        <w:pStyle w:val="Zkladntext"/>
        <w:ind w:right="-1"/>
        <w:rPr>
          <w:color w:val="000000" w:themeColor="text1"/>
          <w:szCs w:val="18"/>
        </w:rPr>
      </w:pPr>
    </w:p>
    <w:p w14:paraId="6F4EB05B" w14:textId="3F5918AC" w:rsidR="002C3CD4" w:rsidRPr="002C3CD4" w:rsidRDefault="00563164" w:rsidP="002C3CD4">
      <w:pPr>
        <w:pStyle w:val="Zkladntext"/>
        <w:ind w:right="-1"/>
        <w:rPr>
          <w:color w:val="000000" w:themeColor="text1"/>
          <w:szCs w:val="18"/>
        </w:rPr>
      </w:pPr>
      <w:r>
        <w:rPr>
          <w:color w:val="000000" w:themeColor="text1"/>
          <w:szCs w:val="18"/>
        </w:rPr>
        <w:t>Spoločnosť t</w:t>
      </w:r>
      <w:r w:rsidR="009922D4">
        <w:rPr>
          <w:color w:val="000000" w:themeColor="text1"/>
          <w:szCs w:val="18"/>
        </w:rPr>
        <w:t>aktiež vytvorila v roku 2018</w:t>
      </w:r>
      <w:r w:rsidR="002C3CD4" w:rsidRPr="002C3CD4">
        <w:rPr>
          <w:color w:val="000000" w:themeColor="text1"/>
          <w:szCs w:val="18"/>
        </w:rPr>
        <w:t xml:space="preserve"> aj ostatnú rezervu na overeni</w:t>
      </w:r>
      <w:r w:rsidR="00C0112C">
        <w:rPr>
          <w:color w:val="000000" w:themeColor="text1"/>
          <w:szCs w:val="18"/>
        </w:rPr>
        <w:t>e účtovnej závierky vo výške 2 7</w:t>
      </w:r>
      <w:r w:rsidR="009C6993">
        <w:rPr>
          <w:color w:val="000000" w:themeColor="text1"/>
          <w:szCs w:val="18"/>
        </w:rPr>
        <w:t>00 EUR a krátkodobú rezervu na nedorobky k</w:t>
      </w:r>
      <w:r w:rsidR="00CC43E4">
        <w:rPr>
          <w:color w:val="000000" w:themeColor="text1"/>
          <w:szCs w:val="18"/>
        </w:rPr>
        <w:t xml:space="preserve"> ukončeným</w:t>
      </w:r>
      <w:r w:rsidR="009C6993">
        <w:rPr>
          <w:color w:val="000000" w:themeColor="text1"/>
          <w:szCs w:val="18"/>
        </w:rPr>
        <w:t> zákazkám vo výške 16 217,86 EUR.</w:t>
      </w:r>
    </w:p>
    <w:p w14:paraId="38D08EC4" w14:textId="77777777" w:rsidR="002C3CD4" w:rsidRPr="002C3CD4" w:rsidRDefault="002C3CD4" w:rsidP="002C3CD4">
      <w:pPr>
        <w:pStyle w:val="Zkladntext"/>
        <w:ind w:right="-1"/>
        <w:rPr>
          <w:color w:val="000000" w:themeColor="text1"/>
          <w:szCs w:val="18"/>
        </w:rPr>
      </w:pPr>
    </w:p>
    <w:p w14:paraId="420D475A" w14:textId="70D70917" w:rsidR="005B796E" w:rsidRDefault="002C3CD4" w:rsidP="005B796E">
      <w:pPr>
        <w:pStyle w:val="Nadpis1"/>
        <w:tabs>
          <w:tab w:val="num" w:pos="360"/>
        </w:tabs>
        <w:spacing w:before="240" w:after="60"/>
        <w:ind w:left="360"/>
        <w:rPr>
          <w:szCs w:val="18"/>
        </w:rPr>
      </w:pPr>
      <w:bookmarkStart w:id="18" w:name="_MON_1405949598"/>
      <w:bookmarkStart w:id="19" w:name="_MON_1500378563"/>
      <w:bookmarkEnd w:id="18"/>
      <w:bookmarkEnd w:id="19"/>
      <w:r>
        <w:rPr>
          <w:szCs w:val="18"/>
        </w:rPr>
        <w:t>I</w:t>
      </w:r>
      <w:r w:rsidR="005B796E" w:rsidRPr="00B50225">
        <w:rPr>
          <w:szCs w:val="18"/>
        </w:rPr>
        <w:t>nformácie o iných aktívach a iných pasívach</w:t>
      </w:r>
    </w:p>
    <w:p w14:paraId="1277145A" w14:textId="77777777" w:rsidR="005B796E" w:rsidRDefault="005B796E" w:rsidP="005B796E"/>
    <w:p w14:paraId="7D546D33" w14:textId="77777777" w:rsidR="005B796E" w:rsidRPr="00B50225" w:rsidRDefault="005B796E" w:rsidP="005B796E">
      <w:pPr>
        <w:pStyle w:val="Nadpis2"/>
        <w:numPr>
          <w:ilvl w:val="0"/>
          <w:numId w:val="9"/>
        </w:numPr>
        <w:rPr>
          <w:szCs w:val="18"/>
        </w:rPr>
      </w:pPr>
      <w:r w:rsidRPr="00B50225">
        <w:rPr>
          <w:szCs w:val="18"/>
        </w:rPr>
        <w:t>Podmienený majetok</w:t>
      </w:r>
    </w:p>
    <w:p w14:paraId="2AEE39AF" w14:textId="77777777" w:rsidR="005B796E" w:rsidRPr="00FC603B" w:rsidRDefault="005B796E" w:rsidP="005B796E">
      <w:pPr>
        <w:rPr>
          <w:sz w:val="18"/>
          <w:szCs w:val="18"/>
        </w:rPr>
      </w:pPr>
    </w:p>
    <w:p w14:paraId="29B3A716" w14:textId="6C1DC1B1" w:rsidR="00563164" w:rsidRDefault="00563164" w:rsidP="005B796E">
      <w:pPr>
        <w:pStyle w:val="Zkladntext"/>
        <w:rPr>
          <w:szCs w:val="18"/>
        </w:rPr>
      </w:pPr>
      <w:r>
        <w:rPr>
          <w:szCs w:val="18"/>
        </w:rPr>
        <w:t>Účtovná jednotka nemá obsahovú náplň pre podmienený majetok.</w:t>
      </w:r>
    </w:p>
    <w:p w14:paraId="61239D79" w14:textId="77777777" w:rsidR="005B796E" w:rsidRDefault="005B796E" w:rsidP="005B796E">
      <w:pPr>
        <w:pStyle w:val="Zkladntext"/>
        <w:rPr>
          <w:szCs w:val="18"/>
        </w:rPr>
      </w:pPr>
    </w:p>
    <w:p w14:paraId="2E5D0732" w14:textId="77777777" w:rsidR="005B796E" w:rsidRPr="00A31BBB" w:rsidRDefault="005B796E" w:rsidP="005B796E"/>
    <w:p w14:paraId="41E9D3A5" w14:textId="77777777" w:rsidR="005B796E" w:rsidRPr="00246CEA" w:rsidRDefault="005B796E" w:rsidP="005B796E">
      <w:pPr>
        <w:pStyle w:val="Nadpis2"/>
        <w:numPr>
          <w:ilvl w:val="0"/>
          <w:numId w:val="9"/>
        </w:numPr>
        <w:rPr>
          <w:szCs w:val="18"/>
        </w:rPr>
      </w:pPr>
      <w:r w:rsidRPr="00246CEA">
        <w:rPr>
          <w:szCs w:val="18"/>
        </w:rPr>
        <w:t>Podmienené záväzky</w:t>
      </w:r>
    </w:p>
    <w:p w14:paraId="4269298C" w14:textId="77777777" w:rsidR="005B796E" w:rsidRDefault="005B796E" w:rsidP="005B796E">
      <w:pPr>
        <w:pStyle w:val="Zkladntext"/>
        <w:rPr>
          <w:szCs w:val="18"/>
        </w:rPr>
      </w:pPr>
    </w:p>
    <w:p w14:paraId="00F28EE4" w14:textId="5ED824AE" w:rsidR="00F10F66" w:rsidRDefault="00F10F66" w:rsidP="005B796E">
      <w:pPr>
        <w:pStyle w:val="Zkladntext"/>
        <w:rPr>
          <w:szCs w:val="18"/>
        </w:rPr>
      </w:pPr>
      <w:r w:rsidRPr="00B50225">
        <w:rPr>
          <w:szCs w:val="18"/>
        </w:rPr>
        <w:t xml:space="preserve">Vzhľadom na to, že mnohé oblasti slovenského daňového práva doteraz neboli dostatočne overené praxou, existuje neistota v tom, ako ich budú daňové orgány aplikovať. Mieru tejto neistoty nie je možné kvantifikovať a zanikne až potom, keď budú k dispozícii právne precedensy, prípadne oficiálne interpretácie príslušných orgánov. </w:t>
      </w:r>
      <w:r w:rsidRPr="00F53D2F">
        <w:rPr>
          <w:szCs w:val="18"/>
        </w:rPr>
        <w:t>Vedenie Spoločnosti si nie je vedomé žiadnych okolností, v dôsledku ktorých by jej vznikol významný náklad</w:t>
      </w:r>
      <w:r>
        <w:rPr>
          <w:szCs w:val="18"/>
        </w:rPr>
        <w:t>.</w:t>
      </w:r>
    </w:p>
    <w:p w14:paraId="746061A5" w14:textId="77777777" w:rsidR="00F10F66" w:rsidRDefault="00F10F66" w:rsidP="005B796E">
      <w:pPr>
        <w:pStyle w:val="Zkladntext"/>
        <w:rPr>
          <w:szCs w:val="18"/>
        </w:rPr>
      </w:pPr>
    </w:p>
    <w:p w14:paraId="7D1FA240" w14:textId="77777777" w:rsidR="005B796E" w:rsidRPr="00A31BBB" w:rsidRDefault="005B796E" w:rsidP="005B796E">
      <w:pPr>
        <w:pStyle w:val="Nadpis2"/>
        <w:numPr>
          <w:ilvl w:val="0"/>
          <w:numId w:val="9"/>
        </w:numPr>
        <w:rPr>
          <w:szCs w:val="18"/>
        </w:rPr>
      </w:pPr>
      <w:r w:rsidRPr="00A31BBB">
        <w:rPr>
          <w:szCs w:val="18"/>
        </w:rPr>
        <w:t>Ostatné finančné povinnosti</w:t>
      </w:r>
    </w:p>
    <w:p w14:paraId="41A05B80" w14:textId="77777777" w:rsidR="005B796E" w:rsidRPr="00B50225" w:rsidRDefault="005B796E" w:rsidP="005B796E">
      <w:pPr>
        <w:pStyle w:val="Zkladntext"/>
        <w:rPr>
          <w:szCs w:val="18"/>
        </w:rPr>
      </w:pPr>
    </w:p>
    <w:p w14:paraId="3FE306DB" w14:textId="77777777" w:rsidR="005B796E" w:rsidRDefault="005B796E" w:rsidP="005B796E">
      <w:pPr>
        <w:pStyle w:val="Zkladntext"/>
        <w:ind w:firstLine="282"/>
        <w:rPr>
          <w:szCs w:val="18"/>
        </w:rPr>
      </w:pPr>
      <w:bookmarkStart w:id="20" w:name="OLE_LINK12"/>
      <w:r>
        <w:rPr>
          <w:szCs w:val="18"/>
        </w:rPr>
        <w:t>Účtovná jednotka nemá obsahovú náplň pre ostatné finančné povinnosti.</w:t>
      </w:r>
    </w:p>
    <w:bookmarkEnd w:id="20"/>
    <w:p w14:paraId="038AD2BC" w14:textId="77777777" w:rsidR="005B796E" w:rsidRDefault="005B796E" w:rsidP="005B796E">
      <w:pPr>
        <w:pStyle w:val="Zkladntext"/>
        <w:ind w:firstLine="282"/>
        <w:rPr>
          <w:szCs w:val="18"/>
        </w:rPr>
      </w:pPr>
    </w:p>
    <w:p w14:paraId="7FC31B3C" w14:textId="77777777" w:rsidR="005B796E" w:rsidRPr="00B50225" w:rsidRDefault="005B796E" w:rsidP="005B796E">
      <w:pPr>
        <w:pStyle w:val="Zkladntext"/>
        <w:rPr>
          <w:szCs w:val="18"/>
        </w:rPr>
      </w:pPr>
    </w:p>
    <w:p w14:paraId="7AF8BBB0" w14:textId="77777777" w:rsidR="005B796E" w:rsidRPr="00A31BBB" w:rsidRDefault="005B796E" w:rsidP="005B796E">
      <w:pPr>
        <w:pStyle w:val="Nadpis2"/>
        <w:numPr>
          <w:ilvl w:val="0"/>
          <w:numId w:val="9"/>
        </w:numPr>
        <w:rPr>
          <w:szCs w:val="18"/>
        </w:rPr>
      </w:pPr>
      <w:r w:rsidRPr="00A31BBB">
        <w:rPr>
          <w:szCs w:val="18"/>
        </w:rPr>
        <w:t>Najatý majetok</w:t>
      </w:r>
    </w:p>
    <w:p w14:paraId="3345488C" w14:textId="77777777" w:rsidR="005B796E" w:rsidRPr="00B50225" w:rsidRDefault="005B796E" w:rsidP="005B796E">
      <w:pPr>
        <w:pStyle w:val="Zkladntext"/>
        <w:rPr>
          <w:szCs w:val="18"/>
        </w:rPr>
      </w:pPr>
    </w:p>
    <w:p w14:paraId="71D6A382" w14:textId="71AA2E63" w:rsidR="00B80B2D" w:rsidRDefault="00B80B2D" w:rsidP="00B80B2D">
      <w:pPr>
        <w:pStyle w:val="Zkladntext"/>
        <w:rPr>
          <w:szCs w:val="18"/>
        </w:rPr>
      </w:pPr>
      <w:bookmarkStart w:id="21" w:name="OLE_LINK15"/>
      <w:bookmarkStart w:id="22" w:name="OLE_LINK8"/>
      <w:bookmarkStart w:id="23" w:name="OLE_LINK9"/>
      <w:r>
        <w:rPr>
          <w:szCs w:val="18"/>
        </w:rPr>
        <w:t>Spoločnosť si prenajíma kancelárske priestory, náradie a prístroje,</w:t>
      </w:r>
      <w:r w:rsidR="009922D4">
        <w:rPr>
          <w:szCs w:val="18"/>
        </w:rPr>
        <w:t xml:space="preserve"> stroje a</w:t>
      </w:r>
      <w:r>
        <w:rPr>
          <w:szCs w:val="18"/>
        </w:rPr>
        <w:t xml:space="preserve"> lešenia na základe zmlúv. Celkový ročný nájom predstavoval sumu vo výške </w:t>
      </w:r>
      <w:r w:rsidR="009922D4">
        <w:rPr>
          <w:szCs w:val="18"/>
        </w:rPr>
        <w:t>42 285,91</w:t>
      </w:r>
      <w:r w:rsidR="00EC2338">
        <w:rPr>
          <w:szCs w:val="18"/>
        </w:rPr>
        <w:t xml:space="preserve"> EUR.</w:t>
      </w:r>
    </w:p>
    <w:p w14:paraId="524BB43A" w14:textId="77777777" w:rsidR="00B80B2D" w:rsidRDefault="00B80B2D" w:rsidP="005B796E">
      <w:pPr>
        <w:pStyle w:val="Zkladntext"/>
        <w:ind w:firstLine="282"/>
        <w:rPr>
          <w:szCs w:val="18"/>
        </w:rPr>
      </w:pPr>
    </w:p>
    <w:bookmarkEnd w:id="21"/>
    <w:bookmarkEnd w:id="22"/>
    <w:bookmarkEnd w:id="23"/>
    <w:p w14:paraId="3312BF5A" w14:textId="098DAA27" w:rsidR="005B796E" w:rsidRPr="00B50225" w:rsidRDefault="005B796E" w:rsidP="00EC2338">
      <w:pPr>
        <w:pStyle w:val="Zkladntext"/>
        <w:ind w:firstLine="282"/>
        <w:rPr>
          <w:szCs w:val="18"/>
        </w:rPr>
      </w:pPr>
    </w:p>
    <w:p w14:paraId="7143AED1" w14:textId="77777777" w:rsidR="005B796E" w:rsidRPr="00A31BBB" w:rsidRDefault="005B796E" w:rsidP="005B796E">
      <w:pPr>
        <w:pStyle w:val="Nadpis2"/>
        <w:numPr>
          <w:ilvl w:val="0"/>
          <w:numId w:val="9"/>
        </w:numPr>
        <w:rPr>
          <w:szCs w:val="18"/>
        </w:rPr>
      </w:pPr>
      <w:r w:rsidRPr="00A31BBB">
        <w:rPr>
          <w:szCs w:val="18"/>
        </w:rPr>
        <w:t>Prenajatý majetok</w:t>
      </w:r>
    </w:p>
    <w:p w14:paraId="4C9680EF" w14:textId="77777777" w:rsidR="005B796E" w:rsidRPr="00B50225" w:rsidRDefault="005B796E" w:rsidP="005B796E">
      <w:pPr>
        <w:pStyle w:val="Zkladntext"/>
        <w:rPr>
          <w:szCs w:val="18"/>
        </w:rPr>
      </w:pPr>
    </w:p>
    <w:p w14:paraId="2628617F" w14:textId="7C2FBA6B" w:rsidR="008A78BA" w:rsidRDefault="009922D4" w:rsidP="005B796E">
      <w:pPr>
        <w:pStyle w:val="Zkladntext"/>
        <w:ind w:firstLine="282"/>
        <w:rPr>
          <w:szCs w:val="18"/>
        </w:rPr>
      </w:pPr>
      <w:r>
        <w:rPr>
          <w:szCs w:val="18"/>
        </w:rPr>
        <w:t>Spoločnosť v roku 2018</w:t>
      </w:r>
      <w:r w:rsidR="008A78BA">
        <w:rPr>
          <w:szCs w:val="18"/>
        </w:rPr>
        <w:t xml:space="preserve"> prenajímala časť administratívnej bu</w:t>
      </w:r>
      <w:r>
        <w:rPr>
          <w:szCs w:val="18"/>
        </w:rPr>
        <w:t>dovy, ktorú obstarala v roku 2017</w:t>
      </w:r>
      <w:r w:rsidR="008A78BA">
        <w:rPr>
          <w:szCs w:val="18"/>
        </w:rPr>
        <w:t>.</w:t>
      </w:r>
      <w:r w:rsidR="00980443">
        <w:rPr>
          <w:szCs w:val="18"/>
        </w:rPr>
        <w:t xml:space="preserve"> Cel</w:t>
      </w:r>
      <w:r w:rsidR="00AF2505">
        <w:rPr>
          <w:szCs w:val="18"/>
        </w:rPr>
        <w:t>k</w:t>
      </w:r>
      <w:r w:rsidR="00980443">
        <w:rPr>
          <w:szCs w:val="18"/>
        </w:rPr>
        <w:t>ová suma prenájmu za rok 2018 predstavuje sumu 147 342,- EUR.</w:t>
      </w:r>
    </w:p>
    <w:p w14:paraId="44DD3826" w14:textId="55609D96" w:rsidR="005B796E" w:rsidRDefault="005B796E" w:rsidP="005B796E">
      <w:pPr>
        <w:pStyle w:val="Zkladntext"/>
        <w:ind w:firstLine="282"/>
        <w:rPr>
          <w:szCs w:val="18"/>
        </w:rPr>
      </w:pPr>
    </w:p>
    <w:p w14:paraId="512B83DC" w14:textId="77777777" w:rsidR="000A07B0" w:rsidRDefault="000A07B0" w:rsidP="005B796E">
      <w:pPr>
        <w:pStyle w:val="Zkladntext"/>
        <w:ind w:firstLine="282"/>
        <w:rPr>
          <w:szCs w:val="18"/>
        </w:rPr>
      </w:pPr>
    </w:p>
    <w:p w14:paraId="5CF88D04" w14:textId="77777777" w:rsidR="009A644A" w:rsidRDefault="009A644A" w:rsidP="005B796E">
      <w:pPr>
        <w:pStyle w:val="Zkladntext"/>
        <w:ind w:firstLine="282"/>
        <w:rPr>
          <w:szCs w:val="18"/>
        </w:rPr>
      </w:pPr>
    </w:p>
    <w:p w14:paraId="4646B80E" w14:textId="77777777" w:rsidR="009A644A" w:rsidRDefault="009A644A" w:rsidP="005B796E">
      <w:pPr>
        <w:pStyle w:val="Zkladntext"/>
        <w:ind w:firstLine="282"/>
        <w:rPr>
          <w:szCs w:val="18"/>
        </w:rPr>
      </w:pPr>
    </w:p>
    <w:p w14:paraId="75BFF626" w14:textId="77777777" w:rsidR="005B796E" w:rsidRDefault="005B796E" w:rsidP="005B796E">
      <w:pPr>
        <w:pStyle w:val="Zkladntext"/>
        <w:rPr>
          <w:szCs w:val="18"/>
        </w:rPr>
      </w:pPr>
    </w:p>
    <w:p w14:paraId="605302AB" w14:textId="77777777" w:rsidR="005B796E" w:rsidRPr="00B50225" w:rsidRDefault="005B796E" w:rsidP="005B796E">
      <w:pPr>
        <w:pStyle w:val="Nadpis1"/>
        <w:tabs>
          <w:tab w:val="num" w:pos="360"/>
        </w:tabs>
        <w:spacing w:before="120" w:after="60"/>
        <w:ind w:left="360"/>
        <w:rPr>
          <w:szCs w:val="18"/>
        </w:rPr>
      </w:pPr>
      <w:r w:rsidRPr="00B50225">
        <w:rPr>
          <w:szCs w:val="18"/>
        </w:rPr>
        <w:t>Informácie o skutočnostiach, ktoré nastali po dni, ku ktorému sa zostavuje účtovná závierka, do dňa zostavenia účtovnej závierky</w:t>
      </w:r>
    </w:p>
    <w:p w14:paraId="6B9A457E" w14:textId="77777777" w:rsidR="005B796E" w:rsidRPr="00B50225" w:rsidRDefault="005B796E" w:rsidP="005B796E">
      <w:pPr>
        <w:pStyle w:val="Zkladntext"/>
        <w:rPr>
          <w:szCs w:val="18"/>
        </w:rPr>
      </w:pPr>
    </w:p>
    <w:p w14:paraId="1868D7C8" w14:textId="6359B0A5" w:rsidR="005B796E" w:rsidRDefault="005B796E" w:rsidP="005B796E">
      <w:pPr>
        <w:pStyle w:val="Zkladntext"/>
        <w:rPr>
          <w:szCs w:val="18"/>
        </w:rPr>
      </w:pPr>
      <w:r w:rsidRPr="00B50225">
        <w:rPr>
          <w:szCs w:val="18"/>
        </w:rPr>
        <w:t>Po 31. decembri 201</w:t>
      </w:r>
      <w:r w:rsidR="009922D4">
        <w:rPr>
          <w:szCs w:val="18"/>
        </w:rPr>
        <w:t>8</w:t>
      </w:r>
      <w:r w:rsidRPr="00B50225">
        <w:rPr>
          <w:szCs w:val="18"/>
        </w:rPr>
        <w:t xml:space="preserve"> </w:t>
      </w:r>
      <w:r w:rsidR="00EC2338">
        <w:rPr>
          <w:szCs w:val="18"/>
        </w:rPr>
        <w:t>ne</w:t>
      </w:r>
      <w:r w:rsidRPr="00B50225">
        <w:rPr>
          <w:szCs w:val="18"/>
        </w:rPr>
        <w:t xml:space="preserve">nastali </w:t>
      </w:r>
      <w:r w:rsidR="00EC2338">
        <w:rPr>
          <w:szCs w:val="18"/>
        </w:rPr>
        <w:t>žiadne</w:t>
      </w:r>
      <w:r w:rsidRPr="00B50225">
        <w:rPr>
          <w:szCs w:val="18"/>
        </w:rPr>
        <w:t xml:space="preserve"> udalosti majúce významný vplyv na verné zobrazenie skutočností,</w:t>
      </w:r>
      <w:r w:rsidR="00EC2338">
        <w:rPr>
          <w:szCs w:val="18"/>
        </w:rPr>
        <w:t xml:space="preserve"> ktoré sú predmetom účtovníctva.</w:t>
      </w:r>
    </w:p>
    <w:p w14:paraId="092AC171" w14:textId="77777777" w:rsidR="005B796E" w:rsidRDefault="005B796E" w:rsidP="005B796E">
      <w:pPr>
        <w:pStyle w:val="Zkladntext"/>
        <w:rPr>
          <w:szCs w:val="18"/>
        </w:rPr>
      </w:pPr>
    </w:p>
    <w:p w14:paraId="2DF3DFDB" w14:textId="77777777" w:rsidR="005B796E" w:rsidRPr="005A3E80" w:rsidRDefault="005B796E" w:rsidP="005B796E">
      <w:pPr>
        <w:pStyle w:val="Nadpis1"/>
        <w:tabs>
          <w:tab w:val="num" w:pos="360"/>
        </w:tabs>
        <w:spacing w:before="120" w:after="60"/>
        <w:ind w:left="360"/>
        <w:rPr>
          <w:color w:val="000000" w:themeColor="text1"/>
          <w:szCs w:val="18"/>
        </w:rPr>
      </w:pPr>
      <w:bookmarkStart w:id="24" w:name="_Toc530739926"/>
      <w:r w:rsidRPr="005A3E80">
        <w:rPr>
          <w:color w:val="000000" w:themeColor="text1"/>
          <w:szCs w:val="18"/>
        </w:rPr>
        <w:t xml:space="preserve">OSTATNÉ Informácie </w:t>
      </w:r>
    </w:p>
    <w:p w14:paraId="7FDF9F69" w14:textId="77777777" w:rsidR="005B796E" w:rsidRDefault="005B796E" w:rsidP="005B796E">
      <w:pPr>
        <w:pStyle w:val="Zkladntext"/>
        <w:ind w:firstLine="282"/>
        <w:rPr>
          <w:szCs w:val="18"/>
        </w:rPr>
      </w:pPr>
      <w:r>
        <w:rPr>
          <w:szCs w:val="18"/>
        </w:rPr>
        <w:t>Účtovná jednotka nemá obsahovú náplň pre ostatné informácie.</w:t>
      </w:r>
    </w:p>
    <w:p w14:paraId="40F36A98" w14:textId="77777777" w:rsidR="005B796E" w:rsidRDefault="005B796E" w:rsidP="005B796E">
      <w:pPr>
        <w:pStyle w:val="Zkladntext"/>
        <w:rPr>
          <w:szCs w:val="18"/>
        </w:rPr>
      </w:pPr>
    </w:p>
    <w:bookmarkEnd w:id="24"/>
    <w:p w14:paraId="554D0EFA" w14:textId="77777777" w:rsidR="005B796E" w:rsidRPr="00B50225" w:rsidRDefault="005B796E" w:rsidP="005B796E">
      <w:pPr>
        <w:pStyle w:val="Zkladntext"/>
        <w:keepNext/>
        <w:spacing w:before="120" w:after="60"/>
        <w:ind w:left="142"/>
        <w:outlineLvl w:val="0"/>
        <w:rPr>
          <w:szCs w:val="18"/>
        </w:rPr>
      </w:pPr>
    </w:p>
    <w:p w14:paraId="08446AC9" w14:textId="77777777" w:rsidR="00721F4E" w:rsidRDefault="00721F4E"/>
    <w:sectPr w:rsidR="00721F4E" w:rsidSect="00992CE1">
      <w:headerReference w:type="default" r:id="rId16"/>
      <w:footerReference w:type="default" r:id="rId17"/>
      <w:headerReference w:type="first" r:id="rId18"/>
      <w:footerReference w:type="first" r:id="rId19"/>
      <w:pgSz w:w="11906" w:h="16838" w:code="9"/>
      <w:pgMar w:top="1979" w:right="991" w:bottom="1134" w:left="1673" w:header="67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95FBA" w14:textId="77777777" w:rsidR="004E6E1D" w:rsidRDefault="004E6E1D">
      <w:r>
        <w:separator/>
      </w:r>
    </w:p>
  </w:endnote>
  <w:endnote w:type="continuationSeparator" w:id="0">
    <w:p w14:paraId="0F65E7C9" w14:textId="77777777" w:rsidR="004E6E1D" w:rsidRDefault="004E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45 Light">
    <w:charset w:val="00"/>
    <w:family w:val="auto"/>
    <w:pitch w:val="variable"/>
    <w:sig w:usb0="8000002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431994"/>
      <w:docPartObj>
        <w:docPartGallery w:val="Page Numbers (Bottom of Page)"/>
        <w:docPartUnique/>
      </w:docPartObj>
    </w:sdtPr>
    <w:sdtEndPr/>
    <w:sdtContent>
      <w:p w14:paraId="72F64787" w14:textId="71188EA2" w:rsidR="00862BAB" w:rsidRDefault="00862BAB">
        <w:pPr>
          <w:pStyle w:val="Pta"/>
          <w:jc w:val="right"/>
        </w:pPr>
        <w:r>
          <w:fldChar w:fldCharType="begin"/>
        </w:r>
        <w:r>
          <w:instrText>PAGE   \* MERGEFORMAT</w:instrText>
        </w:r>
        <w:r>
          <w:fldChar w:fldCharType="separate"/>
        </w:r>
        <w:r w:rsidR="00ED4D57" w:rsidRPr="00ED4D57">
          <w:rPr>
            <w:noProof/>
            <w:lang w:val="cs-CZ"/>
          </w:rPr>
          <w:t>13</w:t>
        </w:r>
        <w:r>
          <w:fldChar w:fldCharType="end"/>
        </w:r>
      </w:p>
    </w:sdtContent>
  </w:sdt>
  <w:p w14:paraId="1A8BA4CD" w14:textId="77777777" w:rsidR="00862BAB" w:rsidRDefault="00862BA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318A" w14:textId="77777777" w:rsidR="00862BAB" w:rsidRDefault="00862BAB" w:rsidP="00992CE1">
    <w:pPr>
      <w:pStyle w:val="Pta"/>
      <w:tabs>
        <w:tab w:val="clear" w:pos="9072"/>
        <w:tab w:val="right" w:pos="9214"/>
      </w:tabs>
    </w:pPr>
    <w:r w:rsidRPr="00803D2C">
      <w:rPr>
        <w:sz w:val="16"/>
        <w:szCs w:val="16"/>
        <w:lang w:val="en-US"/>
      </w:rPr>
      <w:t xml:space="preserve">© </w:t>
    </w:r>
    <w:r>
      <w:rPr>
        <w:sz w:val="16"/>
        <w:szCs w:val="16"/>
        <w:lang w:val="en-US"/>
      </w:rPr>
      <w:t>2013</w:t>
    </w:r>
    <w:r w:rsidRPr="00803D2C">
      <w:rPr>
        <w:sz w:val="16"/>
        <w:szCs w:val="16"/>
        <w:lang w:val="en-US"/>
      </w:rPr>
      <w:t xml:space="preserve"> KPMG Slovensko, spol. s r. o. V</w:t>
    </w:r>
    <w:r w:rsidRPr="00803D2C">
      <w:rPr>
        <w:sz w:val="16"/>
        <w:szCs w:val="16"/>
      </w:rPr>
      <w:t>šetky práva vyhradené. Vytlačené na Slovensku.</w:t>
    </w:r>
    <w:r w:rsidRPr="00E95128">
      <w:t xml:space="preserve"> </w:t>
    </w:r>
    <w:r>
      <w:tab/>
    </w:r>
    <w:sdt>
      <w:sdtPr>
        <w:id w:val="-197405061"/>
        <w:docPartObj>
          <w:docPartGallery w:val="Page Numbers (Bottom of Page)"/>
          <w:docPartUnique/>
        </w:docPartObj>
      </w:sdtPr>
      <w:sdtEndPr/>
      <w:sdtContent>
        <w:r w:rsidRPr="00F70C00">
          <w:rPr>
            <w:b/>
          </w:rPr>
          <w:fldChar w:fldCharType="begin"/>
        </w:r>
        <w:r w:rsidRPr="00F70C00">
          <w:rPr>
            <w:b/>
          </w:rPr>
          <w:instrText xml:space="preserve"> PAGE   \* MERGEFORMAT </w:instrText>
        </w:r>
        <w:r w:rsidRPr="00F70C00">
          <w:rPr>
            <w:b/>
          </w:rPr>
          <w:fldChar w:fldCharType="separate"/>
        </w:r>
        <w:r>
          <w:rPr>
            <w:b/>
            <w:noProof/>
          </w:rPr>
          <w:t>56</w:t>
        </w:r>
        <w:r w:rsidRPr="00F70C00">
          <w:rPr>
            <w:b/>
          </w:rPr>
          <w:fldChar w:fldCharType="end"/>
        </w:r>
      </w:sdtContent>
    </w:sdt>
  </w:p>
  <w:p w14:paraId="5DDD3D5E" w14:textId="77777777" w:rsidR="00862BAB" w:rsidRDefault="00862BAB" w:rsidP="00992CE1">
    <w:pPr>
      <w:pStyle w:val="Pta"/>
      <w:tabs>
        <w:tab w:val="clear" w:pos="9072"/>
        <w:tab w:val="right" w:pos="9214"/>
      </w:tabs>
      <w:rPr>
        <w:sz w:val="16"/>
        <w:szCs w:val="16"/>
      </w:rPr>
    </w:pPr>
  </w:p>
  <w:p w14:paraId="0B882EDF" w14:textId="77777777" w:rsidR="00862BAB" w:rsidRPr="00F70C00" w:rsidRDefault="00862BAB" w:rsidP="00992CE1">
    <w:pPr>
      <w:pStyle w:val="Pta"/>
      <w:tabs>
        <w:tab w:val="clear" w:pos="9072"/>
        <w:tab w:val="right" w:pos="9214"/>
      </w:tabs>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7790D" w14:textId="77777777" w:rsidR="004E6E1D" w:rsidRDefault="004E6E1D">
      <w:r>
        <w:separator/>
      </w:r>
    </w:p>
  </w:footnote>
  <w:footnote w:type="continuationSeparator" w:id="0">
    <w:p w14:paraId="1C8399C0" w14:textId="77777777" w:rsidR="004E6E1D" w:rsidRDefault="004E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9177" w14:textId="77777777" w:rsidR="00862BAB" w:rsidRPr="00E95128" w:rsidRDefault="00862BAB" w:rsidP="00992CE1">
    <w:pPr>
      <w:pStyle w:val="Hlavika"/>
      <w:tabs>
        <w:tab w:val="center" w:pos="4820"/>
        <w:tab w:val="right" w:pos="9213"/>
      </w:tabs>
      <w:jc w:val="right"/>
      <w:rPr>
        <w:sz w:val="18"/>
      </w:rPr>
    </w:pPr>
    <w:r w:rsidRPr="008648B4">
      <w:rPr>
        <w:sz w:val="18"/>
        <w:szCs w:val="18"/>
      </w:rPr>
      <w:t xml:space="preserve"> </w:t>
    </w:r>
    <w:r w:rsidRPr="008D6361">
      <w:rPr>
        <w:sz w:val="18"/>
        <w:szCs w:val="18"/>
      </w:rPr>
      <w:t>účtovná závierka</w:t>
    </w:r>
    <w:r>
      <w:rPr>
        <w:sz w:val="18"/>
        <w:szCs w:val="18"/>
      </w:rPr>
      <w:t xml:space="preserve"> pre malé účtovné jednotky</w:t>
    </w:r>
  </w:p>
  <w:p w14:paraId="323247B1" w14:textId="51F2BEAA" w:rsidR="00862BAB" w:rsidRDefault="00862BAB" w:rsidP="00992CE1">
    <w:pPr>
      <w:pStyle w:val="Hlavika"/>
      <w:tabs>
        <w:tab w:val="center" w:pos="3969"/>
        <w:tab w:val="right" w:pos="9213"/>
      </w:tabs>
      <w:spacing w:after="120"/>
      <w:jc w:val="center"/>
      <w:rPr>
        <w:sz w:val="18"/>
        <w:szCs w:val="18"/>
      </w:rPr>
    </w:pPr>
    <w:r>
      <w:rPr>
        <w:b/>
        <w:bCs/>
        <w:sz w:val="18"/>
        <w:szCs w:val="18"/>
      </w:rPr>
      <w:t>TetraStav</w:t>
    </w:r>
    <w:r w:rsidRPr="00E95128">
      <w:rPr>
        <w:b/>
        <w:bCs/>
        <w:sz w:val="18"/>
        <w:szCs w:val="18"/>
      </w:rPr>
      <w:t>, s</w:t>
    </w:r>
    <w:r>
      <w:rPr>
        <w:b/>
        <w:bCs/>
        <w:sz w:val="18"/>
        <w:szCs w:val="18"/>
      </w:rPr>
      <w:t>.</w:t>
    </w:r>
    <w:r w:rsidRPr="00E95128">
      <w:rPr>
        <w:b/>
        <w:bCs/>
        <w:sz w:val="18"/>
        <w:szCs w:val="18"/>
      </w:rPr>
      <w:t> r. o.</w:t>
    </w:r>
    <w:r>
      <w:rPr>
        <w:b/>
        <w:bCs/>
        <w:sz w:val="18"/>
        <w:szCs w:val="18"/>
      </w:rPr>
      <w:tab/>
    </w:r>
    <w:r>
      <w:rPr>
        <w:b/>
        <w:bCs/>
        <w:sz w:val="18"/>
        <w:szCs w:val="18"/>
      </w:rPr>
      <w:tab/>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2018</w:t>
    </w:r>
  </w:p>
  <w:p w14:paraId="4DF51363" w14:textId="77777777" w:rsidR="00862BAB" w:rsidRDefault="00862BAB" w:rsidP="00992CE1">
    <w:pPr>
      <w:pStyle w:val="Hlavika"/>
      <w:tabs>
        <w:tab w:val="clear" w:pos="4536"/>
        <w:tab w:val="clear" w:pos="9072"/>
        <w:tab w:val="center" w:pos="3969"/>
        <w:tab w:val="left" w:pos="7920"/>
        <w:tab w:val="right" w:pos="9213"/>
      </w:tabs>
      <w:rPr>
        <w:sz w:val="18"/>
        <w:szCs w:val="18"/>
      </w:rPr>
    </w:pPr>
    <w:r>
      <w:rPr>
        <w:sz w:val="18"/>
        <w:szCs w:val="18"/>
      </w:rPr>
      <w:tab/>
    </w:r>
    <w:r>
      <w:rPr>
        <w:sz w:val="18"/>
        <w:szCs w:val="18"/>
      </w:rPr>
      <w:tab/>
    </w:r>
    <w:r>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4005"/>
      <w:gridCol w:w="273"/>
      <w:gridCol w:w="272"/>
      <w:gridCol w:w="320"/>
      <w:gridCol w:w="320"/>
      <w:gridCol w:w="320"/>
      <w:gridCol w:w="320"/>
      <w:gridCol w:w="320"/>
      <w:gridCol w:w="320"/>
      <w:gridCol w:w="320"/>
      <w:gridCol w:w="320"/>
    </w:tblGrid>
    <w:tr w:rsidR="00862BAB" w:rsidRPr="00C14925" w14:paraId="7F3DACE7" w14:textId="77777777" w:rsidTr="00992CE1">
      <w:trPr>
        <w:trHeight w:hRule="exact" w:val="278"/>
      </w:trPr>
      <w:tc>
        <w:tcPr>
          <w:tcW w:w="2127" w:type="dxa"/>
          <w:tcBorders>
            <w:top w:val="nil"/>
            <w:left w:val="nil"/>
            <w:bottom w:val="nil"/>
            <w:right w:val="nil"/>
          </w:tcBorders>
          <w:vAlign w:val="center"/>
        </w:tcPr>
        <w:p w14:paraId="4DF59EBF" w14:textId="77777777" w:rsidR="00862BAB" w:rsidRPr="00C14925" w:rsidRDefault="00862BAB" w:rsidP="00992CE1">
          <w:pPr>
            <w:pStyle w:val="Hlavika"/>
            <w:tabs>
              <w:tab w:val="clear" w:pos="4536"/>
              <w:tab w:val="center" w:pos="4253"/>
              <w:tab w:val="right" w:pos="9213"/>
            </w:tabs>
            <w:spacing w:line="276" w:lineRule="auto"/>
            <w:ind w:right="-276" w:firstLine="2"/>
            <w:rPr>
              <w:sz w:val="18"/>
              <w:szCs w:val="18"/>
            </w:rPr>
          </w:pPr>
          <w:r w:rsidRPr="00C14925">
            <w:rPr>
              <w:sz w:val="18"/>
              <w:szCs w:val="18"/>
            </w:rPr>
            <w:t>Poznámky Úč POD</w:t>
          </w:r>
          <w:r>
            <w:rPr>
              <w:sz w:val="18"/>
              <w:szCs w:val="18"/>
            </w:rPr>
            <w:t>V</w:t>
          </w:r>
          <w:r w:rsidRPr="00C14925">
            <w:rPr>
              <w:sz w:val="18"/>
              <w:szCs w:val="18"/>
            </w:rPr>
            <w:t xml:space="preserve"> 3 -</w:t>
          </w:r>
          <w:r>
            <w:rPr>
              <w:sz w:val="18"/>
              <w:szCs w:val="18"/>
            </w:rPr>
            <w:t xml:space="preserve"> </w:t>
          </w:r>
          <w:r w:rsidRPr="00C14925">
            <w:rPr>
              <w:sz w:val="18"/>
              <w:szCs w:val="18"/>
            </w:rPr>
            <w:t>01</w:t>
          </w:r>
        </w:p>
      </w:tc>
      <w:tc>
        <w:tcPr>
          <w:tcW w:w="4005" w:type="dxa"/>
          <w:tcBorders>
            <w:top w:val="nil"/>
            <w:left w:val="nil"/>
            <w:bottom w:val="nil"/>
            <w:right w:val="nil"/>
          </w:tcBorders>
          <w:vAlign w:val="center"/>
          <w:hideMark/>
        </w:tcPr>
        <w:p w14:paraId="62D7E0CC" w14:textId="77777777" w:rsidR="00862BAB" w:rsidRPr="00C14925" w:rsidRDefault="00862BAB" w:rsidP="00992CE1">
          <w:pPr>
            <w:pStyle w:val="Hlavika"/>
            <w:tabs>
              <w:tab w:val="clear" w:pos="4536"/>
              <w:tab w:val="center" w:pos="4253"/>
              <w:tab w:val="right" w:pos="9213"/>
            </w:tabs>
            <w:spacing w:line="276" w:lineRule="auto"/>
            <w:ind w:left="278" w:hanging="278"/>
            <w:jc w:val="center"/>
            <w:rPr>
              <w:sz w:val="18"/>
              <w:szCs w:val="18"/>
            </w:rPr>
          </w:pPr>
          <w:r>
            <w:rPr>
              <w:sz w:val="18"/>
              <w:szCs w:val="18"/>
            </w:rPr>
            <w:t xml:space="preserve">                                                                            </w:t>
          </w:r>
          <w:r w:rsidRPr="00C14925">
            <w:rPr>
              <w:sz w:val="18"/>
              <w:szCs w:val="18"/>
            </w:rPr>
            <w:t>IČO</w:t>
          </w:r>
        </w:p>
      </w:tc>
      <w:tc>
        <w:tcPr>
          <w:tcW w:w="273" w:type="dxa"/>
          <w:tcBorders>
            <w:top w:val="nil"/>
            <w:left w:val="nil"/>
            <w:bottom w:val="nil"/>
            <w:right w:val="nil"/>
          </w:tcBorders>
          <w:vAlign w:val="center"/>
        </w:tcPr>
        <w:p w14:paraId="0ED7E308"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p>
      </w:tc>
      <w:tc>
        <w:tcPr>
          <w:tcW w:w="272" w:type="dxa"/>
          <w:tcBorders>
            <w:top w:val="nil"/>
            <w:left w:val="nil"/>
            <w:bottom w:val="nil"/>
            <w:right w:val="single" w:sz="4" w:space="0" w:color="auto"/>
          </w:tcBorders>
          <w:vAlign w:val="center"/>
        </w:tcPr>
        <w:p w14:paraId="0B2D531F"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hideMark/>
        </w:tcPr>
        <w:p w14:paraId="64DA7BFD"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3</w:t>
          </w:r>
        </w:p>
      </w:tc>
      <w:tc>
        <w:tcPr>
          <w:tcW w:w="320" w:type="dxa"/>
          <w:tcBorders>
            <w:top w:val="single" w:sz="4" w:space="0" w:color="auto"/>
            <w:left w:val="single" w:sz="4" w:space="0" w:color="auto"/>
            <w:bottom w:val="single" w:sz="4" w:space="0" w:color="auto"/>
            <w:right w:val="single" w:sz="4" w:space="0" w:color="auto"/>
          </w:tcBorders>
          <w:vAlign w:val="center"/>
          <w:hideMark/>
        </w:tcPr>
        <w:p w14:paraId="2CD38DCD"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6</w:t>
          </w:r>
        </w:p>
      </w:tc>
      <w:tc>
        <w:tcPr>
          <w:tcW w:w="320" w:type="dxa"/>
          <w:tcBorders>
            <w:top w:val="single" w:sz="4" w:space="0" w:color="auto"/>
            <w:left w:val="single" w:sz="4" w:space="0" w:color="auto"/>
            <w:bottom w:val="single" w:sz="4" w:space="0" w:color="auto"/>
            <w:right w:val="single" w:sz="4" w:space="0" w:color="auto"/>
          </w:tcBorders>
          <w:vAlign w:val="center"/>
          <w:hideMark/>
        </w:tcPr>
        <w:p w14:paraId="4AF3B2BC"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4</w:t>
          </w:r>
        </w:p>
      </w:tc>
      <w:tc>
        <w:tcPr>
          <w:tcW w:w="320" w:type="dxa"/>
          <w:tcBorders>
            <w:top w:val="single" w:sz="4" w:space="0" w:color="auto"/>
            <w:left w:val="single" w:sz="4" w:space="0" w:color="auto"/>
            <w:bottom w:val="single" w:sz="4" w:space="0" w:color="auto"/>
            <w:right w:val="single" w:sz="4" w:space="0" w:color="auto"/>
          </w:tcBorders>
          <w:vAlign w:val="center"/>
          <w:hideMark/>
        </w:tcPr>
        <w:p w14:paraId="021CB828"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1</w:t>
          </w:r>
        </w:p>
      </w:tc>
      <w:tc>
        <w:tcPr>
          <w:tcW w:w="320" w:type="dxa"/>
          <w:tcBorders>
            <w:top w:val="single" w:sz="4" w:space="0" w:color="auto"/>
            <w:left w:val="single" w:sz="4" w:space="0" w:color="auto"/>
            <w:bottom w:val="single" w:sz="4" w:space="0" w:color="auto"/>
            <w:right w:val="single" w:sz="4" w:space="0" w:color="auto"/>
          </w:tcBorders>
          <w:vAlign w:val="center"/>
          <w:hideMark/>
        </w:tcPr>
        <w:p w14:paraId="22D1928D"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6</w:t>
          </w:r>
        </w:p>
      </w:tc>
      <w:tc>
        <w:tcPr>
          <w:tcW w:w="320" w:type="dxa"/>
          <w:tcBorders>
            <w:top w:val="single" w:sz="4" w:space="0" w:color="auto"/>
            <w:left w:val="single" w:sz="4" w:space="0" w:color="auto"/>
            <w:bottom w:val="single" w:sz="4" w:space="0" w:color="auto"/>
            <w:right w:val="single" w:sz="4" w:space="0" w:color="auto"/>
          </w:tcBorders>
          <w:vAlign w:val="center"/>
          <w:hideMark/>
        </w:tcPr>
        <w:p w14:paraId="5CEFF1A8"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8</w:t>
          </w:r>
        </w:p>
      </w:tc>
      <w:tc>
        <w:tcPr>
          <w:tcW w:w="320" w:type="dxa"/>
          <w:tcBorders>
            <w:top w:val="single" w:sz="4" w:space="0" w:color="auto"/>
            <w:left w:val="single" w:sz="4" w:space="0" w:color="auto"/>
            <w:bottom w:val="single" w:sz="4" w:space="0" w:color="auto"/>
            <w:right w:val="single" w:sz="4" w:space="0" w:color="auto"/>
          </w:tcBorders>
          <w:vAlign w:val="center"/>
          <w:hideMark/>
        </w:tcPr>
        <w:p w14:paraId="7C16A0FB"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5</w:t>
          </w:r>
        </w:p>
      </w:tc>
      <w:tc>
        <w:tcPr>
          <w:tcW w:w="320" w:type="dxa"/>
          <w:tcBorders>
            <w:top w:val="single" w:sz="4" w:space="0" w:color="auto"/>
            <w:left w:val="single" w:sz="4" w:space="0" w:color="auto"/>
            <w:bottom w:val="single" w:sz="4" w:space="0" w:color="auto"/>
            <w:right w:val="single" w:sz="4" w:space="0" w:color="auto"/>
          </w:tcBorders>
          <w:vAlign w:val="center"/>
          <w:hideMark/>
        </w:tcPr>
        <w:p w14:paraId="0B2AAD0E"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1</w:t>
          </w:r>
        </w:p>
      </w:tc>
    </w:tr>
  </w:tbl>
  <w:p w14:paraId="7C1F0A4F" w14:textId="77777777" w:rsidR="00862BAB" w:rsidRPr="00833D0C" w:rsidRDefault="00862BAB" w:rsidP="00992CE1">
    <w:pPr>
      <w:pStyle w:val="Hlavika"/>
      <w:tabs>
        <w:tab w:val="center" w:pos="4962"/>
        <w:tab w:val="right" w:pos="9213"/>
      </w:tabs>
      <w:ind w:right="-1"/>
      <w:jc w:val="right"/>
      <w:rPr>
        <w:sz w:val="18"/>
        <w:szCs w:val="18"/>
        <w:lang w:val="en-GB"/>
      </w:rPr>
    </w:pP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2"/>
      <w:gridCol w:w="4162"/>
      <w:gridCol w:w="279"/>
      <w:gridCol w:w="280"/>
      <w:gridCol w:w="279"/>
      <w:gridCol w:w="287"/>
      <w:gridCol w:w="279"/>
      <w:gridCol w:w="278"/>
      <w:gridCol w:w="279"/>
      <w:gridCol w:w="278"/>
      <w:gridCol w:w="279"/>
      <w:gridCol w:w="278"/>
    </w:tblGrid>
    <w:tr w:rsidR="00862BAB" w:rsidRPr="00C14925" w14:paraId="459AD4B3" w14:textId="77777777" w:rsidTr="00992CE1">
      <w:trPr>
        <w:trHeight w:val="127"/>
      </w:trPr>
      <w:tc>
        <w:tcPr>
          <w:tcW w:w="2012" w:type="dxa"/>
          <w:tcBorders>
            <w:top w:val="nil"/>
            <w:left w:val="nil"/>
            <w:bottom w:val="nil"/>
            <w:right w:val="nil"/>
          </w:tcBorders>
          <w:vAlign w:val="center"/>
          <w:hideMark/>
        </w:tcPr>
        <w:p w14:paraId="4DDB6439" w14:textId="77777777" w:rsidR="00862BAB" w:rsidRPr="00C14925" w:rsidRDefault="00862BAB" w:rsidP="00992CE1">
          <w:pPr>
            <w:pStyle w:val="Hlavika"/>
            <w:tabs>
              <w:tab w:val="clear" w:pos="4536"/>
              <w:tab w:val="center" w:pos="4253"/>
              <w:tab w:val="right" w:pos="9213"/>
            </w:tabs>
            <w:spacing w:line="276" w:lineRule="auto"/>
            <w:rPr>
              <w:sz w:val="18"/>
              <w:szCs w:val="18"/>
            </w:rPr>
          </w:pPr>
        </w:p>
      </w:tc>
      <w:tc>
        <w:tcPr>
          <w:tcW w:w="4162" w:type="dxa"/>
          <w:tcBorders>
            <w:top w:val="nil"/>
            <w:left w:val="nil"/>
            <w:bottom w:val="nil"/>
            <w:right w:val="single" w:sz="4" w:space="0" w:color="auto"/>
          </w:tcBorders>
          <w:vAlign w:val="center"/>
          <w:hideMark/>
        </w:tcPr>
        <w:p w14:paraId="74A0AB5B" w14:textId="77777777" w:rsidR="00862BAB" w:rsidRPr="00C14925" w:rsidRDefault="00862BAB" w:rsidP="00992CE1">
          <w:pPr>
            <w:pStyle w:val="Hlavika"/>
            <w:tabs>
              <w:tab w:val="clear" w:pos="4536"/>
              <w:tab w:val="center" w:pos="4253"/>
              <w:tab w:val="right" w:pos="9213"/>
            </w:tabs>
            <w:spacing w:line="276" w:lineRule="auto"/>
            <w:jc w:val="center"/>
            <w:rPr>
              <w:sz w:val="18"/>
              <w:szCs w:val="18"/>
            </w:rPr>
          </w:pPr>
          <w:r>
            <w:rPr>
              <w:sz w:val="18"/>
              <w:szCs w:val="18"/>
            </w:rPr>
            <w:t xml:space="preserve">                                                                        </w:t>
          </w:r>
          <w:r w:rsidRPr="00C14925">
            <w:rPr>
              <w:sz w:val="18"/>
              <w:szCs w:val="18"/>
            </w:rPr>
            <w:t>DIČ</w:t>
          </w:r>
        </w:p>
      </w:tc>
      <w:tc>
        <w:tcPr>
          <w:tcW w:w="279" w:type="dxa"/>
          <w:tcBorders>
            <w:top w:val="single" w:sz="4" w:space="0" w:color="auto"/>
            <w:left w:val="single" w:sz="4" w:space="0" w:color="auto"/>
            <w:bottom w:val="single" w:sz="4" w:space="0" w:color="auto"/>
            <w:right w:val="single" w:sz="4" w:space="0" w:color="auto"/>
          </w:tcBorders>
          <w:vAlign w:val="center"/>
          <w:hideMark/>
        </w:tcPr>
        <w:p w14:paraId="52DABB4B"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2</w:t>
          </w:r>
        </w:p>
      </w:tc>
      <w:tc>
        <w:tcPr>
          <w:tcW w:w="280" w:type="dxa"/>
          <w:tcBorders>
            <w:top w:val="single" w:sz="4" w:space="0" w:color="auto"/>
            <w:left w:val="single" w:sz="4" w:space="0" w:color="auto"/>
            <w:bottom w:val="single" w:sz="4" w:space="0" w:color="auto"/>
            <w:right w:val="single" w:sz="4" w:space="0" w:color="auto"/>
          </w:tcBorders>
          <w:vAlign w:val="center"/>
          <w:hideMark/>
        </w:tcPr>
        <w:p w14:paraId="2C500231"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0</w:t>
          </w:r>
        </w:p>
      </w:tc>
      <w:tc>
        <w:tcPr>
          <w:tcW w:w="279" w:type="dxa"/>
          <w:tcBorders>
            <w:top w:val="single" w:sz="4" w:space="0" w:color="auto"/>
            <w:left w:val="single" w:sz="4" w:space="0" w:color="auto"/>
            <w:bottom w:val="single" w:sz="4" w:space="0" w:color="auto"/>
            <w:right w:val="single" w:sz="4" w:space="0" w:color="auto"/>
          </w:tcBorders>
          <w:vAlign w:val="center"/>
          <w:hideMark/>
        </w:tcPr>
        <w:p w14:paraId="1470D264"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2</w:t>
          </w:r>
        </w:p>
      </w:tc>
      <w:tc>
        <w:tcPr>
          <w:tcW w:w="287" w:type="dxa"/>
          <w:tcBorders>
            <w:top w:val="single" w:sz="4" w:space="0" w:color="auto"/>
            <w:left w:val="single" w:sz="4" w:space="0" w:color="auto"/>
            <w:bottom w:val="single" w:sz="4" w:space="0" w:color="auto"/>
            <w:right w:val="single" w:sz="4" w:space="0" w:color="auto"/>
          </w:tcBorders>
          <w:vAlign w:val="center"/>
          <w:hideMark/>
        </w:tcPr>
        <w:p w14:paraId="47440FD5"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1</w:t>
          </w:r>
        </w:p>
      </w:tc>
      <w:tc>
        <w:tcPr>
          <w:tcW w:w="279" w:type="dxa"/>
          <w:tcBorders>
            <w:top w:val="single" w:sz="4" w:space="0" w:color="auto"/>
            <w:left w:val="single" w:sz="4" w:space="0" w:color="auto"/>
            <w:bottom w:val="single" w:sz="4" w:space="0" w:color="auto"/>
            <w:right w:val="single" w:sz="4" w:space="0" w:color="auto"/>
          </w:tcBorders>
          <w:vAlign w:val="center"/>
          <w:hideMark/>
        </w:tcPr>
        <w:p w14:paraId="19203F7D"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8</w:t>
          </w:r>
        </w:p>
      </w:tc>
      <w:tc>
        <w:tcPr>
          <w:tcW w:w="278" w:type="dxa"/>
          <w:tcBorders>
            <w:top w:val="single" w:sz="4" w:space="0" w:color="auto"/>
            <w:left w:val="single" w:sz="4" w:space="0" w:color="auto"/>
            <w:bottom w:val="single" w:sz="4" w:space="0" w:color="auto"/>
            <w:right w:val="single" w:sz="4" w:space="0" w:color="auto"/>
          </w:tcBorders>
          <w:vAlign w:val="center"/>
          <w:hideMark/>
        </w:tcPr>
        <w:p w14:paraId="0530617A"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2</w:t>
          </w:r>
        </w:p>
      </w:tc>
      <w:tc>
        <w:tcPr>
          <w:tcW w:w="279" w:type="dxa"/>
          <w:tcBorders>
            <w:top w:val="single" w:sz="4" w:space="0" w:color="auto"/>
            <w:left w:val="single" w:sz="4" w:space="0" w:color="auto"/>
            <w:bottom w:val="single" w:sz="4" w:space="0" w:color="auto"/>
            <w:right w:val="single" w:sz="4" w:space="0" w:color="auto"/>
          </w:tcBorders>
          <w:vAlign w:val="center"/>
          <w:hideMark/>
        </w:tcPr>
        <w:p w14:paraId="2C18283D"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4</w:t>
          </w:r>
        </w:p>
      </w:tc>
      <w:tc>
        <w:tcPr>
          <w:tcW w:w="278" w:type="dxa"/>
          <w:tcBorders>
            <w:top w:val="single" w:sz="4" w:space="0" w:color="auto"/>
            <w:left w:val="single" w:sz="4" w:space="0" w:color="auto"/>
            <w:bottom w:val="single" w:sz="4" w:space="0" w:color="auto"/>
            <w:right w:val="single" w:sz="4" w:space="0" w:color="auto"/>
          </w:tcBorders>
          <w:vAlign w:val="center"/>
          <w:hideMark/>
        </w:tcPr>
        <w:p w14:paraId="35CC785D"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9</w:t>
          </w:r>
        </w:p>
      </w:tc>
      <w:tc>
        <w:tcPr>
          <w:tcW w:w="279" w:type="dxa"/>
          <w:tcBorders>
            <w:top w:val="single" w:sz="4" w:space="0" w:color="auto"/>
            <w:left w:val="single" w:sz="4" w:space="0" w:color="auto"/>
            <w:bottom w:val="single" w:sz="4" w:space="0" w:color="auto"/>
            <w:right w:val="single" w:sz="4" w:space="0" w:color="auto"/>
          </w:tcBorders>
          <w:vAlign w:val="center"/>
          <w:hideMark/>
        </w:tcPr>
        <w:p w14:paraId="00325737"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0</w:t>
          </w:r>
        </w:p>
      </w:tc>
      <w:tc>
        <w:tcPr>
          <w:tcW w:w="278" w:type="dxa"/>
          <w:tcBorders>
            <w:top w:val="single" w:sz="4" w:space="0" w:color="auto"/>
            <w:left w:val="single" w:sz="4" w:space="0" w:color="auto"/>
            <w:bottom w:val="single" w:sz="4" w:space="0" w:color="auto"/>
            <w:right w:val="single" w:sz="4" w:space="0" w:color="auto"/>
          </w:tcBorders>
          <w:vAlign w:val="center"/>
          <w:hideMark/>
        </w:tcPr>
        <w:p w14:paraId="26487AC6" w14:textId="77777777" w:rsidR="00862BAB" w:rsidRPr="00833D0C" w:rsidRDefault="00862BAB" w:rsidP="00992CE1">
          <w:pPr>
            <w:pStyle w:val="Hlavika"/>
            <w:tabs>
              <w:tab w:val="clear" w:pos="4536"/>
              <w:tab w:val="center" w:pos="4253"/>
              <w:tab w:val="right" w:pos="9213"/>
            </w:tabs>
            <w:spacing w:line="276" w:lineRule="auto"/>
            <w:jc w:val="center"/>
            <w:rPr>
              <w:sz w:val="18"/>
              <w:szCs w:val="18"/>
            </w:rPr>
          </w:pPr>
          <w:r>
            <w:rPr>
              <w:sz w:val="18"/>
              <w:szCs w:val="18"/>
            </w:rPr>
            <w:t>4</w:t>
          </w:r>
        </w:p>
      </w:tc>
    </w:tr>
  </w:tbl>
  <w:p w14:paraId="5FDEA5ED" w14:textId="77777777" w:rsidR="00862BAB" w:rsidRDefault="00862BAB" w:rsidP="00992CE1">
    <w:pPr>
      <w:pStyle w:val="Hlavika"/>
      <w:tabs>
        <w:tab w:val="clear" w:pos="4536"/>
        <w:tab w:val="clear" w:pos="9072"/>
        <w:tab w:val="center" w:pos="3969"/>
        <w:tab w:val="right" w:pos="9214"/>
      </w:tabs>
    </w:pPr>
  </w:p>
  <w:p w14:paraId="7B905933" w14:textId="77777777" w:rsidR="00862BAB" w:rsidRPr="00E95128" w:rsidRDefault="00862BAB" w:rsidP="00992CE1">
    <w:pPr>
      <w:pStyle w:val="Hlavika"/>
      <w:tabs>
        <w:tab w:val="clear" w:pos="4536"/>
        <w:tab w:val="clear" w:pos="9072"/>
        <w:tab w:val="center" w:pos="3969"/>
        <w:tab w:val="right" w:pos="921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6267" w14:textId="77777777" w:rsidR="00862BAB" w:rsidRDefault="00862BAB" w:rsidP="00992CE1">
    <w:pPr>
      <w:pStyle w:val="Hlavika"/>
      <w:tabs>
        <w:tab w:val="center" w:pos="4820"/>
        <w:tab w:val="right" w:pos="9214"/>
      </w:tabs>
      <w:jc w:val="right"/>
      <w:rPr>
        <w:sz w:val="18"/>
      </w:rPr>
    </w:pPr>
  </w:p>
  <w:p w14:paraId="11541204" w14:textId="77777777" w:rsidR="00862BAB" w:rsidRPr="00E95128" w:rsidRDefault="00862BAB" w:rsidP="00992CE1">
    <w:pPr>
      <w:pStyle w:val="Hlavika"/>
      <w:tabs>
        <w:tab w:val="center" w:pos="4820"/>
        <w:tab w:val="right" w:pos="9214"/>
      </w:tabs>
      <w:jc w:val="right"/>
      <w:rPr>
        <w:sz w:val="18"/>
      </w:rPr>
    </w:pPr>
    <w:r>
      <w:rPr>
        <w:rFonts w:eastAsiaTheme="minorHAnsi"/>
        <w:noProof/>
        <w:lang w:eastAsia="sk-SK"/>
      </w:rPr>
      <w:drawing>
        <wp:anchor distT="0" distB="0" distL="114300" distR="114300" simplePos="0" relativeHeight="251659264" behindDoc="1" locked="0" layoutInCell="1" allowOverlap="1" wp14:anchorId="1AEDDBC1" wp14:editId="32143F00">
          <wp:simplePos x="0" y="0"/>
          <wp:positionH relativeFrom="column">
            <wp:align>left</wp:align>
          </wp:positionH>
          <wp:positionV relativeFrom="page">
            <wp:posOffset>561975</wp:posOffset>
          </wp:positionV>
          <wp:extent cx="629920" cy="243840"/>
          <wp:effectExtent l="19050" t="0" r="0" b="0"/>
          <wp:wrapNone/>
          <wp:docPr id="8" name="Picture 1" descr="KPMG_20mm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_20mm56"/>
                  <pic:cNvPicPr>
                    <a:picLocks noChangeAspect="1" noChangeArrowheads="1"/>
                  </pic:cNvPicPr>
                </pic:nvPicPr>
                <pic:blipFill>
                  <a:blip r:embed="rId1"/>
                  <a:srcRect/>
                  <a:stretch>
                    <a:fillRect/>
                  </a:stretch>
                </pic:blipFill>
                <pic:spPr bwMode="auto">
                  <a:xfrm>
                    <a:off x="0" y="0"/>
                    <a:ext cx="629920" cy="243840"/>
                  </a:xfrm>
                  <a:prstGeom prst="rect">
                    <a:avLst/>
                  </a:prstGeom>
                  <a:noFill/>
                  <a:ln w="9525">
                    <a:noFill/>
                    <a:miter lim="800000"/>
                    <a:headEnd/>
                    <a:tailEnd/>
                  </a:ln>
                </pic:spPr>
              </pic:pic>
            </a:graphicData>
          </a:graphic>
        </wp:anchor>
      </w:drawing>
    </w:r>
    <w:r w:rsidRPr="008648B4">
      <w:rPr>
        <w:sz w:val="18"/>
        <w:szCs w:val="18"/>
      </w:rPr>
      <w:t xml:space="preserve"> </w:t>
    </w:r>
    <w:r w:rsidRPr="008D6361">
      <w:rPr>
        <w:sz w:val="18"/>
        <w:szCs w:val="18"/>
      </w:rPr>
      <w:t>Vzorová účtovná závierka</w:t>
    </w:r>
  </w:p>
  <w:p w14:paraId="6143DC06" w14:textId="77777777" w:rsidR="00862BAB" w:rsidRDefault="00862BAB" w:rsidP="00992CE1">
    <w:pPr>
      <w:pStyle w:val="Hlavika"/>
      <w:tabs>
        <w:tab w:val="clear" w:pos="4536"/>
        <w:tab w:val="clear" w:pos="9072"/>
        <w:tab w:val="center" w:pos="3969"/>
        <w:tab w:val="right" w:pos="9214"/>
      </w:tabs>
      <w:jc w:val="right"/>
      <w:rPr>
        <w:sz w:val="18"/>
        <w:szCs w:val="18"/>
      </w:rPr>
    </w:pPr>
    <w:r>
      <w:rPr>
        <w:b/>
        <w:bCs/>
        <w:sz w:val="18"/>
        <w:szCs w:val="18"/>
      </w:rPr>
      <w:tab/>
    </w:r>
    <w:r w:rsidRPr="00E95128">
      <w:rPr>
        <w:b/>
        <w:bCs/>
        <w:sz w:val="18"/>
        <w:szCs w:val="18"/>
      </w:rPr>
      <w:t>ABC Slovenská výroba, spol. s r. o.</w:t>
    </w:r>
    <w:r>
      <w:rPr>
        <w:b/>
        <w:bCs/>
        <w:sz w:val="18"/>
        <w:szCs w:val="18"/>
      </w:rPr>
      <w:tab/>
    </w:r>
    <w:r w:rsidRPr="00E95128">
      <w:rPr>
        <w:b/>
        <w:bCs/>
        <w:sz w:val="18"/>
        <w:szCs w:val="18"/>
      </w:rPr>
      <w:t xml:space="preserve"> </w:t>
    </w:r>
    <w:r w:rsidRPr="008D6361">
      <w:rPr>
        <w:sz w:val="18"/>
        <w:szCs w:val="18"/>
      </w:rPr>
      <w:t>k</w:t>
    </w:r>
    <w:r>
      <w:rPr>
        <w:b/>
        <w:bCs/>
        <w:sz w:val="18"/>
        <w:szCs w:val="18"/>
      </w:rPr>
      <w:t xml:space="preserve"> </w:t>
    </w:r>
    <w:r w:rsidRPr="0075768F">
      <w:rPr>
        <w:sz w:val="18"/>
        <w:szCs w:val="18"/>
      </w:rPr>
      <w:t>3</w:t>
    </w:r>
    <w:r w:rsidRPr="008D6361">
      <w:rPr>
        <w:sz w:val="18"/>
        <w:szCs w:val="18"/>
      </w:rPr>
      <w:t xml:space="preserve">1. decembru </w:t>
    </w:r>
    <w:r>
      <w:rPr>
        <w:sz w:val="18"/>
        <w:szCs w:val="18"/>
      </w:rPr>
      <w:t>2013</w:t>
    </w:r>
  </w:p>
  <w:p w14:paraId="035CB158" w14:textId="77777777" w:rsidR="00862BAB" w:rsidRPr="00E95128" w:rsidRDefault="00862BAB" w:rsidP="00992CE1">
    <w:pPr>
      <w:pStyle w:val="Hlavika"/>
      <w:tabs>
        <w:tab w:val="clear" w:pos="4536"/>
        <w:tab w:val="clear" w:pos="9072"/>
        <w:tab w:val="center" w:pos="3969"/>
        <w:tab w:val="right" w:pos="9214"/>
      </w:tabs>
      <w:jc w:val="right"/>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4252"/>
      <w:gridCol w:w="284"/>
      <w:gridCol w:w="283"/>
      <w:gridCol w:w="284"/>
      <w:gridCol w:w="283"/>
      <w:gridCol w:w="284"/>
      <w:gridCol w:w="283"/>
      <w:gridCol w:w="284"/>
      <w:gridCol w:w="283"/>
      <w:gridCol w:w="284"/>
      <w:gridCol w:w="283"/>
    </w:tblGrid>
    <w:tr w:rsidR="00862BAB" w14:paraId="3D2C60DF" w14:textId="77777777" w:rsidTr="00992CE1">
      <w:trPr>
        <w:trHeight w:val="299"/>
      </w:trPr>
      <w:tc>
        <w:tcPr>
          <w:tcW w:w="2251" w:type="dxa"/>
          <w:vAlign w:val="center"/>
        </w:tcPr>
        <w:p w14:paraId="160C244F" w14:textId="77777777" w:rsidR="00862BAB" w:rsidRDefault="00862BAB" w:rsidP="00992CE1">
          <w:pPr>
            <w:pStyle w:val="Hlavika"/>
            <w:tabs>
              <w:tab w:val="clear" w:pos="4536"/>
              <w:tab w:val="center" w:pos="4253"/>
              <w:tab w:val="right" w:pos="9214"/>
            </w:tabs>
            <w:jc w:val="center"/>
            <w:rPr>
              <w:sz w:val="22"/>
            </w:rPr>
          </w:pPr>
          <w:r>
            <w:rPr>
              <w:rFonts w:cs="Arial"/>
              <w:szCs w:val="22"/>
              <w:lang w:eastAsia="sk-SK"/>
            </w:rPr>
            <w:t>Poznámky Úč POD 3 - 04</w:t>
          </w:r>
        </w:p>
      </w:tc>
      <w:tc>
        <w:tcPr>
          <w:tcW w:w="4252" w:type="dxa"/>
          <w:tcBorders>
            <w:top w:val="nil"/>
            <w:bottom w:val="nil"/>
          </w:tcBorders>
          <w:vAlign w:val="center"/>
        </w:tcPr>
        <w:p w14:paraId="6AD9AC09" w14:textId="77777777" w:rsidR="00862BAB" w:rsidRDefault="00862BAB" w:rsidP="00992CE1">
          <w:pPr>
            <w:pStyle w:val="Hlavika"/>
            <w:tabs>
              <w:tab w:val="clear" w:pos="4536"/>
              <w:tab w:val="center" w:pos="4253"/>
              <w:tab w:val="right" w:pos="9214"/>
            </w:tabs>
            <w:jc w:val="right"/>
            <w:rPr>
              <w:sz w:val="22"/>
            </w:rPr>
          </w:pPr>
          <w:r>
            <w:rPr>
              <w:sz w:val="22"/>
            </w:rPr>
            <w:t>DIČ</w:t>
          </w:r>
        </w:p>
      </w:tc>
      <w:tc>
        <w:tcPr>
          <w:tcW w:w="284" w:type="dxa"/>
          <w:vAlign w:val="center"/>
        </w:tcPr>
        <w:p w14:paraId="3BA9BE18" w14:textId="77777777" w:rsidR="00862BAB" w:rsidRDefault="00862BAB" w:rsidP="00992CE1">
          <w:pPr>
            <w:pStyle w:val="Hlavika"/>
            <w:tabs>
              <w:tab w:val="clear" w:pos="4536"/>
              <w:tab w:val="center" w:pos="4253"/>
              <w:tab w:val="right" w:pos="9214"/>
            </w:tabs>
            <w:jc w:val="center"/>
            <w:rPr>
              <w:sz w:val="22"/>
            </w:rPr>
          </w:pPr>
        </w:p>
      </w:tc>
      <w:tc>
        <w:tcPr>
          <w:tcW w:w="283" w:type="dxa"/>
          <w:vAlign w:val="center"/>
        </w:tcPr>
        <w:p w14:paraId="79EE7D0D" w14:textId="77777777" w:rsidR="00862BAB" w:rsidRDefault="00862BAB" w:rsidP="00992CE1">
          <w:pPr>
            <w:pStyle w:val="Hlavika"/>
            <w:tabs>
              <w:tab w:val="clear" w:pos="4536"/>
              <w:tab w:val="center" w:pos="4253"/>
              <w:tab w:val="right" w:pos="9214"/>
            </w:tabs>
            <w:jc w:val="center"/>
            <w:rPr>
              <w:sz w:val="22"/>
            </w:rPr>
          </w:pPr>
        </w:p>
      </w:tc>
      <w:tc>
        <w:tcPr>
          <w:tcW w:w="284" w:type="dxa"/>
          <w:vAlign w:val="center"/>
        </w:tcPr>
        <w:p w14:paraId="4D404FDC" w14:textId="77777777" w:rsidR="00862BAB" w:rsidRDefault="00862BAB" w:rsidP="00992CE1">
          <w:pPr>
            <w:pStyle w:val="Hlavika"/>
            <w:tabs>
              <w:tab w:val="clear" w:pos="4536"/>
              <w:tab w:val="center" w:pos="4253"/>
              <w:tab w:val="right" w:pos="9214"/>
            </w:tabs>
            <w:jc w:val="center"/>
            <w:rPr>
              <w:sz w:val="22"/>
            </w:rPr>
          </w:pPr>
        </w:p>
      </w:tc>
      <w:tc>
        <w:tcPr>
          <w:tcW w:w="283" w:type="dxa"/>
          <w:vAlign w:val="center"/>
        </w:tcPr>
        <w:p w14:paraId="374499BE" w14:textId="77777777" w:rsidR="00862BAB" w:rsidRDefault="00862BAB" w:rsidP="00992CE1">
          <w:pPr>
            <w:pStyle w:val="Hlavika"/>
            <w:tabs>
              <w:tab w:val="clear" w:pos="4536"/>
              <w:tab w:val="center" w:pos="4253"/>
              <w:tab w:val="right" w:pos="9214"/>
            </w:tabs>
            <w:jc w:val="center"/>
            <w:rPr>
              <w:sz w:val="22"/>
            </w:rPr>
          </w:pPr>
        </w:p>
      </w:tc>
      <w:tc>
        <w:tcPr>
          <w:tcW w:w="284" w:type="dxa"/>
          <w:vAlign w:val="center"/>
        </w:tcPr>
        <w:p w14:paraId="5DCADA4D" w14:textId="77777777" w:rsidR="00862BAB" w:rsidRDefault="00862BAB" w:rsidP="00992CE1">
          <w:pPr>
            <w:pStyle w:val="Hlavika"/>
            <w:tabs>
              <w:tab w:val="clear" w:pos="4536"/>
              <w:tab w:val="center" w:pos="4253"/>
              <w:tab w:val="right" w:pos="9214"/>
            </w:tabs>
            <w:jc w:val="center"/>
            <w:rPr>
              <w:sz w:val="22"/>
            </w:rPr>
          </w:pPr>
        </w:p>
      </w:tc>
      <w:tc>
        <w:tcPr>
          <w:tcW w:w="283" w:type="dxa"/>
          <w:vAlign w:val="center"/>
        </w:tcPr>
        <w:p w14:paraId="4A25925D" w14:textId="77777777" w:rsidR="00862BAB" w:rsidRDefault="00862BAB" w:rsidP="00992CE1">
          <w:pPr>
            <w:pStyle w:val="Hlavika"/>
            <w:tabs>
              <w:tab w:val="clear" w:pos="4536"/>
              <w:tab w:val="center" w:pos="4253"/>
              <w:tab w:val="right" w:pos="9214"/>
            </w:tabs>
            <w:jc w:val="center"/>
            <w:rPr>
              <w:sz w:val="22"/>
            </w:rPr>
          </w:pPr>
        </w:p>
      </w:tc>
      <w:tc>
        <w:tcPr>
          <w:tcW w:w="284" w:type="dxa"/>
          <w:vAlign w:val="center"/>
        </w:tcPr>
        <w:p w14:paraId="1E6CE430" w14:textId="77777777" w:rsidR="00862BAB" w:rsidRDefault="00862BAB" w:rsidP="00992CE1">
          <w:pPr>
            <w:pStyle w:val="Hlavika"/>
            <w:tabs>
              <w:tab w:val="clear" w:pos="4536"/>
              <w:tab w:val="center" w:pos="4253"/>
              <w:tab w:val="right" w:pos="9214"/>
            </w:tabs>
            <w:jc w:val="center"/>
            <w:rPr>
              <w:sz w:val="22"/>
            </w:rPr>
          </w:pPr>
        </w:p>
      </w:tc>
      <w:tc>
        <w:tcPr>
          <w:tcW w:w="283" w:type="dxa"/>
          <w:vAlign w:val="center"/>
        </w:tcPr>
        <w:p w14:paraId="527AB637" w14:textId="77777777" w:rsidR="00862BAB" w:rsidRDefault="00862BAB" w:rsidP="00992CE1">
          <w:pPr>
            <w:pStyle w:val="Hlavika"/>
            <w:tabs>
              <w:tab w:val="clear" w:pos="4536"/>
              <w:tab w:val="center" w:pos="4253"/>
              <w:tab w:val="right" w:pos="9214"/>
            </w:tabs>
            <w:jc w:val="center"/>
            <w:rPr>
              <w:sz w:val="22"/>
            </w:rPr>
          </w:pPr>
        </w:p>
      </w:tc>
      <w:tc>
        <w:tcPr>
          <w:tcW w:w="284" w:type="dxa"/>
          <w:vAlign w:val="center"/>
        </w:tcPr>
        <w:p w14:paraId="48AD3F56" w14:textId="77777777" w:rsidR="00862BAB" w:rsidRDefault="00862BAB" w:rsidP="00992CE1">
          <w:pPr>
            <w:pStyle w:val="Hlavika"/>
            <w:tabs>
              <w:tab w:val="clear" w:pos="4536"/>
              <w:tab w:val="center" w:pos="4253"/>
              <w:tab w:val="right" w:pos="9214"/>
            </w:tabs>
            <w:jc w:val="center"/>
            <w:rPr>
              <w:sz w:val="22"/>
            </w:rPr>
          </w:pPr>
        </w:p>
      </w:tc>
      <w:tc>
        <w:tcPr>
          <w:tcW w:w="283" w:type="dxa"/>
          <w:vAlign w:val="center"/>
        </w:tcPr>
        <w:p w14:paraId="39639A8A" w14:textId="77777777" w:rsidR="00862BAB" w:rsidRDefault="00862BAB" w:rsidP="00992CE1">
          <w:pPr>
            <w:pStyle w:val="Hlavika"/>
            <w:tabs>
              <w:tab w:val="clear" w:pos="4536"/>
              <w:tab w:val="center" w:pos="4253"/>
              <w:tab w:val="right" w:pos="9214"/>
            </w:tabs>
            <w:jc w:val="center"/>
            <w:rPr>
              <w:sz w:val="22"/>
            </w:rPr>
          </w:pPr>
        </w:p>
      </w:tc>
    </w:tr>
  </w:tbl>
  <w:p w14:paraId="6A8D2273" w14:textId="77777777" w:rsidR="00862BAB" w:rsidRPr="00E95128" w:rsidRDefault="00862BAB" w:rsidP="00992CE1">
    <w:pPr>
      <w:pStyle w:val="Hlavika"/>
      <w:tabs>
        <w:tab w:val="clear" w:pos="4536"/>
        <w:tab w:val="center" w:pos="4253"/>
        <w:tab w:val="right" w:pos="9214"/>
      </w:tabs>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0A0"/>
    <w:multiLevelType w:val="hybridMultilevel"/>
    <w:tmpl w:val="448CFA4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C5537CD"/>
    <w:multiLevelType w:val="hybridMultilevel"/>
    <w:tmpl w:val="FB08211E"/>
    <w:lvl w:ilvl="0" w:tplc="04090017">
      <w:start w:val="1"/>
      <w:numFmt w:val="lowerLetter"/>
      <w:lvlText w:val="%1)"/>
      <w:lvlJc w:val="left"/>
      <w:pPr>
        <w:tabs>
          <w:tab w:val="num" w:pos="1192"/>
        </w:tabs>
        <w:ind w:left="1192" w:hanging="360"/>
      </w:pPr>
      <w:rPr>
        <w:rFonts w:cs="Times New Roman"/>
      </w:rPr>
    </w:lvl>
    <w:lvl w:ilvl="1" w:tplc="04090019" w:tentative="1">
      <w:start w:val="1"/>
      <w:numFmt w:val="lowerLetter"/>
      <w:lvlText w:val="%2."/>
      <w:lvlJc w:val="left"/>
      <w:pPr>
        <w:tabs>
          <w:tab w:val="num" w:pos="1912"/>
        </w:tabs>
        <w:ind w:left="1912" w:hanging="360"/>
      </w:pPr>
      <w:rPr>
        <w:rFonts w:cs="Times New Roman"/>
      </w:rPr>
    </w:lvl>
    <w:lvl w:ilvl="2" w:tplc="0409001B" w:tentative="1">
      <w:start w:val="1"/>
      <w:numFmt w:val="lowerRoman"/>
      <w:lvlText w:val="%3."/>
      <w:lvlJc w:val="right"/>
      <w:pPr>
        <w:tabs>
          <w:tab w:val="num" w:pos="2632"/>
        </w:tabs>
        <w:ind w:left="2632" w:hanging="180"/>
      </w:pPr>
      <w:rPr>
        <w:rFonts w:cs="Times New Roman"/>
      </w:rPr>
    </w:lvl>
    <w:lvl w:ilvl="3" w:tplc="0409000F" w:tentative="1">
      <w:start w:val="1"/>
      <w:numFmt w:val="decimal"/>
      <w:lvlText w:val="%4."/>
      <w:lvlJc w:val="left"/>
      <w:pPr>
        <w:tabs>
          <w:tab w:val="num" w:pos="3352"/>
        </w:tabs>
        <w:ind w:left="3352" w:hanging="360"/>
      </w:pPr>
      <w:rPr>
        <w:rFonts w:cs="Times New Roman"/>
      </w:rPr>
    </w:lvl>
    <w:lvl w:ilvl="4" w:tplc="04090019" w:tentative="1">
      <w:start w:val="1"/>
      <w:numFmt w:val="lowerLetter"/>
      <w:lvlText w:val="%5."/>
      <w:lvlJc w:val="left"/>
      <w:pPr>
        <w:tabs>
          <w:tab w:val="num" w:pos="4072"/>
        </w:tabs>
        <w:ind w:left="4072" w:hanging="360"/>
      </w:pPr>
      <w:rPr>
        <w:rFonts w:cs="Times New Roman"/>
      </w:rPr>
    </w:lvl>
    <w:lvl w:ilvl="5" w:tplc="0409001B" w:tentative="1">
      <w:start w:val="1"/>
      <w:numFmt w:val="lowerRoman"/>
      <w:lvlText w:val="%6."/>
      <w:lvlJc w:val="right"/>
      <w:pPr>
        <w:tabs>
          <w:tab w:val="num" w:pos="4792"/>
        </w:tabs>
        <w:ind w:left="4792" w:hanging="180"/>
      </w:pPr>
      <w:rPr>
        <w:rFonts w:cs="Times New Roman"/>
      </w:rPr>
    </w:lvl>
    <w:lvl w:ilvl="6" w:tplc="0409000F" w:tentative="1">
      <w:start w:val="1"/>
      <w:numFmt w:val="decimal"/>
      <w:lvlText w:val="%7."/>
      <w:lvlJc w:val="left"/>
      <w:pPr>
        <w:tabs>
          <w:tab w:val="num" w:pos="5512"/>
        </w:tabs>
        <w:ind w:left="5512" w:hanging="360"/>
      </w:pPr>
      <w:rPr>
        <w:rFonts w:cs="Times New Roman"/>
      </w:rPr>
    </w:lvl>
    <w:lvl w:ilvl="7" w:tplc="04090019" w:tentative="1">
      <w:start w:val="1"/>
      <w:numFmt w:val="lowerLetter"/>
      <w:lvlText w:val="%8."/>
      <w:lvlJc w:val="left"/>
      <w:pPr>
        <w:tabs>
          <w:tab w:val="num" w:pos="6232"/>
        </w:tabs>
        <w:ind w:left="6232" w:hanging="360"/>
      </w:pPr>
      <w:rPr>
        <w:rFonts w:cs="Times New Roman"/>
      </w:rPr>
    </w:lvl>
    <w:lvl w:ilvl="8" w:tplc="0409001B" w:tentative="1">
      <w:start w:val="1"/>
      <w:numFmt w:val="lowerRoman"/>
      <w:lvlText w:val="%9."/>
      <w:lvlJc w:val="right"/>
      <w:pPr>
        <w:tabs>
          <w:tab w:val="num" w:pos="6952"/>
        </w:tabs>
        <w:ind w:left="6952" w:hanging="180"/>
      </w:pPr>
      <w:rPr>
        <w:rFonts w:cs="Times New Roman"/>
      </w:rPr>
    </w:lvl>
  </w:abstractNum>
  <w:abstractNum w:abstractNumId="2" w15:restartNumberingAfterBreak="0">
    <w:nsid w:val="12562205"/>
    <w:multiLevelType w:val="hybridMultilevel"/>
    <w:tmpl w:val="BB4E1B76"/>
    <w:lvl w:ilvl="0" w:tplc="795ADBB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 w15:restartNumberingAfterBreak="0">
    <w:nsid w:val="14A36042"/>
    <w:multiLevelType w:val="singleLevel"/>
    <w:tmpl w:val="005C07A8"/>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95B70C4"/>
    <w:multiLevelType w:val="singleLevel"/>
    <w:tmpl w:val="E828E29C"/>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20DD009B"/>
    <w:multiLevelType w:val="singleLevel"/>
    <w:tmpl w:val="0CB00B00"/>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31AB2169"/>
    <w:multiLevelType w:val="singleLevel"/>
    <w:tmpl w:val="680C2030"/>
    <w:lvl w:ilvl="0">
      <w:start w:val="1"/>
      <w:numFmt w:val="bullet"/>
      <w:lvlText w:val=""/>
      <w:lvlJc w:val="left"/>
      <w:pPr>
        <w:tabs>
          <w:tab w:val="num" w:pos="765"/>
        </w:tabs>
        <w:ind w:left="765" w:hanging="340"/>
      </w:pPr>
      <w:rPr>
        <w:rFonts w:ascii="Symbol" w:hAnsi="Symbol" w:hint="default"/>
        <w:color w:val="auto"/>
        <w:sz w:val="22"/>
      </w:rPr>
    </w:lvl>
  </w:abstractNum>
  <w:abstractNum w:abstractNumId="7" w15:restartNumberingAfterBreak="0">
    <w:nsid w:val="33A61FDA"/>
    <w:multiLevelType w:val="hybridMultilevel"/>
    <w:tmpl w:val="BB18381E"/>
    <w:lvl w:ilvl="0" w:tplc="A62A3F1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36BE61C3"/>
    <w:multiLevelType w:val="singleLevel"/>
    <w:tmpl w:val="CBA64104"/>
    <w:lvl w:ilvl="0">
      <w:start w:val="1"/>
      <w:numFmt w:val="decimal"/>
      <w:lvlText w:val="%1."/>
      <w:lvlJc w:val="left"/>
      <w:pPr>
        <w:ind w:left="785" w:hanging="360"/>
      </w:pPr>
      <w:rPr>
        <w:rFonts w:hint="default"/>
        <w:color w:val="000000" w:themeColor="text1"/>
      </w:rPr>
    </w:lvl>
  </w:abstractNum>
  <w:abstractNum w:abstractNumId="9" w15:restartNumberingAfterBreak="0">
    <w:nsid w:val="39FA5FC2"/>
    <w:multiLevelType w:val="singleLevel"/>
    <w:tmpl w:val="6D9C59D4"/>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41925214"/>
    <w:multiLevelType w:val="hybridMultilevel"/>
    <w:tmpl w:val="D76002DA"/>
    <w:lvl w:ilvl="0" w:tplc="4B4AE0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DF403A"/>
    <w:multiLevelType w:val="singleLevel"/>
    <w:tmpl w:val="98E63842"/>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581A1F15"/>
    <w:multiLevelType w:val="hybridMultilevel"/>
    <w:tmpl w:val="ADA0889A"/>
    <w:lvl w:ilvl="0" w:tplc="00CCDB9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5CC11DDE"/>
    <w:multiLevelType w:val="hybridMultilevel"/>
    <w:tmpl w:val="FB269118"/>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4" w15:restartNumberingAfterBreak="0">
    <w:nsid w:val="72783BCF"/>
    <w:multiLevelType w:val="hybridMultilevel"/>
    <w:tmpl w:val="895C1D6E"/>
    <w:lvl w:ilvl="0" w:tplc="041B000F">
      <w:start w:val="1"/>
      <w:numFmt w:val="decimal"/>
      <w:lvlText w:val="%1."/>
      <w:lvlJc w:val="left"/>
      <w:pPr>
        <w:ind w:left="92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3473C13"/>
    <w:multiLevelType w:val="singleLevel"/>
    <w:tmpl w:val="3080EF0E"/>
    <w:lvl w:ilvl="0">
      <w:start w:val="1"/>
      <w:numFmt w:val="upperLetter"/>
      <w:pStyle w:val="Nadpis1"/>
      <w:lvlText w:val="%1."/>
      <w:lvlJc w:val="left"/>
      <w:pPr>
        <w:tabs>
          <w:tab w:val="num" w:pos="2062"/>
        </w:tabs>
        <w:ind w:left="2062" w:hanging="360"/>
      </w:pPr>
      <w:rPr>
        <w:rFonts w:cs="Times New Roman" w:hint="default"/>
      </w:rPr>
    </w:lvl>
  </w:abstractNum>
  <w:abstractNum w:abstractNumId="16" w15:restartNumberingAfterBreak="0">
    <w:nsid w:val="76CE0C42"/>
    <w:multiLevelType w:val="singleLevel"/>
    <w:tmpl w:val="BC940338"/>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8CD316A"/>
    <w:multiLevelType w:val="singleLevel"/>
    <w:tmpl w:val="28081C9C"/>
    <w:lvl w:ilvl="0">
      <w:start w:val="1"/>
      <w:numFmt w:val="lowerLetter"/>
      <w:pStyle w:val="Pismenka"/>
      <w:lvlText w:val="(%1)"/>
      <w:lvlJc w:val="left"/>
      <w:pPr>
        <w:tabs>
          <w:tab w:val="num" w:pos="360"/>
        </w:tabs>
        <w:ind w:left="360" w:hanging="360"/>
      </w:pPr>
      <w:rPr>
        <w:rFonts w:cs="Times New Roman" w:hint="default"/>
      </w:rPr>
    </w:lvl>
  </w:abstractNum>
  <w:abstractNum w:abstractNumId="18" w15:restartNumberingAfterBreak="0">
    <w:nsid w:val="7FA06E1E"/>
    <w:multiLevelType w:val="hybridMultilevel"/>
    <w:tmpl w:val="9A646D8C"/>
    <w:lvl w:ilvl="0" w:tplc="55D67E02">
      <w:start w:val="1"/>
      <w:numFmt w:val="bullet"/>
      <w:pStyle w:val="Zoznamsodrkami"/>
      <w:lvlText w:val=""/>
      <w:lvlJc w:val="left"/>
      <w:pPr>
        <w:tabs>
          <w:tab w:val="num" w:pos="1616"/>
        </w:tabs>
        <w:ind w:left="1616" w:hanging="340"/>
      </w:pPr>
      <w:rPr>
        <w:rFonts w:ascii="Symbol" w:hAnsi="Symbol" w:hint="default"/>
        <w:color w:val="auto"/>
        <w:sz w:val="22"/>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8"/>
  </w:num>
  <w:num w:numId="3">
    <w:abstractNumId w:val="17"/>
  </w:num>
  <w:num w:numId="4">
    <w:abstractNumId w:val="1"/>
  </w:num>
  <w:num w:numId="5">
    <w:abstractNumId w:val="8"/>
    <w:lvlOverride w:ilvl="0">
      <w:startOverride w:val="1"/>
    </w:lvlOverride>
  </w:num>
  <w:num w:numId="6">
    <w:abstractNumId w:val="9"/>
  </w:num>
  <w:num w:numId="7">
    <w:abstractNumId w:val="18"/>
  </w:num>
  <w:num w:numId="8">
    <w:abstractNumId w:val="3"/>
  </w:num>
  <w:num w:numId="9">
    <w:abstractNumId w:val="10"/>
  </w:num>
  <w:num w:numId="10">
    <w:abstractNumId w:val="14"/>
  </w:num>
  <w:num w:numId="11">
    <w:abstractNumId w:val="11"/>
  </w:num>
  <w:num w:numId="12">
    <w:abstractNumId w:val="6"/>
  </w:num>
  <w:num w:numId="13">
    <w:abstractNumId w:val="4"/>
  </w:num>
  <w:num w:numId="14">
    <w:abstractNumId w:val="16"/>
  </w:num>
  <w:num w:numId="15">
    <w:abstractNumId w:val="5"/>
  </w:num>
  <w:num w:numId="16">
    <w:abstractNumId w:val="7"/>
  </w:num>
  <w:num w:numId="17">
    <w:abstractNumId w:val="13"/>
  </w:num>
  <w:num w:numId="18">
    <w:abstractNumId w:val="2"/>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6E"/>
    <w:rsid w:val="00003767"/>
    <w:rsid w:val="00070FA3"/>
    <w:rsid w:val="000A07B0"/>
    <w:rsid w:val="000D2F92"/>
    <w:rsid w:val="000E35B2"/>
    <w:rsid w:val="000F3A7B"/>
    <w:rsid w:val="000F56B3"/>
    <w:rsid w:val="0014215B"/>
    <w:rsid w:val="0015262D"/>
    <w:rsid w:val="001A5E5C"/>
    <w:rsid w:val="001B0528"/>
    <w:rsid w:val="001C2365"/>
    <w:rsid w:val="001E0D68"/>
    <w:rsid w:val="001E5306"/>
    <w:rsid w:val="00200B05"/>
    <w:rsid w:val="00245230"/>
    <w:rsid w:val="00254F5E"/>
    <w:rsid w:val="002A7DD7"/>
    <w:rsid w:val="002C3CD4"/>
    <w:rsid w:val="003C2FA6"/>
    <w:rsid w:val="003D305C"/>
    <w:rsid w:val="00404DFA"/>
    <w:rsid w:val="00434EFC"/>
    <w:rsid w:val="00451B08"/>
    <w:rsid w:val="00487BAB"/>
    <w:rsid w:val="00491F84"/>
    <w:rsid w:val="004C0D55"/>
    <w:rsid w:val="004E6E1D"/>
    <w:rsid w:val="00501DD2"/>
    <w:rsid w:val="0050258C"/>
    <w:rsid w:val="00520FCB"/>
    <w:rsid w:val="00521775"/>
    <w:rsid w:val="00530EF3"/>
    <w:rsid w:val="00556343"/>
    <w:rsid w:val="00563164"/>
    <w:rsid w:val="00584BE6"/>
    <w:rsid w:val="005869DD"/>
    <w:rsid w:val="00593E62"/>
    <w:rsid w:val="00597E63"/>
    <w:rsid w:val="005B796E"/>
    <w:rsid w:val="005E569B"/>
    <w:rsid w:val="005E6CF3"/>
    <w:rsid w:val="00624F27"/>
    <w:rsid w:val="00634389"/>
    <w:rsid w:val="0067613B"/>
    <w:rsid w:val="006850B1"/>
    <w:rsid w:val="006A1E08"/>
    <w:rsid w:val="006C22C9"/>
    <w:rsid w:val="00703738"/>
    <w:rsid w:val="00721F4E"/>
    <w:rsid w:val="007C0F42"/>
    <w:rsid w:val="007D748C"/>
    <w:rsid w:val="007E178F"/>
    <w:rsid w:val="007E3117"/>
    <w:rsid w:val="00807277"/>
    <w:rsid w:val="008128D7"/>
    <w:rsid w:val="00825AEF"/>
    <w:rsid w:val="00832530"/>
    <w:rsid w:val="00832FFA"/>
    <w:rsid w:val="00847532"/>
    <w:rsid w:val="00850317"/>
    <w:rsid w:val="00862BAB"/>
    <w:rsid w:val="00863C03"/>
    <w:rsid w:val="00884189"/>
    <w:rsid w:val="008A31E0"/>
    <w:rsid w:val="008A78BA"/>
    <w:rsid w:val="008E22ED"/>
    <w:rsid w:val="009307F3"/>
    <w:rsid w:val="00954F82"/>
    <w:rsid w:val="00963A43"/>
    <w:rsid w:val="00980443"/>
    <w:rsid w:val="00982CCD"/>
    <w:rsid w:val="009922D4"/>
    <w:rsid w:val="00992CE1"/>
    <w:rsid w:val="009A644A"/>
    <w:rsid w:val="009B3718"/>
    <w:rsid w:val="009C6135"/>
    <w:rsid w:val="009C6993"/>
    <w:rsid w:val="009D13AE"/>
    <w:rsid w:val="00A15D6F"/>
    <w:rsid w:val="00A35C1C"/>
    <w:rsid w:val="00A6164E"/>
    <w:rsid w:val="00A64865"/>
    <w:rsid w:val="00A73C3F"/>
    <w:rsid w:val="00A93255"/>
    <w:rsid w:val="00AA7982"/>
    <w:rsid w:val="00AE75E8"/>
    <w:rsid w:val="00AF194E"/>
    <w:rsid w:val="00AF2505"/>
    <w:rsid w:val="00AF49F1"/>
    <w:rsid w:val="00B25269"/>
    <w:rsid w:val="00B27BC8"/>
    <w:rsid w:val="00B27C72"/>
    <w:rsid w:val="00B60408"/>
    <w:rsid w:val="00B62D1F"/>
    <w:rsid w:val="00B80B2D"/>
    <w:rsid w:val="00B918A1"/>
    <w:rsid w:val="00B95985"/>
    <w:rsid w:val="00BE02A3"/>
    <w:rsid w:val="00BE2FE1"/>
    <w:rsid w:val="00BE3431"/>
    <w:rsid w:val="00BE3B89"/>
    <w:rsid w:val="00C0112C"/>
    <w:rsid w:val="00C40CA9"/>
    <w:rsid w:val="00C41046"/>
    <w:rsid w:val="00C50B25"/>
    <w:rsid w:val="00C65E2A"/>
    <w:rsid w:val="00C753FF"/>
    <w:rsid w:val="00C90589"/>
    <w:rsid w:val="00C917BC"/>
    <w:rsid w:val="00CA30C1"/>
    <w:rsid w:val="00CA773E"/>
    <w:rsid w:val="00CC43E4"/>
    <w:rsid w:val="00D224DC"/>
    <w:rsid w:val="00D351CD"/>
    <w:rsid w:val="00D55D6B"/>
    <w:rsid w:val="00D84342"/>
    <w:rsid w:val="00D91331"/>
    <w:rsid w:val="00DB5EE6"/>
    <w:rsid w:val="00DD4913"/>
    <w:rsid w:val="00E04702"/>
    <w:rsid w:val="00E4544A"/>
    <w:rsid w:val="00E84AF4"/>
    <w:rsid w:val="00E86947"/>
    <w:rsid w:val="00E93825"/>
    <w:rsid w:val="00E93C4B"/>
    <w:rsid w:val="00E94402"/>
    <w:rsid w:val="00EB7A8E"/>
    <w:rsid w:val="00EC2338"/>
    <w:rsid w:val="00ED4D57"/>
    <w:rsid w:val="00ED79BD"/>
    <w:rsid w:val="00EF759D"/>
    <w:rsid w:val="00F10F66"/>
    <w:rsid w:val="00F14597"/>
    <w:rsid w:val="00F346BB"/>
    <w:rsid w:val="00F375B1"/>
    <w:rsid w:val="00F55A92"/>
    <w:rsid w:val="00F648D4"/>
    <w:rsid w:val="00F66D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327E"/>
  <w15:docId w15:val="{450B84FF-96AC-43C4-89D0-1FE73A70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79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qFormat/>
    <w:rsid w:val="005B796E"/>
    <w:pPr>
      <w:keepNext/>
      <w:numPr>
        <w:numId w:val="1"/>
      </w:numPr>
      <w:outlineLvl w:val="0"/>
    </w:pPr>
    <w:rPr>
      <w:b/>
      <w:caps/>
      <w:sz w:val="18"/>
    </w:rPr>
  </w:style>
  <w:style w:type="paragraph" w:styleId="Nadpis2">
    <w:name w:val="heading 2"/>
    <w:basedOn w:val="Normlny"/>
    <w:next w:val="Normlny"/>
    <w:link w:val="Nadpis2Char"/>
    <w:uiPriority w:val="9"/>
    <w:qFormat/>
    <w:rsid w:val="005B796E"/>
    <w:pPr>
      <w:keepNext/>
      <w:outlineLvl w:val="1"/>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B796E"/>
    <w:rPr>
      <w:rFonts w:ascii="Times New Roman" w:eastAsia="Times New Roman" w:hAnsi="Times New Roman" w:cs="Times New Roman"/>
      <w:b/>
      <w:caps/>
      <w:sz w:val="18"/>
      <w:szCs w:val="20"/>
    </w:rPr>
  </w:style>
  <w:style w:type="character" w:customStyle="1" w:styleId="Nadpis2Char">
    <w:name w:val="Nadpis 2 Char"/>
    <w:basedOn w:val="Predvolenpsmoodseku"/>
    <w:link w:val="Nadpis2"/>
    <w:uiPriority w:val="9"/>
    <w:rsid w:val="005B796E"/>
    <w:rPr>
      <w:rFonts w:ascii="Times New Roman" w:eastAsia="Times New Roman" w:hAnsi="Times New Roman" w:cs="Times New Roman"/>
      <w:b/>
      <w:sz w:val="18"/>
      <w:szCs w:val="20"/>
    </w:rPr>
  </w:style>
  <w:style w:type="paragraph" w:styleId="Hlavika">
    <w:name w:val="header"/>
    <w:basedOn w:val="Normlny"/>
    <w:link w:val="HlavikaChar"/>
    <w:uiPriority w:val="99"/>
    <w:unhideWhenUsed/>
    <w:rsid w:val="005B796E"/>
    <w:pPr>
      <w:tabs>
        <w:tab w:val="center" w:pos="4536"/>
        <w:tab w:val="right" w:pos="9072"/>
      </w:tabs>
    </w:pPr>
  </w:style>
  <w:style w:type="character" w:customStyle="1" w:styleId="HlavikaChar">
    <w:name w:val="Hlavička Char"/>
    <w:basedOn w:val="Predvolenpsmoodseku"/>
    <w:link w:val="Hlavika"/>
    <w:uiPriority w:val="99"/>
    <w:rsid w:val="005B796E"/>
    <w:rPr>
      <w:rFonts w:ascii="Times New Roman" w:eastAsia="Times New Roman" w:hAnsi="Times New Roman" w:cs="Times New Roman"/>
      <w:sz w:val="20"/>
      <w:szCs w:val="20"/>
    </w:rPr>
  </w:style>
  <w:style w:type="paragraph" w:styleId="Pta">
    <w:name w:val="footer"/>
    <w:basedOn w:val="Normlny"/>
    <w:link w:val="PtaChar"/>
    <w:uiPriority w:val="99"/>
    <w:unhideWhenUsed/>
    <w:rsid w:val="005B796E"/>
    <w:pPr>
      <w:tabs>
        <w:tab w:val="center" w:pos="4536"/>
        <w:tab w:val="right" w:pos="9072"/>
      </w:tabs>
    </w:pPr>
  </w:style>
  <w:style w:type="character" w:customStyle="1" w:styleId="PtaChar">
    <w:name w:val="Päta Char"/>
    <w:basedOn w:val="Predvolenpsmoodseku"/>
    <w:link w:val="Pta"/>
    <w:uiPriority w:val="99"/>
    <w:rsid w:val="005B796E"/>
    <w:rPr>
      <w:rFonts w:ascii="Times New Roman" w:eastAsia="Times New Roman" w:hAnsi="Times New Roman" w:cs="Times New Roman"/>
      <w:sz w:val="20"/>
      <w:szCs w:val="20"/>
    </w:rPr>
  </w:style>
  <w:style w:type="paragraph" w:styleId="Zkladntext">
    <w:name w:val="Body Text"/>
    <w:basedOn w:val="Normlny"/>
    <w:link w:val="ZkladntextChar"/>
    <w:rsid w:val="005B796E"/>
    <w:pPr>
      <w:ind w:left="426"/>
      <w:jc w:val="both"/>
    </w:pPr>
    <w:rPr>
      <w:sz w:val="18"/>
    </w:rPr>
  </w:style>
  <w:style w:type="character" w:customStyle="1" w:styleId="ZkladntextChar">
    <w:name w:val="Základný text Char"/>
    <w:basedOn w:val="Predvolenpsmoodseku"/>
    <w:link w:val="Zkladntext"/>
    <w:rsid w:val="005B796E"/>
    <w:rPr>
      <w:rFonts w:ascii="Times New Roman" w:eastAsia="Times New Roman" w:hAnsi="Times New Roman" w:cs="Times New Roman"/>
      <w:sz w:val="18"/>
      <w:szCs w:val="20"/>
    </w:rPr>
  </w:style>
  <w:style w:type="paragraph" w:styleId="Odsekzoznamu">
    <w:name w:val="List Paragraph"/>
    <w:basedOn w:val="Normlny"/>
    <w:uiPriority w:val="34"/>
    <w:qFormat/>
    <w:rsid w:val="005B796E"/>
    <w:pPr>
      <w:ind w:left="708"/>
    </w:pPr>
  </w:style>
  <w:style w:type="paragraph" w:customStyle="1" w:styleId="Pismenka">
    <w:name w:val="Pismenka"/>
    <w:basedOn w:val="Zkladntext"/>
    <w:rsid w:val="005B796E"/>
    <w:pPr>
      <w:numPr>
        <w:numId w:val="3"/>
      </w:numPr>
    </w:pPr>
    <w:rPr>
      <w:b/>
    </w:rPr>
  </w:style>
  <w:style w:type="paragraph" w:customStyle="1" w:styleId="AccountingPolicy">
    <w:name w:val="Accounting Policy"/>
    <w:basedOn w:val="Normlny"/>
    <w:link w:val="AccountingPolicyChar"/>
    <w:uiPriority w:val="99"/>
    <w:rsid w:val="005B796E"/>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Predvolenpsmoodseku"/>
    <w:link w:val="AccountingPolicy"/>
    <w:uiPriority w:val="99"/>
    <w:rsid w:val="005B796E"/>
    <w:rPr>
      <w:rFonts w:ascii="Univers 45 Light" w:eastAsia="Times New Roman" w:hAnsi="Univers 45 Light" w:cs="Univers 45 Light"/>
      <w:color w:val="000000"/>
      <w:sz w:val="20"/>
      <w:szCs w:val="20"/>
      <w:lang w:val="en-NZ" w:eastAsia="en-NZ"/>
    </w:rPr>
  </w:style>
  <w:style w:type="character" w:customStyle="1" w:styleId="odstavecChar">
    <w:name w:val="odstavec Char"/>
    <w:basedOn w:val="Predvolenpsmoodseku"/>
    <w:link w:val="odstavec"/>
    <w:locked/>
    <w:rsid w:val="005B796E"/>
    <w:rPr>
      <w:rFonts w:ascii="Times New Roman" w:hAnsi="Times New Roman" w:cs="Times New Roman"/>
      <w:bCs/>
      <w:iCs/>
      <w:color w:val="000000" w:themeColor="text1"/>
      <w:sz w:val="18"/>
      <w:szCs w:val="18"/>
    </w:rPr>
  </w:style>
  <w:style w:type="paragraph" w:customStyle="1" w:styleId="odstavec">
    <w:name w:val="odstavec"/>
    <w:basedOn w:val="Normlny"/>
    <w:link w:val="odstavecChar"/>
    <w:autoRedefine/>
    <w:rsid w:val="005B796E"/>
    <w:pPr>
      <w:suppressAutoHyphens/>
      <w:ind w:left="426"/>
      <w:jc w:val="both"/>
    </w:pPr>
    <w:rPr>
      <w:rFonts w:eastAsiaTheme="minorHAnsi"/>
      <w:bCs/>
      <w:iCs/>
      <w:color w:val="000000" w:themeColor="text1"/>
      <w:sz w:val="18"/>
      <w:szCs w:val="18"/>
    </w:rPr>
  </w:style>
  <w:style w:type="paragraph" w:styleId="Zoznamsodrkami">
    <w:name w:val="List Bullet"/>
    <w:basedOn w:val="Normlny"/>
    <w:link w:val="ZoznamsodrkamiChar"/>
    <w:uiPriority w:val="99"/>
    <w:rsid w:val="005B796E"/>
    <w:pPr>
      <w:numPr>
        <w:numId w:val="7"/>
      </w:numPr>
      <w:spacing w:after="60"/>
      <w:jc w:val="both"/>
    </w:pPr>
    <w:rPr>
      <w:sz w:val="22"/>
      <w:lang w:val="cs-CZ" w:eastAsia="cs-CZ"/>
    </w:rPr>
  </w:style>
  <w:style w:type="character" w:customStyle="1" w:styleId="ZoznamsodrkamiChar">
    <w:name w:val="Zoznam s odrážkami Char"/>
    <w:link w:val="Zoznamsodrkami"/>
    <w:uiPriority w:val="99"/>
    <w:locked/>
    <w:rsid w:val="005B796E"/>
    <w:rPr>
      <w:rFonts w:ascii="Times New Roman" w:eastAsia="Times New Roman" w:hAnsi="Times New Roman" w:cs="Times New Roman"/>
      <w:szCs w:val="20"/>
      <w:lang w:val="cs-CZ" w:eastAsia="cs-CZ"/>
    </w:rPr>
  </w:style>
  <w:style w:type="paragraph" w:customStyle="1" w:styleId="NormalLeft">
    <w:name w:val="Normal Left"/>
    <w:basedOn w:val="Normlny"/>
    <w:link w:val="NormalLeftChar"/>
    <w:uiPriority w:val="99"/>
    <w:rsid w:val="005B796E"/>
    <w:pPr>
      <w:spacing w:after="120"/>
      <w:ind w:left="624"/>
      <w:jc w:val="both"/>
    </w:pPr>
    <w:rPr>
      <w:sz w:val="22"/>
    </w:rPr>
  </w:style>
  <w:style w:type="character" w:customStyle="1" w:styleId="NormalLeftChar">
    <w:name w:val="Normal Left Char"/>
    <w:link w:val="NormalLeft"/>
    <w:uiPriority w:val="99"/>
    <w:locked/>
    <w:rsid w:val="005B796E"/>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C50B25"/>
    <w:rPr>
      <w:rFonts w:ascii="Tahoma" w:hAnsi="Tahoma" w:cs="Tahoma"/>
      <w:sz w:val="16"/>
      <w:szCs w:val="16"/>
    </w:rPr>
  </w:style>
  <w:style w:type="character" w:customStyle="1" w:styleId="TextbublinyChar">
    <w:name w:val="Text bubliny Char"/>
    <w:basedOn w:val="Predvolenpsmoodseku"/>
    <w:link w:val="Textbubliny"/>
    <w:uiPriority w:val="99"/>
    <w:semiHidden/>
    <w:rsid w:val="00C50B25"/>
    <w:rPr>
      <w:rFonts w:ascii="Tahoma" w:eastAsia="Times New Roman" w:hAnsi="Tahoma" w:cs="Tahoma"/>
      <w:sz w:val="16"/>
      <w:szCs w:val="16"/>
    </w:rPr>
  </w:style>
  <w:style w:type="character" w:styleId="Odkaznakomentr">
    <w:name w:val="annotation reference"/>
    <w:basedOn w:val="Predvolenpsmoodseku"/>
    <w:uiPriority w:val="99"/>
    <w:semiHidden/>
    <w:unhideWhenUsed/>
    <w:rsid w:val="00C50B25"/>
    <w:rPr>
      <w:sz w:val="16"/>
      <w:szCs w:val="16"/>
    </w:rPr>
  </w:style>
  <w:style w:type="paragraph" w:styleId="Textkomentra">
    <w:name w:val="annotation text"/>
    <w:basedOn w:val="Normlny"/>
    <w:link w:val="TextkomentraChar"/>
    <w:uiPriority w:val="99"/>
    <w:semiHidden/>
    <w:unhideWhenUsed/>
    <w:rsid w:val="00C50B25"/>
  </w:style>
  <w:style w:type="character" w:customStyle="1" w:styleId="TextkomentraChar">
    <w:name w:val="Text komentára Char"/>
    <w:basedOn w:val="Predvolenpsmoodseku"/>
    <w:link w:val="Textkomentra"/>
    <w:uiPriority w:val="99"/>
    <w:semiHidden/>
    <w:rsid w:val="00C50B25"/>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50B25"/>
    <w:rPr>
      <w:b/>
      <w:bCs/>
    </w:rPr>
  </w:style>
  <w:style w:type="character" w:customStyle="1" w:styleId="PredmetkomentraChar">
    <w:name w:val="Predmet komentára Char"/>
    <w:basedOn w:val="TextkomentraChar"/>
    <w:link w:val="Predmetkomentra"/>
    <w:uiPriority w:val="99"/>
    <w:semiHidden/>
    <w:rsid w:val="00C50B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1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package" Target="embeddings/Microsoft_Excel_Worksheet4.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808B-0E74-4D90-BDC6-D076361F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5916</Words>
  <Characters>33724</Characters>
  <Application>Microsoft Office Word</Application>
  <DocSecurity>0</DocSecurity>
  <Lines>281</Lines>
  <Paragraphs>79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Lucia Koščová</cp:lastModifiedBy>
  <cp:revision>2</cp:revision>
  <cp:lastPrinted>2019-09-20T07:51:00Z</cp:lastPrinted>
  <dcterms:created xsi:type="dcterms:W3CDTF">2019-09-20T07:51:00Z</dcterms:created>
  <dcterms:modified xsi:type="dcterms:W3CDTF">2019-09-20T07:51:00Z</dcterms:modified>
</cp:coreProperties>
</file>