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442B" w:rsidRPr="0010442B" w:rsidRDefault="0010442B" w:rsidP="0010442B">
      <w:pPr>
        <w:rPr>
          <w:b/>
          <w:sz w:val="28"/>
          <w:szCs w:val="28"/>
          <w:lang w:val="sk-SK"/>
        </w:rPr>
      </w:pPr>
      <w:r w:rsidRPr="0010442B">
        <w:rPr>
          <w:b/>
          <w:sz w:val="28"/>
          <w:szCs w:val="28"/>
          <w:lang w:val="sk-SK"/>
        </w:rPr>
        <w:t>Ing. Milutín Kubík – likvidátor</w:t>
      </w:r>
    </w:p>
    <w:p w:rsidR="0010442B" w:rsidRPr="0010442B" w:rsidRDefault="0010442B" w:rsidP="0010442B">
      <w:pPr>
        <w:rPr>
          <w:sz w:val="22"/>
          <w:szCs w:val="22"/>
          <w:lang w:val="sk-SK"/>
        </w:rPr>
      </w:pPr>
      <w:r w:rsidRPr="0010442B">
        <w:rPr>
          <w:sz w:val="22"/>
          <w:szCs w:val="22"/>
          <w:lang w:val="sk-SK"/>
        </w:rPr>
        <w:t>spoločnosti</w:t>
      </w:r>
    </w:p>
    <w:p w:rsidR="0010442B" w:rsidRPr="0010442B" w:rsidRDefault="0010442B" w:rsidP="0010442B">
      <w:pPr>
        <w:rPr>
          <w:b/>
          <w:sz w:val="22"/>
          <w:szCs w:val="22"/>
          <w:lang w:val="sk-SK"/>
        </w:rPr>
      </w:pPr>
      <w:r w:rsidRPr="0010442B">
        <w:rPr>
          <w:b/>
          <w:sz w:val="22"/>
          <w:szCs w:val="22"/>
          <w:lang w:val="sk-SK"/>
        </w:rPr>
        <w:t>ENGARD, s.r.o. „v likvidácii“</w:t>
      </w:r>
    </w:p>
    <w:p w:rsidR="0010442B" w:rsidRPr="0010442B" w:rsidRDefault="0010442B" w:rsidP="0010442B">
      <w:pPr>
        <w:rPr>
          <w:sz w:val="22"/>
          <w:szCs w:val="22"/>
          <w:lang w:val="sk-SK"/>
        </w:rPr>
      </w:pPr>
      <w:r w:rsidRPr="0010442B">
        <w:rPr>
          <w:sz w:val="22"/>
          <w:szCs w:val="22"/>
          <w:lang w:val="sk-SK"/>
        </w:rPr>
        <w:t>IČO: 31 617 727</w:t>
      </w:r>
    </w:p>
    <w:p w:rsidR="0010442B" w:rsidRPr="0010442B" w:rsidRDefault="0010442B" w:rsidP="0010442B">
      <w:pPr>
        <w:rPr>
          <w:sz w:val="22"/>
          <w:szCs w:val="22"/>
          <w:lang w:val="sk-SK"/>
        </w:rPr>
      </w:pPr>
      <w:r w:rsidRPr="0010442B">
        <w:rPr>
          <w:sz w:val="22"/>
          <w:szCs w:val="22"/>
          <w:lang w:val="sk-SK"/>
        </w:rPr>
        <w:t>Trebostovo 144</w:t>
      </w:r>
      <w:r w:rsidR="00B227F9">
        <w:rPr>
          <w:sz w:val="22"/>
          <w:szCs w:val="22"/>
          <w:lang w:val="sk-SK"/>
        </w:rPr>
        <w:t xml:space="preserve">, </w:t>
      </w:r>
      <w:r w:rsidRPr="0010442B">
        <w:rPr>
          <w:sz w:val="22"/>
          <w:szCs w:val="22"/>
          <w:lang w:val="sk-SK"/>
        </w:rPr>
        <w:t>038 41 Košťany nad Turcom</w:t>
      </w:r>
    </w:p>
    <w:p w:rsidR="0010442B" w:rsidRPr="0010442B" w:rsidRDefault="0010442B" w:rsidP="0010442B">
      <w:pPr>
        <w:pBdr>
          <w:bottom w:val="single" w:sz="6" w:space="1" w:color="auto"/>
        </w:pBdr>
        <w:rPr>
          <w:sz w:val="22"/>
          <w:szCs w:val="22"/>
          <w:lang w:val="sk-SK"/>
        </w:rPr>
      </w:pPr>
      <w:r w:rsidRPr="0010442B">
        <w:rPr>
          <w:sz w:val="22"/>
          <w:szCs w:val="22"/>
          <w:lang w:val="sk-SK"/>
        </w:rPr>
        <w:t>zapísanej Okresným súdom Žilina, oddiel: Sro, vložka č. 2273/L</w:t>
      </w:r>
    </w:p>
    <w:p w:rsidR="0079487A" w:rsidRPr="0010442B" w:rsidRDefault="0079487A" w:rsidP="004D4A2B">
      <w:pPr>
        <w:jc w:val="both"/>
        <w:rPr>
          <w:b/>
          <w:bCs/>
          <w:sz w:val="22"/>
          <w:szCs w:val="22"/>
          <w:lang w:val="sk-SK"/>
        </w:rPr>
      </w:pPr>
    </w:p>
    <w:p w:rsidR="0079487A" w:rsidRDefault="0079487A" w:rsidP="004D4A2B">
      <w:pPr>
        <w:jc w:val="both"/>
        <w:rPr>
          <w:b/>
          <w:bCs/>
          <w:sz w:val="22"/>
          <w:szCs w:val="22"/>
          <w:lang w:val="sk-SK"/>
        </w:rPr>
      </w:pPr>
    </w:p>
    <w:p w:rsidR="00B227F9" w:rsidRDefault="00B227F9" w:rsidP="004D4A2B">
      <w:pPr>
        <w:jc w:val="both"/>
        <w:rPr>
          <w:b/>
          <w:bCs/>
          <w:sz w:val="22"/>
          <w:szCs w:val="22"/>
          <w:lang w:val="sk-SK"/>
        </w:rPr>
      </w:pPr>
    </w:p>
    <w:p w:rsidR="0079487A" w:rsidRDefault="0079487A" w:rsidP="0079487A">
      <w:pPr>
        <w:pStyle w:val="Nadpis3"/>
        <w:jc w:val="center"/>
        <w:rPr>
          <w:szCs w:val="24"/>
          <w:lang w:val="sk-SK"/>
        </w:rPr>
      </w:pPr>
      <w:r>
        <w:rPr>
          <w:szCs w:val="24"/>
          <w:lang w:val="sk-SK"/>
        </w:rPr>
        <w:t>NÁVRH LIKVIDÁTORA</w:t>
      </w:r>
    </w:p>
    <w:p w:rsidR="0079487A" w:rsidRDefault="0079487A" w:rsidP="00B227F9">
      <w:pPr>
        <w:jc w:val="center"/>
        <w:rPr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na rozdelenie likvidačného zostatku</w:t>
      </w:r>
    </w:p>
    <w:p w:rsidR="00B227F9" w:rsidRPr="00B227F9" w:rsidRDefault="00B227F9" w:rsidP="00B227F9">
      <w:pPr>
        <w:jc w:val="center"/>
        <w:rPr>
          <w:b/>
          <w:bCs/>
          <w:sz w:val="24"/>
          <w:szCs w:val="24"/>
          <w:lang w:val="sk-SK"/>
        </w:rPr>
      </w:pPr>
    </w:p>
    <w:p w:rsidR="0079487A" w:rsidRDefault="0079487A" w:rsidP="0079487A">
      <w:pPr>
        <w:jc w:val="both"/>
        <w:rPr>
          <w:b/>
          <w:sz w:val="22"/>
          <w:szCs w:val="22"/>
          <w:lang w:val="sk-SK"/>
        </w:rPr>
      </w:pPr>
    </w:p>
    <w:p w:rsidR="0079487A" w:rsidRDefault="0079487A" w:rsidP="0079487A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Spoločnosť  ENGARD, s.r.o. „v likvidácii“, so sídlom Trebostovo 144, 038 41 Košťany nad Turcom, IČO: 31 617 727, zapísaná v Obchodnom registri Okresného súdu Žilina, oddiel: Sro, vložka č. 2273/L,  bola založená spoločenskou zmluvou zo dňa 18.8.1994, v zmysle §§ 56-75 a §§ 105-153 Z.č. 513/1991 Zb. v platnom znení. Deň zápisu 31.10.1994</w:t>
      </w:r>
    </w:p>
    <w:p w:rsidR="0079487A" w:rsidRDefault="0079487A" w:rsidP="0079487A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Spoločníci:</w:t>
      </w:r>
    </w:p>
    <w:p w:rsidR="0079487A" w:rsidRDefault="0079487A" w:rsidP="0079487A">
      <w:pPr>
        <w:pStyle w:val="Odsekzoznamu"/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Ing. Milutín Kubík</w:t>
      </w:r>
      <w:r>
        <w:rPr>
          <w:sz w:val="22"/>
          <w:szCs w:val="22"/>
          <w:lang w:val="sk-SK"/>
        </w:rPr>
        <w:t>, narodený 9.12.1959, bytom Na vŕšku 151/64, 038 41 Trebostovo Trebostovo (pôvodne v čase vzniku spoločnosti bytom Bernolákova 12, Malacky)</w:t>
      </w:r>
    </w:p>
    <w:p w:rsidR="0079487A" w:rsidRDefault="0079487A" w:rsidP="0079487A">
      <w:pPr>
        <w:pStyle w:val="Odsekzoznamu"/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Marián Kelemen</w:t>
      </w:r>
      <w:r>
        <w:rPr>
          <w:sz w:val="22"/>
          <w:szCs w:val="22"/>
          <w:lang w:val="sk-SK"/>
        </w:rPr>
        <w:t>, narodený 5.10.1960, bytom Zakarpatská 176/3, 071 01 Michalovce (dlhodobo sa na adrese trvalého pobytu nenachádza)</w:t>
      </w:r>
    </w:p>
    <w:p w:rsidR="0079487A" w:rsidRDefault="0079487A" w:rsidP="0079487A">
      <w:pPr>
        <w:jc w:val="both"/>
        <w:rPr>
          <w:b/>
          <w:sz w:val="22"/>
          <w:szCs w:val="22"/>
          <w:lang w:val="sk-SK"/>
        </w:rPr>
      </w:pPr>
    </w:p>
    <w:p w:rsidR="0079487A" w:rsidRDefault="0079487A" w:rsidP="0079487A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Likvidácia ukončená k 31.10.2019</w:t>
      </w:r>
      <w:r w:rsidR="00714D30">
        <w:rPr>
          <w:b/>
          <w:sz w:val="22"/>
          <w:szCs w:val="22"/>
          <w:lang w:val="sk-SK"/>
        </w:rPr>
        <w:t xml:space="preserve"> – priebeh likvidácie je obsahom Konečnej správy likvidátora a priebehu likvidácie.</w:t>
      </w:r>
    </w:p>
    <w:p w:rsidR="0079487A" w:rsidRDefault="0079487A" w:rsidP="0079487A">
      <w:pPr>
        <w:jc w:val="both"/>
        <w:rPr>
          <w:b/>
          <w:sz w:val="22"/>
          <w:szCs w:val="22"/>
          <w:lang w:val="sk-SK"/>
        </w:rPr>
      </w:pPr>
    </w:p>
    <w:p w:rsidR="004D4A2B" w:rsidRPr="00714D30" w:rsidRDefault="004D4A2B" w:rsidP="004D4A2B">
      <w:pPr>
        <w:jc w:val="both"/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V zmysle ustanovenia § 61 ods. 4 zákon č. 513/1991 Zb. Obchodného zákonníka v platnom znení, ak je so zrušením spoločnosti spojená likvidácia, má spoločník právo na podiel na majetkovom zostatku, ktorý vyplynul z likvidácie (podiel na likvidačnom zostatku). V zmysle ustanovenia § 153 ods. 2 zákon č. 513/1991 Zb. Obchodného zákonníka v platnom znení, má pri zrušení spoločnosti s likvidáciou každý spoločník nárok na podiel na likvidačnom zostatku. Tento podiel sa určí pomerom vkladu, ktorý spoločník splatil, k splateným vkladom všetkých spoločníkov. </w:t>
      </w:r>
      <w:r w:rsidR="00714D30"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>Likvidátor spoločnosti pri určení výšky podielu spoločníkov vychádzal z vyššie uvedenej platnej právnej úpravy a spoločenskej zmluvy spoločnosti.</w:t>
      </w:r>
    </w:p>
    <w:p w:rsidR="004D4A2B" w:rsidRDefault="004D4A2B" w:rsidP="004D4A2B">
      <w:pPr>
        <w:jc w:val="both"/>
        <w:rPr>
          <w:sz w:val="22"/>
          <w:szCs w:val="22"/>
          <w:lang w:val="sk-SK"/>
        </w:rPr>
      </w:pPr>
    </w:p>
    <w:p w:rsidR="004D4A2B" w:rsidRDefault="004D4A2B" w:rsidP="004D4A2B">
      <w:pPr>
        <w:jc w:val="both"/>
        <w:rPr>
          <w:sz w:val="22"/>
          <w:szCs w:val="22"/>
          <w:lang w:val="sk-SK"/>
        </w:rPr>
      </w:pPr>
    </w:p>
    <w:p w:rsidR="004D4A2B" w:rsidRDefault="004D4A2B" w:rsidP="004D4A2B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Podľa účtovnej závierky je stanovený majetkový podiel – likvidačný zostatok, určený na rozdelenie medzi spoločníkov spoločnosti, vo výške 0,- EUR.</w:t>
      </w:r>
    </w:p>
    <w:p w:rsidR="00714D30" w:rsidRDefault="00714D30" w:rsidP="004D4A2B">
      <w:pPr>
        <w:jc w:val="both"/>
        <w:rPr>
          <w:sz w:val="22"/>
          <w:szCs w:val="22"/>
          <w:lang w:val="sk-SK"/>
        </w:rPr>
      </w:pPr>
    </w:p>
    <w:p w:rsidR="00714D30" w:rsidRDefault="00714D30" w:rsidP="004D4A2B">
      <w:pPr>
        <w:jc w:val="both"/>
        <w:rPr>
          <w:sz w:val="22"/>
          <w:szCs w:val="22"/>
          <w:lang w:val="sk-SK"/>
        </w:rPr>
      </w:pPr>
    </w:p>
    <w:p w:rsidR="00714D30" w:rsidRDefault="00714D30" w:rsidP="004D4A2B">
      <w:pPr>
        <w:jc w:val="both"/>
        <w:rPr>
          <w:sz w:val="22"/>
          <w:szCs w:val="22"/>
          <w:lang w:val="sk-SK"/>
        </w:rPr>
      </w:pPr>
    </w:p>
    <w:p w:rsidR="004D4A2B" w:rsidRPr="00714D30" w:rsidRDefault="004D4A2B" w:rsidP="00714D30">
      <w:pPr>
        <w:spacing w:line="360" w:lineRule="auto"/>
        <w:jc w:val="both"/>
        <w:rPr>
          <w:b/>
          <w:sz w:val="24"/>
          <w:szCs w:val="24"/>
          <w:lang w:val="sk-SK"/>
        </w:rPr>
      </w:pPr>
      <w:r w:rsidRPr="00714D30">
        <w:rPr>
          <w:b/>
          <w:sz w:val="24"/>
          <w:szCs w:val="24"/>
          <w:lang w:val="sk-SK"/>
        </w:rPr>
        <w:t>Likvidátor navrhuje schváliť vykázanú výšku likvidačného zostatku 0,- EUR a z dôvodu, že likvidačný zostatok je 0,- EUR, nenavrhuje rozdeliť ho medzi spoločníkov spoločnosti.</w:t>
      </w:r>
    </w:p>
    <w:p w:rsidR="004D4A2B" w:rsidRDefault="004D4A2B" w:rsidP="004D4A2B">
      <w:pPr>
        <w:jc w:val="both"/>
        <w:rPr>
          <w:sz w:val="22"/>
          <w:szCs w:val="22"/>
          <w:lang w:val="sk-SK"/>
        </w:rPr>
      </w:pPr>
    </w:p>
    <w:p w:rsidR="002D1F0D" w:rsidRDefault="002D1F0D" w:rsidP="002D1F0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V Trebostove, dňa 31.10.2019</w:t>
      </w:r>
    </w:p>
    <w:p w:rsidR="002D1F0D" w:rsidRDefault="002D1F0D" w:rsidP="002D1F0D">
      <w:pPr>
        <w:jc w:val="both"/>
        <w:rPr>
          <w:sz w:val="22"/>
          <w:szCs w:val="22"/>
          <w:lang w:val="sk-SK"/>
        </w:rPr>
      </w:pPr>
    </w:p>
    <w:p w:rsidR="002D1F0D" w:rsidRDefault="002D1F0D" w:rsidP="002D1F0D">
      <w:pPr>
        <w:ind w:left="4956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..............................</w:t>
      </w:r>
      <w:r>
        <w:rPr>
          <w:sz w:val="22"/>
          <w:szCs w:val="22"/>
          <w:lang w:val="sk-SK"/>
        </w:rPr>
        <w:t>......</w:t>
      </w:r>
      <w:bookmarkStart w:id="0" w:name="_GoBack"/>
      <w:bookmarkEnd w:id="0"/>
      <w:r>
        <w:rPr>
          <w:sz w:val="22"/>
          <w:szCs w:val="22"/>
          <w:lang w:val="sk-SK"/>
        </w:rPr>
        <w:t>........</w:t>
      </w:r>
      <w:r>
        <w:rPr>
          <w:sz w:val="22"/>
          <w:szCs w:val="22"/>
          <w:lang w:val="sk-SK"/>
        </w:rPr>
        <w:br/>
        <w:t>Ing. Milutín Kubík</w:t>
      </w:r>
    </w:p>
    <w:p w:rsidR="002D1F0D" w:rsidRDefault="002D1F0D" w:rsidP="002D1F0D">
      <w:pPr>
        <w:ind w:left="4956" w:firstLine="708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likvidátor</w:t>
      </w:r>
    </w:p>
    <w:p w:rsidR="002D1F0D" w:rsidRDefault="002D1F0D" w:rsidP="002D1F0D">
      <w:pPr>
        <w:jc w:val="both"/>
        <w:rPr>
          <w:sz w:val="22"/>
          <w:szCs w:val="22"/>
        </w:rPr>
      </w:pPr>
    </w:p>
    <w:p w:rsidR="002D1F0D" w:rsidRDefault="002D1F0D" w:rsidP="002D1F0D">
      <w:pPr>
        <w:jc w:val="both"/>
        <w:rPr>
          <w:sz w:val="22"/>
          <w:szCs w:val="22"/>
        </w:rPr>
      </w:pPr>
    </w:p>
    <w:p w:rsidR="005337C4" w:rsidRDefault="005337C4"/>
    <w:sectPr w:rsidR="005337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D0B474F"/>
    <w:multiLevelType w:val="hybridMultilevel"/>
    <w:tmpl w:val="CA42BC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AF47E0"/>
    <w:multiLevelType w:val="hybridMultilevel"/>
    <w:tmpl w:val="92C88180"/>
    <w:lvl w:ilvl="0" w:tplc="94BECDF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C3D"/>
    <w:rsid w:val="0010442B"/>
    <w:rsid w:val="002D1F0D"/>
    <w:rsid w:val="002E5C3D"/>
    <w:rsid w:val="004D4A2B"/>
    <w:rsid w:val="005337C4"/>
    <w:rsid w:val="00714D30"/>
    <w:rsid w:val="0079487A"/>
    <w:rsid w:val="00B22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814415-35A9-4D04-A37B-A380F6C811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D4A2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79487A"/>
    <w:pPr>
      <w:keepNext/>
      <w:jc w:val="both"/>
      <w:outlineLvl w:val="2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semiHidden/>
    <w:rsid w:val="0079487A"/>
    <w:rPr>
      <w:rFonts w:ascii="Times New Roman" w:eastAsia="Times New Roman" w:hAnsi="Times New Roman" w:cs="Times New Roman"/>
      <w:b/>
      <w:sz w:val="24"/>
      <w:szCs w:val="20"/>
      <w:lang w:val="cs-CZ" w:eastAsia="sk-SK"/>
    </w:rPr>
  </w:style>
  <w:style w:type="paragraph" w:styleId="Odsekzoznamu">
    <w:name w:val="List Paragraph"/>
    <w:basedOn w:val="Normlny"/>
    <w:uiPriority w:val="34"/>
    <w:qFormat/>
    <w:rsid w:val="007948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381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6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2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320</Words>
  <Characters>1828</Characters>
  <Application>Microsoft Office Word</Application>
  <DocSecurity>0</DocSecurity>
  <Lines>15</Lines>
  <Paragraphs>4</Paragraphs>
  <ScaleCrop>false</ScaleCrop>
  <Company/>
  <LinksUpToDate>false</LinksUpToDate>
  <CharactersWithSpaces>2144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S.</dc:creator>
  <cp:keywords/>
  <dc:description/>
  <cp:lastModifiedBy>Adriana S.</cp:lastModifiedBy>
  <cp:revision>9</cp:revision>
  <dcterms:created xsi:type="dcterms:W3CDTF">2019-10-30T12:51:00Z</dcterms:created>
  <dcterms:modified xsi:type="dcterms:W3CDTF">2019-10-30T13:00:00Z</dcterms:modified>
</cp:coreProperties>
</file>