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297E5E" w:rsidRDefault="00297E5E" w:rsidP="00297E5E">
      <w:pPr>
        <w:jc w:val="center"/>
        <w:rPr>
          <w:b/>
        </w:rPr>
      </w:pPr>
    </w:p>
    <w:p w:rsidR="00A70EB5" w:rsidRDefault="00AF69DC" w:rsidP="00297E5E">
      <w:pPr>
        <w:jc w:val="center"/>
        <w:rPr>
          <w:b/>
          <w:sz w:val="50"/>
          <w:szCs w:val="50"/>
        </w:rPr>
      </w:pPr>
      <w:r w:rsidRPr="00012FF6">
        <w:rPr>
          <w:b/>
          <w:sz w:val="50"/>
          <w:szCs w:val="50"/>
        </w:rPr>
        <w:t>VÝROČNÁ SPRÁVA</w:t>
      </w:r>
      <w:r w:rsidR="00A70EB5">
        <w:rPr>
          <w:b/>
          <w:sz w:val="50"/>
          <w:szCs w:val="50"/>
        </w:rPr>
        <w:t xml:space="preserve"> </w:t>
      </w:r>
    </w:p>
    <w:p w:rsidR="00D77C52" w:rsidRPr="00012FF6" w:rsidRDefault="00A70EB5" w:rsidP="00297E5E">
      <w:pPr>
        <w:jc w:val="center"/>
        <w:rPr>
          <w:b/>
          <w:sz w:val="50"/>
          <w:szCs w:val="50"/>
        </w:rPr>
      </w:pPr>
      <w:r>
        <w:rPr>
          <w:b/>
          <w:sz w:val="50"/>
          <w:szCs w:val="50"/>
        </w:rPr>
        <w:t>zostavená ku dňu 31. 12. 201</w:t>
      </w:r>
      <w:r w:rsidR="00D63873">
        <w:rPr>
          <w:b/>
          <w:sz w:val="50"/>
          <w:szCs w:val="50"/>
        </w:rPr>
        <w:t>8</w:t>
      </w:r>
    </w:p>
    <w:p w:rsidR="00AF69DC" w:rsidRPr="00297E5E" w:rsidRDefault="00AF69DC" w:rsidP="00297E5E">
      <w:pPr>
        <w:jc w:val="center"/>
        <w:rPr>
          <w:b/>
          <w:sz w:val="40"/>
          <w:szCs w:val="40"/>
        </w:rPr>
      </w:pPr>
    </w:p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Default="00AF69DC"/>
    <w:p w:rsidR="00AF69DC" w:rsidRPr="00D559C1" w:rsidRDefault="00297E5E" w:rsidP="00297E5E">
      <w:pPr>
        <w:jc w:val="right"/>
        <w:rPr>
          <w:sz w:val="24"/>
          <w:szCs w:val="24"/>
        </w:rPr>
      </w:pPr>
      <w:r w:rsidRPr="00D559C1">
        <w:rPr>
          <w:sz w:val="24"/>
          <w:szCs w:val="24"/>
        </w:rPr>
        <w:t>Vyhotovil:   Mária Šlapková, konateľ  spoločnosti</w:t>
      </w:r>
    </w:p>
    <w:p w:rsidR="00AF69DC" w:rsidRPr="00D559C1" w:rsidRDefault="00AF69DC">
      <w:pPr>
        <w:rPr>
          <w:sz w:val="24"/>
          <w:szCs w:val="24"/>
        </w:rPr>
      </w:pPr>
    </w:p>
    <w:p w:rsidR="00B54F0F" w:rsidRDefault="00B54F0F">
      <w:pPr>
        <w:rPr>
          <w:b/>
          <w:sz w:val="24"/>
          <w:szCs w:val="24"/>
        </w:rPr>
      </w:pPr>
    </w:p>
    <w:p w:rsidR="00AF69DC" w:rsidRPr="00D559C1" w:rsidRDefault="00AF69DC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>OBSAH</w:t>
      </w: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1. Základné informácie o spoločnosti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2. Súhrnné ukazovatele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3. Finančná časť (skrátené ukazovatele)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Výkaz ziskov a strát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Súvaha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Účtovné princípy a postupy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                      Poznámky k účtovným výkazom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4. Návrh na rozdelenie HV za rok 201</w:t>
      </w:r>
      <w:r w:rsidR="00D63873">
        <w:rPr>
          <w:sz w:val="24"/>
          <w:szCs w:val="24"/>
        </w:rPr>
        <w:t>8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5. Predpokladaný vývoj na rok 201</w:t>
      </w:r>
      <w:r w:rsidR="00D63873">
        <w:rPr>
          <w:sz w:val="24"/>
          <w:szCs w:val="24"/>
        </w:rPr>
        <w:t>9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6. Vplyv na životné prostredie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7. Zamestnanosť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>8. Kompletná účtovná závierka</w:t>
      </w:r>
    </w:p>
    <w:p w:rsidR="00AF69DC" w:rsidRPr="00D559C1" w:rsidRDefault="00AF69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9. </w:t>
      </w:r>
      <w:r w:rsidR="003B604B" w:rsidRPr="00D559C1">
        <w:rPr>
          <w:sz w:val="24"/>
          <w:szCs w:val="24"/>
        </w:rPr>
        <w:t>Správa nezávislého audítora</w:t>
      </w:r>
    </w:p>
    <w:p w:rsidR="00AF69DC" w:rsidRPr="00D559C1" w:rsidRDefault="00AF69DC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sz w:val="24"/>
          <w:szCs w:val="24"/>
        </w:rPr>
      </w:pPr>
    </w:p>
    <w:p w:rsidR="004A25FE" w:rsidRPr="00D559C1" w:rsidRDefault="004A25F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1. Základné informácie o spoločnosti</w:t>
      </w:r>
    </w:p>
    <w:p w:rsidR="004A25FE" w:rsidRPr="00D559C1" w:rsidRDefault="004A25FE" w:rsidP="00012FF6">
      <w:pPr>
        <w:jc w:val="both"/>
        <w:rPr>
          <w:rStyle w:val="ra"/>
          <w:sz w:val="24"/>
          <w:szCs w:val="24"/>
        </w:rPr>
      </w:pPr>
      <w:r w:rsidRPr="00D559C1">
        <w:rPr>
          <w:sz w:val="24"/>
          <w:szCs w:val="24"/>
        </w:rPr>
        <w:t xml:space="preserve">        Spoločnosť KAMON, s. r. o. je spoločnosťou s ručením obmedzeným registrovanou pod číslom vložky 15534/R s pôvodným obchodným menom.  Spoločnosť bola založená dňa 18. 03. 2005 spoločenskou zmluvou a jej dodatkov. Základné imanie spoločnosti tvorí </w:t>
      </w:r>
      <w:r w:rsidRPr="00D559C1">
        <w:rPr>
          <w:rStyle w:val="ra"/>
          <w:sz w:val="24"/>
          <w:szCs w:val="24"/>
        </w:rPr>
        <w:t>6 638,783776 EUR. Výška vkladu spoločnosti predstavuje 6 638,783776 EUR.</w:t>
      </w:r>
    </w:p>
    <w:p w:rsidR="004A25FE" w:rsidRPr="00D559C1" w:rsidRDefault="004A25FE">
      <w:pPr>
        <w:rPr>
          <w:sz w:val="24"/>
          <w:szCs w:val="24"/>
        </w:rPr>
      </w:pPr>
      <w:r w:rsidRPr="00D559C1">
        <w:rPr>
          <w:rStyle w:val="ra"/>
          <w:sz w:val="24"/>
          <w:szCs w:val="24"/>
        </w:rPr>
        <w:t xml:space="preserve">        Predmetom činnosti spoločnosti sú: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klampiarstvo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maloobchod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veľkoobchod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137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18"/>
        <w:gridCol w:w="95"/>
      </w:tblGrid>
      <w:tr w:rsidR="004A25FE" w:rsidRPr="00D559C1" w:rsidTr="00380D24">
        <w:trPr>
          <w:trHeight w:val="943"/>
          <w:tblCellSpacing w:w="15" w:type="dxa"/>
        </w:trPr>
        <w:tc>
          <w:tcPr>
            <w:tcW w:w="4926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nehnuteľností spojený so zabezpečením aj iných než základných služieb spojených s prenájmom /upratovanie, čistenie, pranie/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prenájom hnuteľných vecí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sprostredkovateľská činnosť v rozsahu voľných živností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prevádzkovanie odstavných plôch pre motorové vozidlá slúžiacich na umiestnenie najmenej piatich vozidiel patriacich iným osobám než majiteľovi alebo nájomcovi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> 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práce a služby poskytované poľnohospodárskymi mechanizmami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rastlinná výroba - pestovanie poľnohospodárskych plodín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živočíšna výroba - chov hospodárskych zvierat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vnútroštátna cestná nákladná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medzinárodná nákladná cestná doprava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B54F0F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odstraňovanie azbestu alebo materiálov obsahujúcich azbest zo stavieb v exteriéroch bez súvisu s vnútornými priestormi budov, v ktorých nie je možné z technického hľadiska vytvoriť </w:t>
            </w:r>
          </w:p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kontrolované pásmo s podtlakových systémom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52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  <w:gridCol w:w="95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041"/>
        <w:gridCol w:w="130"/>
      </w:tblGrid>
      <w:tr w:rsidR="004A25FE" w:rsidRPr="00D559C1" w:rsidTr="00380D24">
        <w:trPr>
          <w:tblCellSpacing w:w="15" w:type="dxa"/>
        </w:trPr>
        <w:tc>
          <w:tcPr>
            <w:tcW w:w="4924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  <w:tc>
          <w:tcPr>
            <w:tcW w:w="27" w:type="pct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4A25FE" w:rsidRPr="00D559C1" w:rsidRDefault="004A25FE" w:rsidP="004A25FE">
      <w:pPr>
        <w:spacing w:after="0" w:line="240" w:lineRule="auto"/>
        <w:rPr>
          <w:rFonts w:eastAsia="Times New Roman" w:cstheme="minorHAnsi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162"/>
      </w:tblGrid>
      <w:tr w:rsidR="004A25FE" w:rsidRPr="00D559C1" w:rsidTr="004A25F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A25FE" w:rsidRPr="00D559C1" w:rsidRDefault="004A25FE" w:rsidP="004A25FE">
            <w:pPr>
              <w:spacing w:after="0" w:line="240" w:lineRule="auto"/>
              <w:rPr>
                <w:rFonts w:eastAsia="Times New Roman" w:cstheme="minorHAnsi"/>
                <w:sz w:val="24"/>
                <w:szCs w:val="24"/>
                <w:lang w:eastAsia="sk-SK"/>
              </w:rPr>
            </w:pPr>
            <w:r w:rsidRPr="00D559C1">
              <w:rPr>
                <w:rFonts w:eastAsia="Times New Roman" w:cstheme="minorHAnsi"/>
                <w:sz w:val="24"/>
                <w:szCs w:val="24"/>
                <w:lang w:eastAsia="sk-SK"/>
              </w:rPr>
              <w:t xml:space="preserve">autorizovaný architekt </w:t>
            </w:r>
          </w:p>
        </w:tc>
      </w:tr>
    </w:tbl>
    <w:p w:rsidR="004A25FE" w:rsidRPr="00D559C1" w:rsidRDefault="004A25FE">
      <w:pPr>
        <w:rPr>
          <w:rFonts w:cstheme="minorHAnsi"/>
          <w:b/>
          <w:sz w:val="36"/>
          <w:szCs w:val="36"/>
        </w:rPr>
      </w:pPr>
      <w:r w:rsidRPr="00D559C1">
        <w:rPr>
          <w:rFonts w:cstheme="minorHAnsi"/>
          <w:b/>
          <w:sz w:val="36"/>
          <w:szCs w:val="36"/>
        </w:rPr>
        <w:lastRenderedPageBreak/>
        <w:t>2. Súhrnné ukazovatele</w:t>
      </w:r>
    </w:p>
    <w:p w:rsidR="006C59AE" w:rsidRPr="00D559C1" w:rsidRDefault="006C59AE">
      <w:pPr>
        <w:rPr>
          <w:rFonts w:cstheme="minorHAnsi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1985"/>
      </w:tblGrid>
      <w:tr w:rsidR="004A25FE" w:rsidRPr="00D559C1" w:rsidTr="001824A2">
        <w:tc>
          <w:tcPr>
            <w:tcW w:w="4644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Súhrnné ukazovatele</w:t>
            </w:r>
          </w:p>
        </w:tc>
        <w:tc>
          <w:tcPr>
            <w:tcW w:w="2268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:rsidR="006C59AE" w:rsidRPr="00D559C1" w:rsidRDefault="006C59AE" w:rsidP="004A25FE">
            <w:pPr>
              <w:jc w:val="center"/>
              <w:rPr>
                <w:b/>
                <w:sz w:val="24"/>
                <w:szCs w:val="24"/>
              </w:rPr>
            </w:pPr>
          </w:p>
          <w:p w:rsidR="004A25FE" w:rsidRPr="00D559C1" w:rsidRDefault="00D63873" w:rsidP="004A25F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2018</w:t>
            </w:r>
          </w:p>
          <w:p w:rsidR="004A25FE" w:rsidRPr="00D559C1" w:rsidRDefault="004A25FE" w:rsidP="004A25F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(celkové výnosy)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2 492 326 €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59 633 €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po zdanení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2 929 192 €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 w:rsidP="006C59A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</w:tbl>
    <w:p w:rsidR="004A25FE" w:rsidRPr="00D559C1" w:rsidRDefault="004A25FE">
      <w:pPr>
        <w:rPr>
          <w:sz w:val="24"/>
          <w:szCs w:val="24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012FF6" w:rsidRDefault="00012FF6">
      <w:pPr>
        <w:rPr>
          <w:b/>
          <w:sz w:val="36"/>
          <w:szCs w:val="36"/>
        </w:rPr>
      </w:pPr>
    </w:p>
    <w:p w:rsidR="006C59AE" w:rsidRPr="00D559C1" w:rsidRDefault="006C59AE">
      <w:pPr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3. Finančná časť</w:t>
      </w:r>
    </w:p>
    <w:p w:rsidR="006C59AE" w:rsidRPr="00D559C1" w:rsidRDefault="006C59A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Výkaz ziskov a strát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1985"/>
      </w:tblGrid>
      <w:tr w:rsidR="006C59AE" w:rsidRPr="00D559C1" w:rsidTr="001824A2">
        <w:tc>
          <w:tcPr>
            <w:tcW w:w="4644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Text</w:t>
            </w:r>
          </w:p>
        </w:tc>
        <w:tc>
          <w:tcPr>
            <w:tcW w:w="2268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1985" w:type="dxa"/>
          </w:tcPr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  <w:p w:rsidR="006C59AE" w:rsidRPr="00D559C1" w:rsidRDefault="00D63873" w:rsidP="006C59AE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ROK 2018</w:t>
            </w:r>
          </w:p>
          <w:p w:rsidR="006C59AE" w:rsidRPr="00D559C1" w:rsidRDefault="006C59AE" w:rsidP="006C59A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1 595 736 €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 vynaložené na predaný tovar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1 207 842 €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Pridaná hodnota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640 402 €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materiálu, energie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254 698 €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356 249 €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347 837 €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hospodárskej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10 402 €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hospodárskej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28 806 €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94 004 €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Výnosové úroky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straty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-44 €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Nákladové úroky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34 530 €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 z finančnej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5 561 €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náklady z finančnej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5 497 €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- 34 371 €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bežnej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18 871 €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výnosy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Mimoriadne náklady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 z príjmov z mimoriadnej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 mimoriadnej činnosti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644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40 762 €</w:t>
            </w:r>
          </w:p>
        </w:tc>
        <w:tc>
          <w:tcPr>
            <w:tcW w:w="1985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C59AE" w:rsidRDefault="006C59AE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Default="00373B50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373B50" w:rsidRPr="00D559C1" w:rsidRDefault="00373B50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lastRenderedPageBreak/>
        <w:t>Súvaha</w:t>
      </w:r>
    </w:p>
    <w:tbl>
      <w:tblPr>
        <w:tblStyle w:val="Mriekatabuky"/>
        <w:tblW w:w="0" w:type="auto"/>
        <w:tblLook w:val="04A0"/>
      </w:tblPr>
      <w:tblGrid>
        <w:gridCol w:w="4361"/>
        <w:gridCol w:w="2268"/>
        <w:gridCol w:w="2126"/>
      </w:tblGrid>
      <w:tr w:rsidR="00373B50" w:rsidRPr="00D559C1" w:rsidTr="001824A2">
        <w:tc>
          <w:tcPr>
            <w:tcW w:w="4361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AKTÍVA</w:t>
            </w:r>
          </w:p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268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29169A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</w:t>
            </w:r>
            <w:r w:rsidR="006E418A" w:rsidRPr="00D559C1">
              <w:rPr>
                <w:b/>
                <w:sz w:val="24"/>
                <w:szCs w:val="24"/>
              </w:rPr>
              <w:t>OK</w:t>
            </w:r>
            <w:r w:rsidRPr="00D559C1">
              <w:rPr>
                <w:b/>
                <w:sz w:val="24"/>
                <w:szCs w:val="24"/>
              </w:rPr>
              <w:t xml:space="preserve"> 201</w:t>
            </w:r>
            <w:r w:rsidR="00D63873">
              <w:rPr>
                <w:b/>
                <w:sz w:val="24"/>
                <w:szCs w:val="24"/>
              </w:rPr>
              <w:t>7</w:t>
            </w:r>
          </w:p>
        </w:tc>
        <w:tc>
          <w:tcPr>
            <w:tcW w:w="2126" w:type="dxa"/>
          </w:tcPr>
          <w:p w:rsidR="006E418A" w:rsidRPr="00D559C1" w:rsidRDefault="006E418A" w:rsidP="001824A2">
            <w:pPr>
              <w:jc w:val="center"/>
              <w:rPr>
                <w:b/>
                <w:sz w:val="24"/>
                <w:szCs w:val="24"/>
              </w:rPr>
            </w:pPr>
          </w:p>
          <w:p w:rsidR="00373B50" w:rsidRPr="00D559C1" w:rsidRDefault="00373B50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ROK 201</w:t>
            </w:r>
            <w:r w:rsidR="00D63873">
              <w:rPr>
                <w:b/>
                <w:sz w:val="24"/>
                <w:szCs w:val="24"/>
              </w:rPr>
              <w:t>8</w:t>
            </w: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Neobežný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1 685 095 €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finančný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Obežný majetok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1 227 146 €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 w:rsidP="001824A2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PASÍVA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SPOLU VLASTNÉ IMANIE A ZÁVAZKY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2 929 192 €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b/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Kapitálové fondy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1 017 901 €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Fondy zo zisku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minulých rokov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účtovné obdobie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Rezervy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9 366 €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úvery a výpomoci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826 684 €</w:t>
            </w: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824A2">
        <w:tc>
          <w:tcPr>
            <w:tcW w:w="4361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Časové rozlíšenie</w:t>
            </w:r>
          </w:p>
        </w:tc>
        <w:tc>
          <w:tcPr>
            <w:tcW w:w="2268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824A2">
            <w:pPr>
              <w:jc w:val="right"/>
              <w:rPr>
                <w:sz w:val="24"/>
                <w:szCs w:val="24"/>
              </w:rPr>
            </w:pPr>
          </w:p>
        </w:tc>
      </w:tr>
    </w:tbl>
    <w:p w:rsidR="00373B50" w:rsidRPr="00D559C1" w:rsidRDefault="00373B50">
      <w:pPr>
        <w:rPr>
          <w:sz w:val="24"/>
          <w:szCs w:val="24"/>
        </w:rPr>
      </w:pPr>
    </w:p>
    <w:p w:rsidR="00373B50" w:rsidRPr="00D559C1" w:rsidRDefault="006E418A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Účtovné princípy a postupy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1.         Spoločnosť uplatňuje účtovné princípy a postupy účtovania v súlade so zákonom o účtovníctve a postupmi účtovania pre podnikateľov, ktoré platia v Slovenskej republike.</w:t>
      </w:r>
    </w:p>
    <w:p w:rsidR="006E418A" w:rsidRPr="00D559C1" w:rsidRDefault="006E418A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2. </w:t>
      </w:r>
      <w:r w:rsidR="00A65EDF" w:rsidRPr="00D559C1">
        <w:rPr>
          <w:sz w:val="24"/>
          <w:szCs w:val="24"/>
        </w:rPr>
        <w:t xml:space="preserve"> Spoločnosť spracovala účtovnú závierku za podmienok jej sústavného a nepretržitého trvania z hľadiska budúcich období a do dňa jej predloženia sa nevyskytli žiadne iné vstupy, ktoré by tieto podmienky zmenili.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3. Do dňa predloženia účtovnej závierky nenastali po 31.12. také udalosti, ktoré by významným spôsobom ovplyvnili aktíva a pasíva spoločnosti okrem tých, ktoré sú výsledkom bežnej činnosti.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lastRenderedPageBreak/>
        <w:t>4. Účtovníctvo spoločnosti je vedené na základe dodržania časovej a vecnej súvislosti nákladov a výnosov. Za základ sa berú všetky náklady a výnosy, ktoré sa vzťahujú na účtovné obdobie bez ohľadu na dátum ich zaplatenia.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5. Spoločnosť uplatňuje princíp opatrnosti, sú vyjadrené riziká, znehodnotenia a straty, ktoré sa týkajú aktív a pasív a sú známe ku dňu zostavenia účtovnej závierky.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6. Uplatňuje sa princíp historických nákladov pri nákupoch a výrobe a ocenenie jednotlivých druhov aktív a pasív je nasledovné: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a/ dlhodobý hmotný a nehmotný majetok je ocenený obstarávacími cenami, do vedľajších nákladov sa zahrňujú montáž a prepravné</w:t>
      </w:r>
    </w:p>
    <w:p w:rsidR="00B4607E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b/ zásoby: 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materiál je ocenený obstarávacími cenami, pri rovnakom druhu sa používa metóda váženého aritmetického priemeru,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- nakupovaný tovar je ocenený obstarávacími cenami,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c/ pohľadávky a záväzky sa oceňujú nominálnymi hodnotami.</w:t>
      </w:r>
    </w:p>
    <w:p w:rsidR="00A65EDF" w:rsidRPr="00D559C1" w:rsidRDefault="00A65EDF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7. Majetok a záväzky v cudzej mene sa prepočítavajú na E</w:t>
      </w:r>
      <w:r w:rsidR="00BC5F41" w:rsidRPr="00D559C1">
        <w:rPr>
          <w:sz w:val="24"/>
          <w:szCs w:val="24"/>
        </w:rPr>
        <w:t>U</w:t>
      </w:r>
      <w:r w:rsidRPr="00D559C1">
        <w:rPr>
          <w:sz w:val="24"/>
          <w:szCs w:val="24"/>
        </w:rPr>
        <w:t>R ku</w:t>
      </w:r>
      <w:r w:rsidR="00BC5F41" w:rsidRPr="00D559C1">
        <w:rPr>
          <w:sz w:val="24"/>
          <w:szCs w:val="24"/>
        </w:rPr>
        <w:t>rzom vyhláseným NBS.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8. Kurzové rozdiely vznikajúce pri platbách sa účtujú do nákladov a výnosov.</w:t>
      </w:r>
    </w:p>
    <w:p w:rsidR="00BC5F41" w:rsidRPr="00D559C1" w:rsidRDefault="00BC5F41" w:rsidP="00B4607E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9. Spoločnosť uplatňuje účtovné odpisy dlhodobého hmotného a nehmotného majetku.</w:t>
      </w:r>
    </w:p>
    <w:p w:rsidR="006E418A" w:rsidRPr="00D559C1" w:rsidRDefault="00B4607E">
      <w:pPr>
        <w:rPr>
          <w:b/>
          <w:i/>
          <w:sz w:val="24"/>
          <w:szCs w:val="24"/>
        </w:rPr>
      </w:pPr>
      <w:r w:rsidRPr="00D559C1">
        <w:rPr>
          <w:b/>
          <w:i/>
          <w:sz w:val="24"/>
          <w:szCs w:val="24"/>
        </w:rPr>
        <w:t>Poznámky k účtovným výkazom</w:t>
      </w:r>
    </w:p>
    <w:p w:rsidR="009A46DC" w:rsidRPr="00D559C1" w:rsidRDefault="009A46DC">
      <w:pPr>
        <w:rPr>
          <w:b/>
          <w:i/>
          <w:sz w:val="24"/>
          <w:szCs w:val="24"/>
        </w:rPr>
      </w:pPr>
    </w:p>
    <w:p w:rsidR="00B4607E" w:rsidRPr="00792B82" w:rsidRDefault="00B4607E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1. </w:t>
      </w:r>
      <w:r w:rsidR="00792B82" w:rsidRPr="00792B82">
        <w:rPr>
          <w:b/>
          <w:sz w:val="24"/>
          <w:szCs w:val="24"/>
        </w:rPr>
        <w:t>TRŽBY Z PREDAJA PODĽA KOMPONENTOV</w:t>
      </w:r>
    </w:p>
    <w:p w:rsidR="00B4607E" w:rsidRPr="00D559C1" w:rsidRDefault="00B4607E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Dôležité zložky tržieb:</w:t>
      </w:r>
    </w:p>
    <w:tbl>
      <w:tblPr>
        <w:tblStyle w:val="Mriekatabuky"/>
        <w:tblW w:w="0" w:type="auto"/>
        <w:tblLook w:val="04A0"/>
      </w:tblPr>
      <w:tblGrid>
        <w:gridCol w:w="5070"/>
        <w:gridCol w:w="1842"/>
      </w:tblGrid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výnosov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Suma</w:t>
            </w:r>
          </w:p>
          <w:p w:rsidR="00B4607E" w:rsidRPr="00D559C1" w:rsidRDefault="00B4607E" w:rsidP="00B4607E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12E2B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tovaru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 w:rsidP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60. Tržby za vlastné výkony a tovar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Tržby z predaja majetku a materiálu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Výnosy z odpísaných pohľadávok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pokuty, penále, úroky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Poistné plnenia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výnosy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 xml:space="preserve">CELKOM 64. Iné prevádzkové výnosy 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Bankové úroky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Kurzové zisky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finančné výnosy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  <w:tr w:rsidR="00B4607E" w:rsidRPr="00D559C1" w:rsidTr="00B4607E">
        <w:tc>
          <w:tcPr>
            <w:tcW w:w="5070" w:type="dxa"/>
          </w:tcPr>
          <w:p w:rsidR="00B4607E" w:rsidRPr="00D559C1" w:rsidRDefault="00B4607E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CELKOM 66. Finančné výnosy</w:t>
            </w:r>
          </w:p>
        </w:tc>
        <w:tc>
          <w:tcPr>
            <w:tcW w:w="1842" w:type="dxa"/>
          </w:tcPr>
          <w:p w:rsidR="00B4607E" w:rsidRPr="00D559C1" w:rsidRDefault="00B4607E" w:rsidP="00B4607E">
            <w:pPr>
              <w:jc w:val="right"/>
              <w:rPr>
                <w:sz w:val="24"/>
                <w:szCs w:val="24"/>
              </w:rPr>
            </w:pPr>
          </w:p>
        </w:tc>
      </w:tr>
    </w:tbl>
    <w:p w:rsidR="009A46DC" w:rsidRDefault="009A46DC">
      <w:pPr>
        <w:rPr>
          <w:sz w:val="24"/>
          <w:szCs w:val="24"/>
        </w:rPr>
      </w:pPr>
    </w:p>
    <w:p w:rsidR="00B4607E" w:rsidRPr="00792B82" w:rsidRDefault="00B12E2B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2. </w:t>
      </w:r>
      <w:r w:rsidR="00792B82" w:rsidRPr="00792B82">
        <w:rPr>
          <w:b/>
          <w:sz w:val="24"/>
          <w:szCs w:val="24"/>
        </w:rPr>
        <w:t>DAŇ Z PRÍJMU PRÁVNICKÝCH OSOB</w:t>
      </w:r>
    </w:p>
    <w:p w:rsidR="009A46DC" w:rsidRPr="00D559C1" w:rsidRDefault="009A46DC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Sadzba dane z príjmu právnických osô</w:t>
      </w:r>
      <w:r w:rsidR="001D750A">
        <w:rPr>
          <w:sz w:val="24"/>
          <w:szCs w:val="24"/>
        </w:rPr>
        <w:t>b predstavuje v bežnom roku 201</w:t>
      </w:r>
      <w:r w:rsidR="00D63873">
        <w:rPr>
          <w:sz w:val="24"/>
          <w:szCs w:val="24"/>
        </w:rPr>
        <w:t>8</w:t>
      </w:r>
      <w:r w:rsidR="001D750A">
        <w:rPr>
          <w:sz w:val="24"/>
          <w:szCs w:val="24"/>
        </w:rPr>
        <w:t xml:space="preserve"> 21</w:t>
      </w:r>
      <w:r w:rsidRPr="00D559C1">
        <w:rPr>
          <w:sz w:val="24"/>
          <w:szCs w:val="24"/>
        </w:rPr>
        <w:t xml:space="preserve"> %. Na spoločnosť sa nevzťahovali žiadne oslobodenia. Výpočet základne a výšky dane je nasledovný:</w:t>
      </w:r>
    </w:p>
    <w:p w:rsidR="00D63873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Hospodársky výsledok pred zdanením</w:t>
      </w:r>
    </w:p>
    <w:p w:rsidR="00D63873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Pripočítateľné položky spolu:                               </w:t>
      </w:r>
      <w:r w:rsidR="001D750A">
        <w:rPr>
          <w:b/>
          <w:sz w:val="24"/>
          <w:szCs w:val="24"/>
        </w:rPr>
        <w:t xml:space="preserve">       </w:t>
      </w:r>
      <w:r w:rsidRPr="00D559C1">
        <w:rPr>
          <w:b/>
          <w:sz w:val="24"/>
          <w:szCs w:val="24"/>
        </w:rPr>
        <w:t xml:space="preserve"> 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 nákladoch neuznané pre daň z príjmu</w:t>
      </w:r>
    </w:p>
    <w:p w:rsidR="00B12E2B" w:rsidRPr="00D559C1" w:rsidRDefault="00B12E2B">
      <w:pPr>
        <w:rPr>
          <w:b/>
          <w:sz w:val="24"/>
          <w:szCs w:val="24"/>
        </w:rPr>
      </w:pPr>
      <w:r w:rsidRPr="00D559C1">
        <w:rPr>
          <w:b/>
          <w:sz w:val="24"/>
          <w:szCs w:val="24"/>
        </w:rPr>
        <w:t xml:space="preserve">Odpočítateľné položky spolu:        </w:t>
      </w:r>
      <w:r w:rsidR="00D84FEB">
        <w:rPr>
          <w:b/>
          <w:sz w:val="24"/>
          <w:szCs w:val="24"/>
        </w:rPr>
        <w:t xml:space="preserve">                     </w:t>
      </w:r>
      <w:r w:rsidRPr="00D559C1">
        <w:rPr>
          <w:b/>
          <w:sz w:val="24"/>
          <w:szCs w:val="24"/>
        </w:rPr>
        <w:t xml:space="preserve"> </w:t>
      </w:r>
      <w:r w:rsidR="00792B82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 </w:t>
      </w:r>
      <w:r w:rsidR="005E6FB4">
        <w:rPr>
          <w:b/>
          <w:sz w:val="24"/>
          <w:szCs w:val="24"/>
        </w:rPr>
        <w:t xml:space="preserve"> </w:t>
      </w:r>
      <w:r w:rsidRPr="00D559C1">
        <w:rPr>
          <w:b/>
          <w:sz w:val="24"/>
          <w:szCs w:val="24"/>
        </w:rPr>
        <w:t xml:space="preserve">    </w:t>
      </w:r>
      <w:r w:rsidR="001D750A">
        <w:rPr>
          <w:b/>
          <w:sz w:val="24"/>
          <w:szCs w:val="24"/>
        </w:rPr>
        <w:t>2 457,00 €</w:t>
      </w: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- položky vo výnosoch už zdanené</w:t>
      </w:r>
    </w:p>
    <w:p w:rsidR="00B12E2B" w:rsidRPr="00D559C1" w:rsidRDefault="00B12E2B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  <w:r w:rsidRPr="00D559C1">
        <w:rPr>
          <w:sz w:val="24"/>
          <w:szCs w:val="24"/>
        </w:rPr>
        <w:t>Základ dane I.</w:t>
      </w:r>
      <w:r w:rsidR="00B476A7" w:rsidRPr="00D559C1">
        <w:rPr>
          <w:sz w:val="24"/>
          <w:szCs w:val="24"/>
        </w:rPr>
        <w:t>:</w:t>
      </w:r>
      <w:r w:rsidR="00792B82">
        <w:rPr>
          <w:sz w:val="24"/>
          <w:szCs w:val="24"/>
        </w:rPr>
        <w:t xml:space="preserve">        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  89 852,48 €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Odpočet straty:     </w:t>
      </w:r>
      <w:r w:rsidR="00792B82">
        <w:rPr>
          <w:sz w:val="24"/>
          <w:szCs w:val="24"/>
        </w:rPr>
        <w:t xml:space="preserve">                                </w:t>
      </w:r>
      <w:r w:rsidR="001F33D3">
        <w:rPr>
          <w:sz w:val="24"/>
          <w:szCs w:val="24"/>
        </w:rPr>
        <w:t xml:space="preserve">             </w:t>
      </w:r>
      <w:r w:rsidR="00792B82">
        <w:rPr>
          <w:sz w:val="24"/>
          <w:szCs w:val="24"/>
        </w:rPr>
        <w:t xml:space="preserve">       </w:t>
      </w:r>
      <w:r w:rsidR="005E6FB4">
        <w:rPr>
          <w:sz w:val="24"/>
          <w:szCs w:val="24"/>
        </w:rPr>
        <w:t xml:space="preserve"> </w:t>
      </w:r>
      <w:r w:rsidR="00792B82">
        <w:rPr>
          <w:sz w:val="24"/>
          <w:szCs w:val="24"/>
        </w:rPr>
        <w:t xml:space="preserve">     </w:t>
      </w:r>
      <w:r w:rsidR="001D750A">
        <w:rPr>
          <w:sz w:val="24"/>
          <w:szCs w:val="24"/>
        </w:rPr>
        <w:t xml:space="preserve">       </w:t>
      </w:r>
      <w:r w:rsidR="00792B82">
        <w:rPr>
          <w:sz w:val="24"/>
          <w:szCs w:val="24"/>
        </w:rPr>
        <w:t xml:space="preserve">    </w:t>
      </w:r>
      <w:r w:rsidRPr="00D559C1">
        <w:rPr>
          <w:sz w:val="24"/>
          <w:szCs w:val="24"/>
        </w:rPr>
        <w:t>0,00 €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x 2</w:t>
      </w:r>
      <w:r w:rsidR="001D750A">
        <w:rPr>
          <w:sz w:val="24"/>
          <w:szCs w:val="24"/>
        </w:rPr>
        <w:t>1</w:t>
      </w:r>
      <w:r w:rsidRPr="00D559C1">
        <w:rPr>
          <w:sz w:val="24"/>
          <w:szCs w:val="24"/>
        </w:rPr>
        <w:t xml:space="preserve"> %     </w:t>
      </w:r>
      <w:r w:rsidR="001D750A">
        <w:rPr>
          <w:sz w:val="24"/>
          <w:szCs w:val="24"/>
        </w:rPr>
        <w:t xml:space="preserve">     </w:t>
      </w:r>
      <w:r w:rsidRPr="00D559C1">
        <w:rPr>
          <w:sz w:val="24"/>
          <w:szCs w:val="24"/>
        </w:rPr>
        <w:t xml:space="preserve">                               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</w:t>
      </w:r>
      <w:r w:rsidR="001D750A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18 869,02 €</w:t>
      </w:r>
    </w:p>
    <w:p w:rsidR="00B476A7" w:rsidRPr="00D559C1" w:rsidRDefault="00B476A7">
      <w:pPr>
        <w:rPr>
          <w:sz w:val="24"/>
          <w:szCs w:val="24"/>
        </w:rPr>
      </w:pPr>
      <w:r w:rsidRPr="00D559C1">
        <w:rPr>
          <w:sz w:val="24"/>
          <w:szCs w:val="24"/>
        </w:rPr>
        <w:t>Daň z príjmu I.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</w:t>
      </w:r>
      <w:r w:rsidR="00792B82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                   </w:t>
      </w:r>
      <w:r w:rsidR="001F33D3">
        <w:rPr>
          <w:sz w:val="24"/>
          <w:szCs w:val="24"/>
        </w:rPr>
        <w:t xml:space="preserve">            </w:t>
      </w:r>
      <w:r w:rsidRPr="00D559C1">
        <w:rPr>
          <w:sz w:val="24"/>
          <w:szCs w:val="24"/>
        </w:rPr>
        <w:t xml:space="preserve">  </w:t>
      </w:r>
      <w:r w:rsidR="001D750A">
        <w:rPr>
          <w:sz w:val="24"/>
          <w:szCs w:val="24"/>
        </w:rPr>
        <w:t xml:space="preserve">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18 869,02 €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>- preddavkovo vybraná daň</w:t>
      </w:r>
      <w:r w:rsidR="001D750A">
        <w:rPr>
          <w:sz w:val="24"/>
          <w:szCs w:val="24"/>
        </w:rPr>
        <w:t>:</w:t>
      </w:r>
      <w:r w:rsidRPr="00D559C1">
        <w:rPr>
          <w:sz w:val="24"/>
          <w:szCs w:val="24"/>
        </w:rPr>
        <w:t xml:space="preserve">                    </w:t>
      </w:r>
      <w:r w:rsidR="001F33D3">
        <w:rPr>
          <w:sz w:val="24"/>
          <w:szCs w:val="24"/>
        </w:rPr>
        <w:t xml:space="preserve">           </w:t>
      </w:r>
      <w:r w:rsidRPr="00D559C1">
        <w:rPr>
          <w:sz w:val="24"/>
          <w:szCs w:val="24"/>
        </w:rPr>
        <w:t xml:space="preserve"> 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>10 793,88 €</w:t>
      </w:r>
    </w:p>
    <w:p w:rsidR="009A46DC" w:rsidRPr="00D559C1" w:rsidRDefault="009A46DC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Daň z príjmu II. – </w:t>
      </w:r>
      <w:r w:rsidR="001D750A">
        <w:rPr>
          <w:sz w:val="24"/>
          <w:szCs w:val="24"/>
        </w:rPr>
        <w:t>na úhradu:</w:t>
      </w:r>
      <w:r w:rsidRPr="00D559C1">
        <w:rPr>
          <w:sz w:val="24"/>
          <w:szCs w:val="24"/>
        </w:rPr>
        <w:t xml:space="preserve">                       </w:t>
      </w:r>
      <w:r w:rsidR="001F33D3">
        <w:rPr>
          <w:sz w:val="24"/>
          <w:szCs w:val="24"/>
        </w:rPr>
        <w:t xml:space="preserve">          </w:t>
      </w:r>
      <w:r w:rsidRPr="00D559C1">
        <w:rPr>
          <w:sz w:val="24"/>
          <w:szCs w:val="24"/>
        </w:rPr>
        <w:t xml:space="preserve"> </w:t>
      </w:r>
      <w:r w:rsidR="005E6FB4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</w:t>
      </w:r>
      <w:r w:rsidRPr="00D559C1">
        <w:rPr>
          <w:sz w:val="24"/>
          <w:szCs w:val="24"/>
        </w:rPr>
        <w:t xml:space="preserve"> </w:t>
      </w:r>
      <w:r w:rsidR="001D750A">
        <w:rPr>
          <w:sz w:val="24"/>
          <w:szCs w:val="24"/>
        </w:rPr>
        <w:t xml:space="preserve">     8 075,14 €</w:t>
      </w:r>
    </w:p>
    <w:p w:rsidR="00012FF6" w:rsidRDefault="00012FF6">
      <w:pPr>
        <w:rPr>
          <w:b/>
          <w:sz w:val="24"/>
          <w:szCs w:val="24"/>
        </w:rPr>
      </w:pPr>
    </w:p>
    <w:p w:rsidR="009A46DC" w:rsidRPr="00792B82" w:rsidRDefault="009A46DC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 xml:space="preserve">3. </w:t>
      </w:r>
      <w:r w:rsidR="00792B82" w:rsidRPr="00792B82">
        <w:rPr>
          <w:b/>
          <w:sz w:val="24"/>
          <w:szCs w:val="24"/>
        </w:rPr>
        <w:t>DLHODOBÝ NEHMOTNÝ A HMOTNÝ MAJETOK</w:t>
      </w:r>
    </w:p>
    <w:p w:rsidR="009A46DC" w:rsidRPr="00D559C1" w:rsidRDefault="008A1FE7">
      <w:pPr>
        <w:rPr>
          <w:i/>
          <w:color w:val="FF0000"/>
          <w:sz w:val="24"/>
          <w:szCs w:val="24"/>
        </w:rPr>
      </w:pPr>
      <w:r w:rsidRPr="00D559C1">
        <w:rPr>
          <w:i/>
          <w:sz w:val="24"/>
          <w:szCs w:val="24"/>
        </w:rPr>
        <w:t>Obstarávacia cena</w:t>
      </w:r>
    </w:p>
    <w:tbl>
      <w:tblPr>
        <w:tblStyle w:val="Mriekatabuky"/>
        <w:tblW w:w="0" w:type="auto"/>
        <w:tblLook w:val="04A0"/>
      </w:tblPr>
      <w:tblGrid>
        <w:gridCol w:w="2213"/>
        <w:gridCol w:w="916"/>
        <w:gridCol w:w="1535"/>
        <w:gridCol w:w="1535"/>
        <w:gridCol w:w="1536"/>
        <w:gridCol w:w="1536"/>
      </w:tblGrid>
      <w:tr w:rsidR="009A46DC" w:rsidRPr="00D559C1" w:rsidTr="001D750A">
        <w:tc>
          <w:tcPr>
            <w:tcW w:w="2213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:rsidR="009A46DC" w:rsidRPr="00D559C1" w:rsidRDefault="009A46DC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Ocenenie na začiatku k 1.1. BO</w:t>
            </w:r>
          </w:p>
        </w:tc>
        <w:tc>
          <w:tcPr>
            <w:tcW w:w="1535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9A46DC" w:rsidRPr="00D559C1" w:rsidRDefault="009A46DC" w:rsidP="009A46DC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</w:t>
            </w:r>
          </w:p>
          <w:p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</w:t>
            </w:r>
          </w:p>
          <w:p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</w:t>
            </w:r>
          </w:p>
          <w:p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13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</w:t>
            </w:r>
          </w:p>
        </w:tc>
        <w:tc>
          <w:tcPr>
            <w:tcW w:w="916" w:type="dxa"/>
          </w:tcPr>
          <w:p w:rsidR="00D63873" w:rsidRPr="00D559C1" w:rsidRDefault="00D63873" w:rsidP="008A1FE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8A1FE7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9A46DC" w:rsidRPr="00D559C1" w:rsidRDefault="008A1FE7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Oprávky</w:t>
      </w:r>
    </w:p>
    <w:tbl>
      <w:tblPr>
        <w:tblStyle w:val="Mriekatabuky"/>
        <w:tblW w:w="0" w:type="auto"/>
        <w:tblLook w:val="04A0"/>
      </w:tblPr>
      <w:tblGrid>
        <w:gridCol w:w="2230"/>
        <w:gridCol w:w="916"/>
        <w:gridCol w:w="1535"/>
        <w:gridCol w:w="1535"/>
        <w:gridCol w:w="1536"/>
        <w:gridCol w:w="1536"/>
      </w:tblGrid>
      <w:tr w:rsidR="008A1FE7" w:rsidRPr="00D559C1" w:rsidTr="001D750A">
        <w:tc>
          <w:tcPr>
            <w:tcW w:w="2230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91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začiatku k 1.1.BO</w:t>
            </w:r>
          </w:p>
        </w:tc>
        <w:tc>
          <w:tcPr>
            <w:tcW w:w="1535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6" w:type="dxa"/>
          </w:tcPr>
          <w:p w:rsidR="008A1FE7" w:rsidRPr="00D559C1" w:rsidRDefault="008A1FE7" w:rsidP="008A1FE7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na konci k 31.12.BO</w:t>
            </w: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12 398 €</w:t>
            </w: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12 až 22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920 950 €</w:t>
            </w: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920 950 €</w:t>
            </w: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lastRenderedPageBreak/>
              <w:t>Stavby (021)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153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563 052 €</w:t>
            </w: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1D750A">
        <w:tc>
          <w:tcPr>
            <w:tcW w:w="2230" w:type="dxa"/>
          </w:tcPr>
          <w:p w:rsidR="00D63873" w:rsidRPr="00D559C1" w:rsidRDefault="00D63873" w:rsidP="008A1FE7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916" w:type="dxa"/>
          </w:tcPr>
          <w:p w:rsidR="00D63873" w:rsidRPr="00D559C1" w:rsidRDefault="00D63873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1535" w:type="dxa"/>
          </w:tcPr>
          <w:p w:rsidR="00D63873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357 898 €</w:t>
            </w:r>
          </w:p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535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D63873" w:rsidRPr="00D559C1" w:rsidRDefault="00D63873" w:rsidP="00A005E6">
            <w:pPr>
              <w:jc w:val="right"/>
              <w:rPr>
                <w:sz w:val="24"/>
                <w:szCs w:val="24"/>
              </w:rPr>
            </w:pPr>
          </w:p>
        </w:tc>
      </w:tr>
      <w:tr w:rsidR="001D750A" w:rsidRPr="00D559C1" w:rsidTr="001D750A">
        <w:tc>
          <w:tcPr>
            <w:tcW w:w="2230" w:type="dxa"/>
          </w:tcPr>
          <w:p w:rsidR="001D750A" w:rsidRPr="00D559C1" w:rsidRDefault="001D750A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916" w:type="dxa"/>
          </w:tcPr>
          <w:p w:rsidR="001D750A" w:rsidRPr="00D559C1" w:rsidRDefault="001D750A" w:rsidP="00E5671D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1535" w:type="dxa"/>
          </w:tcPr>
          <w:p w:rsidR="001D750A" w:rsidRPr="00D559C1" w:rsidRDefault="001D750A" w:rsidP="009C32C9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36" w:type="dxa"/>
          </w:tcPr>
          <w:p w:rsidR="001D750A" w:rsidRPr="00D559C1" w:rsidRDefault="001D750A" w:rsidP="00E5671D">
            <w:pPr>
              <w:jc w:val="right"/>
              <w:rPr>
                <w:sz w:val="24"/>
                <w:szCs w:val="24"/>
              </w:rPr>
            </w:pPr>
          </w:p>
        </w:tc>
      </w:tr>
    </w:tbl>
    <w:p w:rsidR="00792B82" w:rsidRDefault="00792B82">
      <w:pPr>
        <w:rPr>
          <w:i/>
          <w:sz w:val="24"/>
          <w:szCs w:val="24"/>
        </w:rPr>
      </w:pPr>
    </w:p>
    <w:p w:rsidR="008A1FE7" w:rsidRDefault="00E5671D">
      <w:pPr>
        <w:rPr>
          <w:i/>
          <w:sz w:val="24"/>
          <w:szCs w:val="24"/>
        </w:rPr>
      </w:pPr>
      <w:r w:rsidRPr="00D559C1">
        <w:rPr>
          <w:i/>
          <w:sz w:val="24"/>
          <w:szCs w:val="24"/>
        </w:rPr>
        <w:t>Zostatková hodnota dlhodobého hmotného a nehmotného majetku</w:t>
      </w:r>
    </w:p>
    <w:tbl>
      <w:tblPr>
        <w:tblStyle w:val="Mriekatabuky"/>
        <w:tblW w:w="0" w:type="auto"/>
        <w:tblLayout w:type="fixed"/>
        <w:tblLook w:val="04A0"/>
      </w:tblPr>
      <w:tblGrid>
        <w:gridCol w:w="3510"/>
        <w:gridCol w:w="1134"/>
        <w:gridCol w:w="2127"/>
        <w:gridCol w:w="2126"/>
      </w:tblGrid>
      <w:tr w:rsidR="00E5671D" w:rsidRPr="00D559C1" w:rsidTr="00792B82">
        <w:tc>
          <w:tcPr>
            <w:tcW w:w="3510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</w:p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Druh majetku</w:t>
            </w:r>
          </w:p>
        </w:tc>
        <w:tc>
          <w:tcPr>
            <w:tcW w:w="1134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Riadok súvahy</w:t>
            </w:r>
          </w:p>
        </w:tc>
        <w:tc>
          <w:tcPr>
            <w:tcW w:w="2127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1.1. BO</w:t>
            </w:r>
          </w:p>
        </w:tc>
        <w:tc>
          <w:tcPr>
            <w:tcW w:w="2126" w:type="dxa"/>
          </w:tcPr>
          <w:p w:rsidR="00E5671D" w:rsidRPr="00D559C1" w:rsidRDefault="00E5671D" w:rsidP="00E5671D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Zostatková hodnota k 31.12. BO</w:t>
            </w: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nehmotný majetok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003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Aktivované náklady (012)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004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Software (013)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005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9 048 €</w:t>
            </w: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nehmotný majetok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009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Dlhodobý hmotný majetok r. 14 až 22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011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1 676 047 €</w:t>
            </w: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Stavby (021)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013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1 373 575 €</w:t>
            </w: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Samostatné hnuteľné veci a súbory (022)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014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205 614 €</w:t>
            </w: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Ostatný dlhodobý hmotný majetok (029)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017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792B82">
        <w:tc>
          <w:tcPr>
            <w:tcW w:w="3510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Obstarávaný dlhodobý hmotný majetok (042)</w:t>
            </w:r>
          </w:p>
        </w:tc>
        <w:tc>
          <w:tcPr>
            <w:tcW w:w="1134" w:type="dxa"/>
          </w:tcPr>
          <w:p w:rsidR="00D63873" w:rsidRPr="00D559C1" w:rsidRDefault="00D63873" w:rsidP="00166917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018</w:t>
            </w:r>
          </w:p>
        </w:tc>
        <w:tc>
          <w:tcPr>
            <w:tcW w:w="2127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D63873" w:rsidRPr="00D559C1" w:rsidRDefault="00D63873" w:rsidP="00166917">
            <w:pPr>
              <w:jc w:val="right"/>
              <w:rPr>
                <w:sz w:val="24"/>
                <w:szCs w:val="24"/>
              </w:rPr>
            </w:pPr>
          </w:p>
        </w:tc>
      </w:tr>
    </w:tbl>
    <w:p w:rsidR="00E5671D" w:rsidRPr="00B54F0F" w:rsidRDefault="00635868">
      <w:pPr>
        <w:rPr>
          <w:i/>
          <w:sz w:val="24"/>
          <w:szCs w:val="24"/>
        </w:rPr>
      </w:pPr>
      <w:r w:rsidRPr="00B54F0F">
        <w:rPr>
          <w:i/>
          <w:sz w:val="24"/>
          <w:szCs w:val="24"/>
        </w:rPr>
        <w:t>Na účtoch dlhodobého nehmotného a hmotného majetku nemá spoločnosť tiché rezervy, t. j. položky, ktoré by boli podhodnotené.</w:t>
      </w:r>
    </w:p>
    <w:p w:rsidR="00635868" w:rsidRPr="00792B82" w:rsidRDefault="00635868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t xml:space="preserve">4. </w:t>
      </w:r>
      <w:r w:rsidR="00792B82" w:rsidRPr="00792B82">
        <w:rPr>
          <w:b/>
          <w:sz w:val="24"/>
          <w:szCs w:val="24"/>
        </w:rPr>
        <w:t>ZÁSOBY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635868" w:rsidRPr="00D559C1" w:rsidTr="00635868">
        <w:tc>
          <w:tcPr>
            <w:tcW w:w="3070" w:type="dxa"/>
          </w:tcPr>
          <w:p w:rsidR="00635868" w:rsidRPr="00D559C1" w:rsidRDefault="00635868" w:rsidP="00192F10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132</w:t>
            </w:r>
          </w:p>
        </w:tc>
        <w:tc>
          <w:tcPr>
            <w:tcW w:w="3071" w:type="dxa"/>
          </w:tcPr>
          <w:p w:rsidR="00635868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Tovar na sklade a predajniach</w:t>
            </w:r>
          </w:p>
        </w:tc>
        <w:tc>
          <w:tcPr>
            <w:tcW w:w="3071" w:type="dxa"/>
          </w:tcPr>
          <w:p w:rsidR="00192F10" w:rsidRPr="00D559C1" w:rsidRDefault="00192F10" w:rsidP="00012FF6">
            <w:pPr>
              <w:jc w:val="center"/>
              <w:rPr>
                <w:sz w:val="24"/>
                <w:szCs w:val="24"/>
              </w:rPr>
            </w:pPr>
          </w:p>
        </w:tc>
      </w:tr>
    </w:tbl>
    <w:p w:rsidR="00192F10" w:rsidRPr="00D559C1" w:rsidRDefault="00192F10">
      <w:pPr>
        <w:rPr>
          <w:sz w:val="24"/>
          <w:szCs w:val="24"/>
        </w:rPr>
      </w:pPr>
    </w:p>
    <w:p w:rsidR="00192F10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>Účtovný stav tovaru na sklade a predajniach súhlasí s operatívnou evidenciou, ako aj so stavom zisteným fyzickou inventúrou.</w:t>
      </w:r>
    </w:p>
    <w:p w:rsidR="00012FF6" w:rsidRDefault="00012FF6">
      <w:pPr>
        <w:rPr>
          <w:b/>
          <w:sz w:val="24"/>
          <w:szCs w:val="24"/>
        </w:rPr>
      </w:pPr>
    </w:p>
    <w:p w:rsidR="00B476A7" w:rsidRPr="00792B82" w:rsidRDefault="00192F10">
      <w:pPr>
        <w:rPr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5. POHĽADÁVKY</w:t>
      </w:r>
      <w:r w:rsidR="00E27FB3">
        <w:rPr>
          <w:b/>
          <w:sz w:val="24"/>
          <w:szCs w:val="24"/>
        </w:rPr>
        <w:t xml:space="preserve"> </w:t>
      </w:r>
      <w:r w:rsidR="00E27FB3" w:rsidRPr="00E27FB3">
        <w:rPr>
          <w:b/>
          <w:sz w:val="24"/>
          <w:szCs w:val="24"/>
          <w:highlight w:val="yellow"/>
        </w:rPr>
        <w:t>doplniť podľa banky</w:t>
      </w:r>
    </w:p>
    <w:tbl>
      <w:tblPr>
        <w:tblStyle w:val="Mriekatabuky"/>
        <w:tblW w:w="0" w:type="auto"/>
        <w:tblLayout w:type="fixed"/>
        <w:tblLook w:val="04A0"/>
      </w:tblPr>
      <w:tblGrid>
        <w:gridCol w:w="4077"/>
        <w:gridCol w:w="1701"/>
        <w:gridCol w:w="1560"/>
        <w:gridCol w:w="1701"/>
      </w:tblGrid>
      <w:tr w:rsidR="00192F10" w:rsidRPr="00D559C1" w:rsidTr="00B54F0F">
        <w:trPr>
          <w:trHeight w:val="460"/>
        </w:trPr>
        <w:tc>
          <w:tcPr>
            <w:tcW w:w="4077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1560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1701" w:type="dxa"/>
          </w:tcPr>
          <w:p w:rsidR="00192F10" w:rsidRPr="00D559C1" w:rsidRDefault="00192F10" w:rsidP="00192F10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Pohľadávky spolu</w:t>
            </w: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Ostatné pohľadávky  v rámci konsolidovaného celku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poistenie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Iné pohľadávky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  <w:tr w:rsidR="00192F10" w:rsidRPr="00D559C1" w:rsidTr="00B54F0F">
        <w:tc>
          <w:tcPr>
            <w:tcW w:w="4077" w:type="dxa"/>
          </w:tcPr>
          <w:p w:rsidR="00192F10" w:rsidRPr="00D559C1" w:rsidRDefault="00192F10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pohľadávky spolu</w:t>
            </w: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560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192F10" w:rsidRPr="00D559C1" w:rsidRDefault="00192F10" w:rsidP="00A07EBA">
            <w:pPr>
              <w:jc w:val="right"/>
              <w:rPr>
                <w:sz w:val="24"/>
                <w:szCs w:val="24"/>
              </w:rPr>
            </w:pPr>
          </w:p>
        </w:tc>
      </w:tr>
    </w:tbl>
    <w:p w:rsidR="00B12E2B" w:rsidRPr="00D559C1" w:rsidRDefault="00B12E2B">
      <w:pPr>
        <w:rPr>
          <w:sz w:val="24"/>
          <w:szCs w:val="24"/>
        </w:rPr>
      </w:pPr>
    </w:p>
    <w:p w:rsidR="00B12E2B" w:rsidRPr="00D559C1" w:rsidRDefault="00192F10">
      <w:pPr>
        <w:rPr>
          <w:sz w:val="24"/>
          <w:szCs w:val="24"/>
        </w:rPr>
      </w:pPr>
      <w:r w:rsidRPr="00D559C1">
        <w:rPr>
          <w:sz w:val="24"/>
          <w:szCs w:val="24"/>
        </w:rPr>
        <w:t xml:space="preserve">5. </w:t>
      </w:r>
      <w:r w:rsidR="003855E6" w:rsidRPr="00D559C1">
        <w:rPr>
          <w:sz w:val="24"/>
          <w:szCs w:val="24"/>
        </w:rPr>
        <w:t>a) Opravné položky k</w:t>
      </w:r>
      <w:r w:rsidR="00A005E6">
        <w:rPr>
          <w:sz w:val="24"/>
          <w:szCs w:val="24"/>
        </w:rPr>
        <w:t> </w:t>
      </w:r>
      <w:r w:rsidR="003855E6" w:rsidRPr="00D559C1">
        <w:rPr>
          <w:sz w:val="24"/>
          <w:szCs w:val="24"/>
        </w:rPr>
        <w:t>pohľadávkam</w:t>
      </w:r>
    </w:p>
    <w:tbl>
      <w:tblPr>
        <w:tblStyle w:val="Mriekatabuky"/>
        <w:tblW w:w="0" w:type="auto"/>
        <w:tblLayout w:type="fixed"/>
        <w:tblLook w:val="04A0"/>
      </w:tblPr>
      <w:tblGrid>
        <w:gridCol w:w="1809"/>
        <w:gridCol w:w="1418"/>
        <w:gridCol w:w="1559"/>
        <w:gridCol w:w="1418"/>
        <w:gridCol w:w="1588"/>
        <w:gridCol w:w="1496"/>
      </w:tblGrid>
      <w:tr w:rsidR="003855E6" w:rsidRPr="00D559C1" w:rsidTr="009B5B09">
        <w:tc>
          <w:tcPr>
            <w:tcW w:w="1809" w:type="dxa"/>
          </w:tcPr>
          <w:p w:rsidR="003855E6" w:rsidRPr="009B5B09" w:rsidRDefault="003855E6">
            <w:r w:rsidRPr="009B5B09">
              <w:t>Pohľadávky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Stav OP na začiatku účtovného obdobia</w:t>
            </w:r>
          </w:p>
        </w:tc>
        <w:tc>
          <w:tcPr>
            <w:tcW w:w="1559" w:type="dxa"/>
          </w:tcPr>
          <w:p w:rsidR="003855E6" w:rsidRPr="009B5B09" w:rsidRDefault="003855E6">
            <w:r w:rsidRPr="009B5B09">
              <w:t>Tvorba OP</w:t>
            </w:r>
          </w:p>
        </w:tc>
        <w:tc>
          <w:tcPr>
            <w:tcW w:w="1418" w:type="dxa"/>
          </w:tcPr>
          <w:p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zániku opodstatnenosti</w:t>
            </w:r>
          </w:p>
        </w:tc>
        <w:tc>
          <w:tcPr>
            <w:tcW w:w="1588" w:type="dxa"/>
          </w:tcPr>
          <w:p w:rsidR="003855E6" w:rsidRPr="009B5B09" w:rsidRDefault="003855E6">
            <w:r w:rsidRPr="009B5B09">
              <w:t>Zúčtovanie OP z</w:t>
            </w:r>
            <w:r w:rsidR="00A005E6">
              <w:t> </w:t>
            </w:r>
            <w:r w:rsidRPr="009B5B09">
              <w:t>dôvodu vyradenia majetku z</w:t>
            </w:r>
            <w:r w:rsidR="00A005E6">
              <w:t> </w:t>
            </w:r>
            <w:r w:rsidRPr="009B5B09">
              <w:t>účtovníctva</w:t>
            </w:r>
          </w:p>
        </w:tc>
        <w:tc>
          <w:tcPr>
            <w:tcW w:w="1496" w:type="dxa"/>
          </w:tcPr>
          <w:p w:rsidR="003855E6" w:rsidRPr="009B5B09" w:rsidRDefault="003855E6">
            <w:r w:rsidRPr="009B5B09">
              <w:t>Stav OP na konci účtovného obdobia</w:t>
            </w:r>
          </w:p>
        </w:tc>
      </w:tr>
      <w:tr w:rsidR="003855E6" w:rsidRPr="00D559C1" w:rsidTr="009B5B09">
        <w:tc>
          <w:tcPr>
            <w:tcW w:w="1809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 w:rsidRPr="009B5B09">
              <w:rPr>
                <w:sz w:val="24"/>
                <w:szCs w:val="24"/>
              </w:rPr>
              <w:t xml:space="preserve">IVAN ZELINA </w:t>
            </w:r>
            <w:r w:rsidR="00A005E6">
              <w:rPr>
                <w:sz w:val="24"/>
                <w:szCs w:val="24"/>
              </w:rPr>
              <w:t>–</w:t>
            </w:r>
            <w:r w:rsidRPr="009B5B09">
              <w:rPr>
                <w:sz w:val="24"/>
                <w:szCs w:val="24"/>
              </w:rPr>
              <w:t xml:space="preserve"> DANZEL, s. r. o.</w:t>
            </w:r>
          </w:p>
        </w:tc>
        <w:tc>
          <w:tcPr>
            <w:tcW w:w="1418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  <w:tc>
          <w:tcPr>
            <w:tcW w:w="1559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588" w:type="dxa"/>
          </w:tcPr>
          <w:p w:rsidR="003855E6" w:rsidRPr="00D559C1" w:rsidRDefault="003855E6">
            <w:pPr>
              <w:rPr>
                <w:sz w:val="24"/>
                <w:szCs w:val="24"/>
              </w:rPr>
            </w:pPr>
          </w:p>
        </w:tc>
        <w:tc>
          <w:tcPr>
            <w:tcW w:w="1496" w:type="dxa"/>
          </w:tcPr>
          <w:p w:rsidR="003855E6" w:rsidRPr="00D559C1" w:rsidRDefault="009B5B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27 071 €</w:t>
            </w:r>
          </w:p>
        </w:tc>
      </w:tr>
    </w:tbl>
    <w:p w:rsidR="003855E6" w:rsidRDefault="003855E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Default="00012FF6">
      <w:pPr>
        <w:rPr>
          <w:sz w:val="24"/>
          <w:szCs w:val="24"/>
        </w:rPr>
      </w:pPr>
    </w:p>
    <w:p w:rsidR="00012FF6" w:rsidRPr="00D559C1" w:rsidRDefault="00012FF6">
      <w:pPr>
        <w:rPr>
          <w:sz w:val="24"/>
          <w:szCs w:val="24"/>
        </w:rPr>
      </w:pPr>
    </w:p>
    <w:p w:rsidR="00B12E2B" w:rsidRPr="00D559C1" w:rsidRDefault="00B12E2B">
      <w:pPr>
        <w:rPr>
          <w:sz w:val="24"/>
          <w:szCs w:val="24"/>
        </w:rPr>
      </w:pPr>
    </w:p>
    <w:p w:rsidR="00B12E2B" w:rsidRPr="00D63873" w:rsidRDefault="003855E6">
      <w:pPr>
        <w:rPr>
          <w:b/>
          <w:sz w:val="24"/>
          <w:szCs w:val="24"/>
          <w:highlight w:val="yellow"/>
        </w:rPr>
      </w:pPr>
      <w:r w:rsidRPr="00D63873">
        <w:rPr>
          <w:b/>
          <w:sz w:val="24"/>
          <w:szCs w:val="24"/>
          <w:highlight w:val="yellow"/>
        </w:rPr>
        <w:lastRenderedPageBreak/>
        <w:t>6</w:t>
      </w:r>
      <w:r w:rsidR="00297E5E" w:rsidRPr="00D63873">
        <w:rPr>
          <w:b/>
          <w:sz w:val="24"/>
          <w:szCs w:val="24"/>
          <w:highlight w:val="yellow"/>
        </w:rPr>
        <w:t>.</w:t>
      </w:r>
      <w:r w:rsidRPr="00D63873">
        <w:rPr>
          <w:b/>
          <w:sz w:val="24"/>
          <w:szCs w:val="24"/>
          <w:highlight w:val="yellow"/>
        </w:rPr>
        <w:t xml:space="preserve"> VLASTNÉ IMANIE</w:t>
      </w:r>
    </w:p>
    <w:p w:rsidR="003855E6" w:rsidRPr="00D63873" w:rsidRDefault="003855E6">
      <w:pPr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>Základné imanie je splatené v plnej výške.</w:t>
      </w:r>
    </w:p>
    <w:p w:rsidR="003855E6" w:rsidRPr="00D559C1" w:rsidRDefault="00E27FB3" w:rsidP="005E6FB4">
      <w:pPr>
        <w:jc w:val="both"/>
        <w:rPr>
          <w:sz w:val="24"/>
          <w:szCs w:val="24"/>
        </w:rPr>
      </w:pPr>
      <w:r w:rsidRPr="00D63873">
        <w:rPr>
          <w:sz w:val="24"/>
          <w:szCs w:val="24"/>
          <w:highlight w:val="yellow"/>
        </w:rPr>
        <w:t>Hospodársky výsledok roku 201</w:t>
      </w:r>
      <w:r w:rsidR="00D63873" w:rsidRPr="00D63873">
        <w:rPr>
          <w:sz w:val="24"/>
          <w:szCs w:val="24"/>
          <w:highlight w:val="yellow"/>
        </w:rPr>
        <w:t>8</w:t>
      </w:r>
      <w:r w:rsidR="003855E6" w:rsidRPr="00D63873">
        <w:rPr>
          <w:sz w:val="24"/>
          <w:szCs w:val="24"/>
          <w:highlight w:val="yellow"/>
        </w:rPr>
        <w:t xml:space="preserve"> predstavoval zisk vo výške </w:t>
      </w:r>
      <w:r w:rsidR="009F574E" w:rsidRPr="00D63873">
        <w:rPr>
          <w:sz w:val="24"/>
          <w:szCs w:val="24"/>
          <w:highlight w:val="yellow"/>
        </w:rPr>
        <w:t>40 762</w:t>
      </w:r>
      <w:r w:rsidRPr="00D63873">
        <w:rPr>
          <w:sz w:val="24"/>
          <w:szCs w:val="24"/>
          <w:highlight w:val="yellow"/>
        </w:rPr>
        <w:t xml:space="preserve"> €</w:t>
      </w:r>
      <w:r w:rsidR="009B5B09" w:rsidRPr="00D63873">
        <w:rPr>
          <w:sz w:val="24"/>
          <w:szCs w:val="24"/>
          <w:highlight w:val="yellow"/>
        </w:rPr>
        <w:t xml:space="preserve"> €</w:t>
      </w:r>
      <w:r w:rsidR="003855E6" w:rsidRPr="00D63873">
        <w:rPr>
          <w:sz w:val="24"/>
          <w:szCs w:val="24"/>
          <w:highlight w:val="yellow"/>
        </w:rPr>
        <w:t xml:space="preserve"> a bolo rozhodnuté  jediným spoločníkom o jeho rozdelení na nerozdelený zisk minulých rokov v</w:t>
      </w:r>
      <w:r w:rsidR="00D80675" w:rsidRPr="00D63873">
        <w:rPr>
          <w:sz w:val="24"/>
          <w:szCs w:val="24"/>
          <w:highlight w:val="yellow"/>
        </w:rPr>
        <w:t> </w:t>
      </w:r>
      <w:r w:rsidR="003855E6" w:rsidRPr="00D63873">
        <w:rPr>
          <w:sz w:val="24"/>
          <w:szCs w:val="24"/>
          <w:highlight w:val="yellow"/>
        </w:rPr>
        <w:t>sume</w:t>
      </w:r>
      <w:r w:rsidR="00D80675" w:rsidRPr="00D63873">
        <w:rPr>
          <w:sz w:val="24"/>
          <w:szCs w:val="24"/>
          <w:highlight w:val="yellow"/>
        </w:rPr>
        <w:t xml:space="preserve"> </w:t>
      </w:r>
      <w:r w:rsidR="009F574E" w:rsidRPr="00D63873">
        <w:rPr>
          <w:sz w:val="24"/>
          <w:szCs w:val="24"/>
          <w:highlight w:val="yellow"/>
        </w:rPr>
        <w:t>38 724</w:t>
      </w:r>
      <w:r w:rsidR="00D80675" w:rsidRPr="00D63873">
        <w:rPr>
          <w:sz w:val="24"/>
          <w:szCs w:val="24"/>
          <w:highlight w:val="yellow"/>
        </w:rPr>
        <w:t xml:space="preserve"> € a príde</w:t>
      </w:r>
      <w:r w:rsidR="009F574E" w:rsidRPr="00D63873">
        <w:rPr>
          <w:sz w:val="24"/>
          <w:szCs w:val="24"/>
          <w:highlight w:val="yellow"/>
        </w:rPr>
        <w:t>l do rezervného fondu vo výške 2 038</w:t>
      </w:r>
      <w:r w:rsidR="00D80675" w:rsidRPr="00D63873">
        <w:rPr>
          <w:sz w:val="24"/>
          <w:szCs w:val="24"/>
          <w:highlight w:val="yellow"/>
        </w:rPr>
        <w:t xml:space="preserve"> €.</w:t>
      </w:r>
    </w:p>
    <w:p w:rsidR="003855E6" w:rsidRPr="00D559C1" w:rsidRDefault="003855E6" w:rsidP="005E6FB4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410"/>
        <w:gridCol w:w="2583"/>
      </w:tblGrid>
      <w:tr w:rsidR="003855E6" w:rsidRPr="00D559C1" w:rsidTr="00C23B31">
        <w:tc>
          <w:tcPr>
            <w:tcW w:w="4219" w:type="dxa"/>
          </w:tcPr>
          <w:p w:rsidR="003855E6" w:rsidRPr="00D559C1" w:rsidRDefault="003855E6" w:rsidP="001519E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1.1.BO (Hodnota €)</w:t>
            </w:r>
          </w:p>
        </w:tc>
        <w:tc>
          <w:tcPr>
            <w:tcW w:w="2583" w:type="dxa"/>
          </w:tcPr>
          <w:p w:rsidR="003855E6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Stav k 31.12.BO (Hodnota €)</w:t>
            </w:r>
          </w:p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celkom 411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Základné imanie splatené 411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6 639 €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Vlastné imanie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1 192 781 €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 w:rsidP="00D806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</w:t>
            </w:r>
            <w:r w:rsidRPr="00D559C1">
              <w:rPr>
                <w:sz w:val="24"/>
                <w:szCs w:val="24"/>
              </w:rPr>
              <w:t>ezervný fond 421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6 155 €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Nerozdelený zisk minulých období 428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121 324 €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Neuhradená strata minulých období 429</w:t>
            </w: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C23B31">
        <w:tc>
          <w:tcPr>
            <w:tcW w:w="4219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Výsledok hospodárenia za BO</w:t>
            </w:r>
          </w:p>
          <w:p w:rsidR="00D63873" w:rsidRPr="00D559C1" w:rsidRDefault="00D63873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40 762 €</w:t>
            </w:r>
          </w:p>
        </w:tc>
        <w:tc>
          <w:tcPr>
            <w:tcW w:w="2583" w:type="dxa"/>
          </w:tcPr>
          <w:p w:rsidR="00D63873" w:rsidRPr="00D559C1" w:rsidRDefault="00D63873" w:rsidP="00D80675">
            <w:pPr>
              <w:jc w:val="right"/>
              <w:rPr>
                <w:sz w:val="24"/>
                <w:szCs w:val="24"/>
              </w:rPr>
            </w:pPr>
          </w:p>
        </w:tc>
      </w:tr>
    </w:tbl>
    <w:p w:rsidR="003855E6" w:rsidRPr="00D559C1" w:rsidRDefault="003855E6">
      <w:pPr>
        <w:rPr>
          <w:sz w:val="24"/>
          <w:szCs w:val="24"/>
        </w:rPr>
      </w:pPr>
    </w:p>
    <w:p w:rsidR="00B12E2B" w:rsidRPr="00792B82" w:rsidRDefault="001519EF">
      <w:pPr>
        <w:rPr>
          <w:rFonts w:cstheme="minorHAnsi"/>
          <w:b/>
          <w:sz w:val="24"/>
          <w:szCs w:val="24"/>
        </w:rPr>
      </w:pPr>
      <w:r w:rsidRPr="00730EA3">
        <w:rPr>
          <w:b/>
          <w:sz w:val="24"/>
          <w:szCs w:val="24"/>
          <w:highlight w:val="yellow"/>
        </w:rPr>
        <w:t>7. ZÁV</w:t>
      </w:r>
      <w:r w:rsidRPr="00730EA3">
        <w:rPr>
          <w:rFonts w:cstheme="minorHAnsi"/>
          <w:b/>
          <w:sz w:val="24"/>
          <w:szCs w:val="24"/>
          <w:highlight w:val="yellow"/>
        </w:rPr>
        <w:t>ȀZKY KRÁTKODOBÉ A DLHODOBÉ</w:t>
      </w:r>
    </w:p>
    <w:p w:rsidR="001519EF" w:rsidRPr="00D559C1" w:rsidRDefault="001519EF">
      <w:pPr>
        <w:rPr>
          <w:rFonts w:cstheme="minorHAnsi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1519EF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Krátkodobé záväzky spolu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859 762 €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jeden rok až päť rokov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Záväzky so zostatkovou dobou splatnosti nad päť rokov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Dlhodobé záväzky spolu</w:t>
            </w:r>
          </w:p>
        </w:tc>
        <w:tc>
          <w:tcPr>
            <w:tcW w:w="2551" w:type="dxa"/>
          </w:tcPr>
          <w:p w:rsidR="00D63873" w:rsidRPr="00D559C1" w:rsidRDefault="00D63873" w:rsidP="00792B82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40 599 €</w:t>
            </w:r>
          </w:p>
        </w:tc>
      </w:tr>
    </w:tbl>
    <w:p w:rsidR="001519EF" w:rsidRDefault="001519EF">
      <w:pPr>
        <w:rPr>
          <w:sz w:val="24"/>
          <w:szCs w:val="24"/>
        </w:rPr>
      </w:pPr>
    </w:p>
    <w:p w:rsidR="00792B82" w:rsidRPr="00D559C1" w:rsidRDefault="00792B82">
      <w:pPr>
        <w:rPr>
          <w:sz w:val="24"/>
          <w:szCs w:val="24"/>
        </w:rPr>
      </w:pPr>
    </w:p>
    <w:p w:rsidR="001519EF" w:rsidRPr="00792B82" w:rsidRDefault="001519EF">
      <w:pPr>
        <w:rPr>
          <w:rFonts w:cstheme="minorHAnsi"/>
          <w:b/>
          <w:sz w:val="24"/>
          <w:szCs w:val="24"/>
        </w:rPr>
      </w:pPr>
      <w:r w:rsidRPr="00792B82">
        <w:rPr>
          <w:b/>
          <w:sz w:val="24"/>
          <w:szCs w:val="24"/>
        </w:rPr>
        <w:lastRenderedPageBreak/>
        <w:t>8. ZÁV</w:t>
      </w:r>
      <w:r w:rsidRPr="00792B82">
        <w:rPr>
          <w:rFonts w:cstheme="minorHAnsi"/>
          <w:b/>
          <w:sz w:val="24"/>
          <w:szCs w:val="24"/>
        </w:rPr>
        <w:t xml:space="preserve">ȀZKY ZO SOCIÁLNEHO FONDU </w:t>
      </w:r>
    </w:p>
    <w:tbl>
      <w:tblPr>
        <w:tblStyle w:val="Mriekatabuky"/>
        <w:tblW w:w="0" w:type="auto"/>
        <w:tblLook w:val="04A0"/>
      </w:tblPr>
      <w:tblGrid>
        <w:gridCol w:w="3936"/>
        <w:gridCol w:w="2551"/>
        <w:gridCol w:w="2725"/>
      </w:tblGrid>
      <w:tr w:rsidR="001519EF" w:rsidRPr="00D559C1" w:rsidTr="00B54F0F">
        <w:tc>
          <w:tcPr>
            <w:tcW w:w="3936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Názov položky</w:t>
            </w:r>
          </w:p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Bežné účtovné obdobie</w:t>
            </w:r>
          </w:p>
        </w:tc>
        <w:tc>
          <w:tcPr>
            <w:tcW w:w="2725" w:type="dxa"/>
          </w:tcPr>
          <w:p w:rsidR="001519EF" w:rsidRPr="00D559C1" w:rsidRDefault="001519EF" w:rsidP="00B54F0F">
            <w:pPr>
              <w:jc w:val="center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Začiatočný stav sociálneho fondu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3 857 €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Tvorba sociálneho fondu spolu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1 884 €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Čerpanie sociálneho fondu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2 346 €</w:t>
            </w:r>
          </w:p>
        </w:tc>
      </w:tr>
      <w:tr w:rsidR="00D63873" w:rsidRPr="00D559C1" w:rsidTr="00B54F0F">
        <w:tc>
          <w:tcPr>
            <w:tcW w:w="3936" w:type="dxa"/>
          </w:tcPr>
          <w:p w:rsidR="00D63873" w:rsidRPr="00D559C1" w:rsidRDefault="00D63873">
            <w:pPr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Konečný zostatok sociálneho fondu</w:t>
            </w:r>
          </w:p>
        </w:tc>
        <w:tc>
          <w:tcPr>
            <w:tcW w:w="2551" w:type="dxa"/>
          </w:tcPr>
          <w:p w:rsidR="00D63873" w:rsidRPr="00D559C1" w:rsidRDefault="00D63873" w:rsidP="00012FF6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2725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3 395 €</w:t>
            </w:r>
          </w:p>
        </w:tc>
      </w:tr>
    </w:tbl>
    <w:p w:rsidR="001519EF" w:rsidRPr="00D559C1" w:rsidRDefault="001519EF">
      <w:pPr>
        <w:rPr>
          <w:sz w:val="24"/>
          <w:szCs w:val="24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012FF6" w:rsidRDefault="00012FF6" w:rsidP="00C17500">
      <w:pPr>
        <w:rPr>
          <w:b/>
          <w:sz w:val="36"/>
          <w:szCs w:val="36"/>
        </w:rPr>
      </w:pPr>
    </w:p>
    <w:p w:rsidR="00B12E2B" w:rsidRPr="00D63873" w:rsidRDefault="00C17500" w:rsidP="00C17500">
      <w:pPr>
        <w:rPr>
          <w:b/>
          <w:sz w:val="36"/>
          <w:szCs w:val="36"/>
          <w:highlight w:val="yellow"/>
        </w:rPr>
      </w:pPr>
      <w:r w:rsidRPr="00D63873">
        <w:rPr>
          <w:b/>
          <w:sz w:val="36"/>
          <w:szCs w:val="36"/>
          <w:highlight w:val="yellow"/>
        </w:rPr>
        <w:lastRenderedPageBreak/>
        <w:t>4. Návrh na rozdelenie HV z roku 201</w:t>
      </w:r>
      <w:r w:rsidR="00D63873" w:rsidRPr="00D63873">
        <w:rPr>
          <w:b/>
          <w:sz w:val="36"/>
          <w:szCs w:val="36"/>
          <w:highlight w:val="yellow"/>
        </w:rPr>
        <w:t>8</w:t>
      </w:r>
    </w:p>
    <w:p w:rsidR="00C17500" w:rsidRPr="00D63873" w:rsidRDefault="00C17500" w:rsidP="00C17500">
      <w:pPr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>Na základe rozhodnutia jediného spoločníka spoločnosti sa hospod</w:t>
      </w:r>
      <w:r w:rsidR="005B2E3B" w:rsidRPr="00D63873">
        <w:rPr>
          <w:sz w:val="24"/>
          <w:szCs w:val="24"/>
          <w:highlight w:val="yellow"/>
        </w:rPr>
        <w:t>ársky výsledok roku 2017</w:t>
      </w:r>
      <w:r w:rsidRPr="00D63873">
        <w:rPr>
          <w:sz w:val="24"/>
          <w:szCs w:val="24"/>
          <w:highlight w:val="yellow"/>
        </w:rPr>
        <w:t xml:space="preserve"> </w:t>
      </w:r>
      <w:r w:rsidR="00A70EB5" w:rsidRPr="00D63873">
        <w:rPr>
          <w:sz w:val="24"/>
          <w:szCs w:val="24"/>
          <w:highlight w:val="yellow"/>
        </w:rPr>
        <w:t xml:space="preserve">vo výške </w:t>
      </w:r>
      <w:r w:rsidR="005B2E3B" w:rsidRPr="00D63873">
        <w:rPr>
          <w:sz w:val="24"/>
          <w:szCs w:val="24"/>
          <w:highlight w:val="yellow"/>
        </w:rPr>
        <w:t>40 762,31 €</w:t>
      </w:r>
      <w:r w:rsidR="00A70EB5" w:rsidRPr="00D63873">
        <w:rPr>
          <w:sz w:val="24"/>
          <w:szCs w:val="24"/>
          <w:highlight w:val="yellow"/>
        </w:rPr>
        <w:t xml:space="preserve"> </w:t>
      </w:r>
      <w:r w:rsidRPr="00D63873">
        <w:rPr>
          <w:sz w:val="24"/>
          <w:szCs w:val="24"/>
          <w:highlight w:val="yellow"/>
        </w:rPr>
        <w:t>rozdelí nasledovne:</w:t>
      </w:r>
    </w:p>
    <w:p w:rsidR="00671F28" w:rsidRPr="00D63873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>5 % prídel do rezervného fondu</w:t>
      </w:r>
      <w:r w:rsidR="00A70EB5" w:rsidRPr="00D63873">
        <w:rPr>
          <w:sz w:val="24"/>
          <w:szCs w:val="24"/>
          <w:highlight w:val="yellow"/>
        </w:rPr>
        <w:t xml:space="preserve">: </w:t>
      </w:r>
      <w:r w:rsidR="005B2E3B" w:rsidRPr="00D63873">
        <w:rPr>
          <w:sz w:val="24"/>
          <w:szCs w:val="24"/>
          <w:highlight w:val="yellow"/>
        </w:rPr>
        <w:t xml:space="preserve">                               2 038,12 €</w:t>
      </w:r>
    </w:p>
    <w:p w:rsidR="00671F28" w:rsidRPr="00D63873" w:rsidRDefault="00012FF6" w:rsidP="00012FF6">
      <w:pPr>
        <w:pStyle w:val="Odsekzoznamu"/>
        <w:numPr>
          <w:ilvl w:val="0"/>
          <w:numId w:val="1"/>
        </w:numPr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>z</w:t>
      </w:r>
      <w:r w:rsidR="00671F28" w:rsidRPr="00D63873">
        <w:rPr>
          <w:sz w:val="24"/>
          <w:szCs w:val="24"/>
          <w:highlight w:val="yellow"/>
        </w:rPr>
        <w:t xml:space="preserve">vyšok 428 – </w:t>
      </w:r>
      <w:r w:rsidR="0086615A" w:rsidRPr="00D63873">
        <w:rPr>
          <w:sz w:val="24"/>
          <w:szCs w:val="24"/>
          <w:highlight w:val="yellow"/>
        </w:rPr>
        <w:t>nerozdelený zisk minulých rokov</w:t>
      </w:r>
      <w:r w:rsidR="00A70EB5" w:rsidRPr="00D63873">
        <w:rPr>
          <w:sz w:val="24"/>
          <w:szCs w:val="24"/>
          <w:highlight w:val="yellow"/>
        </w:rPr>
        <w:t xml:space="preserve">:    </w:t>
      </w:r>
      <w:r w:rsidR="005B2E3B" w:rsidRPr="00D63873">
        <w:rPr>
          <w:sz w:val="24"/>
          <w:szCs w:val="24"/>
          <w:highlight w:val="yellow"/>
        </w:rPr>
        <w:t>38 724,19 €</w:t>
      </w:r>
    </w:p>
    <w:p w:rsidR="0086615A" w:rsidRDefault="0086615A" w:rsidP="000C2E3F">
      <w:pPr>
        <w:jc w:val="both"/>
        <w:rPr>
          <w:b/>
          <w:sz w:val="36"/>
          <w:szCs w:val="36"/>
        </w:rPr>
      </w:pPr>
    </w:p>
    <w:p w:rsidR="00671F28" w:rsidRPr="00D559C1" w:rsidRDefault="00671F28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t>5. Predpokladaný vývoj na rok 201</w:t>
      </w:r>
      <w:r w:rsidR="00D63873">
        <w:rPr>
          <w:b/>
          <w:sz w:val="36"/>
          <w:szCs w:val="36"/>
        </w:rPr>
        <w:t>9</w:t>
      </w:r>
    </w:p>
    <w:p w:rsidR="00671F28" w:rsidRPr="00D63873" w:rsidRDefault="00671F28" w:rsidP="000C2E3F">
      <w:pPr>
        <w:jc w:val="both"/>
        <w:rPr>
          <w:sz w:val="24"/>
          <w:szCs w:val="24"/>
          <w:highlight w:val="yellow"/>
        </w:rPr>
      </w:pPr>
      <w:r w:rsidRPr="00D559C1">
        <w:rPr>
          <w:sz w:val="24"/>
          <w:szCs w:val="24"/>
        </w:rPr>
        <w:t xml:space="preserve">  </w:t>
      </w:r>
      <w:r w:rsidR="00092F83">
        <w:rPr>
          <w:sz w:val="24"/>
          <w:szCs w:val="24"/>
        </w:rPr>
        <w:t xml:space="preserve"> </w:t>
      </w:r>
      <w:r w:rsidRPr="00D559C1">
        <w:rPr>
          <w:sz w:val="24"/>
          <w:szCs w:val="24"/>
        </w:rPr>
        <w:t xml:space="preserve">      </w:t>
      </w:r>
      <w:r w:rsidRPr="00D63873">
        <w:rPr>
          <w:sz w:val="24"/>
          <w:szCs w:val="24"/>
          <w:highlight w:val="yellow"/>
        </w:rPr>
        <w:t>V roku 201</w:t>
      </w:r>
      <w:r w:rsidR="005B2E3B" w:rsidRPr="00D63873">
        <w:rPr>
          <w:sz w:val="24"/>
          <w:szCs w:val="24"/>
          <w:highlight w:val="yellow"/>
        </w:rPr>
        <w:t>8</w:t>
      </w:r>
      <w:r w:rsidR="00092F83" w:rsidRPr="00D63873">
        <w:rPr>
          <w:sz w:val="24"/>
          <w:szCs w:val="24"/>
          <w:highlight w:val="yellow"/>
        </w:rPr>
        <w:t xml:space="preserve"> </w:t>
      </w:r>
      <w:r w:rsidRPr="00D63873">
        <w:rPr>
          <w:sz w:val="24"/>
          <w:szCs w:val="24"/>
          <w:highlight w:val="yellow"/>
        </w:rPr>
        <w:t xml:space="preserve">budeme </w:t>
      </w:r>
      <w:r w:rsidR="00092F83" w:rsidRPr="00D63873">
        <w:rPr>
          <w:sz w:val="24"/>
          <w:szCs w:val="24"/>
          <w:highlight w:val="yellow"/>
        </w:rPr>
        <w:t>efektívne rozširovať</w:t>
      </w:r>
      <w:r w:rsidRPr="00D63873">
        <w:rPr>
          <w:sz w:val="24"/>
          <w:szCs w:val="24"/>
          <w:highlight w:val="yellow"/>
        </w:rPr>
        <w:t xml:space="preserve"> predaj našich produktov smerom ku konečnému spotrebiteľovi. Jedná sa o produkty, o ktoré sme </w:t>
      </w:r>
      <w:r w:rsidR="00D330A0" w:rsidRPr="00D63873">
        <w:rPr>
          <w:sz w:val="24"/>
          <w:szCs w:val="24"/>
          <w:highlight w:val="yellow"/>
        </w:rPr>
        <w:t xml:space="preserve"> v minulých obdobiach</w:t>
      </w:r>
      <w:r w:rsidRPr="00D63873">
        <w:rPr>
          <w:sz w:val="24"/>
          <w:szCs w:val="24"/>
          <w:highlight w:val="yellow"/>
        </w:rPr>
        <w:t xml:space="preserve"> rozšírili náš základný program. </w:t>
      </w:r>
      <w:r w:rsidR="00D330A0" w:rsidRPr="00D63873">
        <w:rPr>
          <w:sz w:val="24"/>
          <w:szCs w:val="24"/>
          <w:highlight w:val="yellow"/>
        </w:rPr>
        <w:t>Pre obdobie roka 20</w:t>
      </w:r>
      <w:r w:rsidR="00244412" w:rsidRPr="00D63873">
        <w:rPr>
          <w:sz w:val="24"/>
          <w:szCs w:val="24"/>
          <w:highlight w:val="yellow"/>
        </w:rPr>
        <w:t>18 bol stanovený plán zvýšenia tržieb za vlastné výkony a tovar + 10 % oproti predchádzajúcemu roku.</w:t>
      </w:r>
    </w:p>
    <w:p w:rsidR="00092F83" w:rsidRPr="00D63873" w:rsidRDefault="008E7C72" w:rsidP="00D330A0">
      <w:pPr>
        <w:jc w:val="both"/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 xml:space="preserve">   </w:t>
      </w:r>
      <w:r w:rsidR="00092F83" w:rsidRPr="00D63873">
        <w:rPr>
          <w:sz w:val="24"/>
          <w:szCs w:val="24"/>
          <w:highlight w:val="yellow"/>
        </w:rPr>
        <w:t xml:space="preserve"> </w:t>
      </w:r>
      <w:r w:rsidRPr="00D63873">
        <w:rPr>
          <w:sz w:val="24"/>
          <w:szCs w:val="24"/>
          <w:highlight w:val="yellow"/>
        </w:rPr>
        <w:t xml:space="preserve">     Budeme sa snažiť udržať a rozšíriť si svoje postavenie </w:t>
      </w:r>
      <w:r w:rsidR="00D330A0" w:rsidRPr="00D63873">
        <w:rPr>
          <w:sz w:val="24"/>
          <w:szCs w:val="24"/>
          <w:highlight w:val="yellow"/>
        </w:rPr>
        <w:t>na trhu.</w:t>
      </w:r>
      <w:r w:rsidR="000C2E3F" w:rsidRPr="00D63873">
        <w:rPr>
          <w:sz w:val="24"/>
          <w:szCs w:val="24"/>
          <w:highlight w:val="yellow"/>
        </w:rPr>
        <w:t xml:space="preserve"> </w:t>
      </w:r>
      <w:r w:rsidR="00D330A0" w:rsidRPr="00D63873">
        <w:rPr>
          <w:sz w:val="24"/>
          <w:szCs w:val="24"/>
          <w:highlight w:val="yellow"/>
        </w:rPr>
        <w:t xml:space="preserve">Neustále sa budú hľadať nové riešenia pre skvalitnenie poskytovaných služieb a zvyšovania produktivity práce. </w:t>
      </w:r>
      <w:r w:rsidR="00092F83" w:rsidRPr="00D63873">
        <w:rPr>
          <w:sz w:val="24"/>
          <w:szCs w:val="24"/>
          <w:highlight w:val="yellow"/>
        </w:rPr>
        <w:t xml:space="preserve">Ďalej bude potrebné zlepšiť efektivitu skladového hospodárstva skvalitňovaním systému predaja a logistiky.        </w:t>
      </w:r>
    </w:p>
    <w:p w:rsidR="00D330A0" w:rsidRPr="00D63873" w:rsidRDefault="00092F83" w:rsidP="00D330A0">
      <w:pPr>
        <w:jc w:val="both"/>
        <w:rPr>
          <w:sz w:val="24"/>
          <w:szCs w:val="24"/>
          <w:highlight w:val="yellow"/>
        </w:rPr>
      </w:pPr>
      <w:r w:rsidRPr="00D63873">
        <w:rPr>
          <w:sz w:val="24"/>
          <w:szCs w:val="24"/>
          <w:highlight w:val="yellow"/>
        </w:rPr>
        <w:t xml:space="preserve">        </w:t>
      </w:r>
      <w:r w:rsidR="00D330A0" w:rsidRPr="00D63873">
        <w:rPr>
          <w:sz w:val="24"/>
          <w:szCs w:val="24"/>
          <w:highlight w:val="yellow"/>
        </w:rPr>
        <w:t>Zvyšovaním kvalifikácie zamestnancov chceme prispieť k profesionalite pri poskytovaní odborných informácii. Zároveň budeme zlepšovať pracovné podmienky zamestnancov.</w:t>
      </w:r>
    </w:p>
    <w:p w:rsidR="00D330A0" w:rsidRDefault="00092F83" w:rsidP="00D330A0">
      <w:pPr>
        <w:jc w:val="both"/>
        <w:rPr>
          <w:sz w:val="24"/>
          <w:szCs w:val="24"/>
        </w:rPr>
      </w:pPr>
      <w:r w:rsidRPr="00D63873">
        <w:rPr>
          <w:sz w:val="24"/>
          <w:szCs w:val="24"/>
          <w:highlight w:val="yellow"/>
        </w:rPr>
        <w:t xml:space="preserve">        </w:t>
      </w:r>
      <w:r w:rsidR="00D330A0" w:rsidRPr="00D63873">
        <w:rPr>
          <w:sz w:val="24"/>
          <w:szCs w:val="24"/>
          <w:highlight w:val="yellow"/>
        </w:rPr>
        <w:t xml:space="preserve">Vzhľadom k súčasnému trhu práce </w:t>
      </w:r>
      <w:r w:rsidRPr="00D63873">
        <w:rPr>
          <w:sz w:val="24"/>
          <w:szCs w:val="24"/>
          <w:highlight w:val="yellow"/>
        </w:rPr>
        <w:t xml:space="preserve">a nedostatku odborníkov v remeslách </w:t>
      </w:r>
      <w:r w:rsidR="00D330A0" w:rsidRPr="00D63873">
        <w:rPr>
          <w:sz w:val="24"/>
          <w:szCs w:val="24"/>
          <w:highlight w:val="yellow"/>
        </w:rPr>
        <w:t>intenzívne</w:t>
      </w:r>
      <w:r w:rsidRPr="00D63873">
        <w:rPr>
          <w:sz w:val="24"/>
          <w:szCs w:val="24"/>
          <w:highlight w:val="yellow"/>
        </w:rPr>
        <w:t xml:space="preserve">  v roku 2018  </w:t>
      </w:r>
      <w:r w:rsidR="00D330A0" w:rsidRPr="00D63873">
        <w:rPr>
          <w:sz w:val="24"/>
          <w:szCs w:val="24"/>
          <w:highlight w:val="yellow"/>
        </w:rPr>
        <w:t xml:space="preserve"> </w:t>
      </w:r>
      <w:r w:rsidRPr="00D63873">
        <w:rPr>
          <w:sz w:val="24"/>
          <w:szCs w:val="24"/>
          <w:highlight w:val="yellow"/>
        </w:rPr>
        <w:t>začneme pracovať na projekte duálneho vzdelávania, ktoré je osvedčeným systémom odborného vzdelávania a prípravy na výkon povolania.</w:t>
      </w:r>
    </w:p>
    <w:p w:rsidR="00244412" w:rsidRDefault="000C2E3F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</w:t>
      </w:r>
    </w:p>
    <w:p w:rsidR="009C32C9" w:rsidRDefault="009C32C9" w:rsidP="000C2E3F">
      <w:pPr>
        <w:jc w:val="both"/>
        <w:rPr>
          <w:b/>
          <w:sz w:val="36"/>
          <w:szCs w:val="36"/>
        </w:rPr>
      </w:pPr>
    </w:p>
    <w:p w:rsidR="00D330A0" w:rsidRDefault="00D330A0" w:rsidP="000C2E3F">
      <w:pPr>
        <w:jc w:val="both"/>
        <w:rPr>
          <w:b/>
          <w:sz w:val="36"/>
          <w:szCs w:val="36"/>
        </w:rPr>
      </w:pPr>
    </w:p>
    <w:p w:rsidR="00D330A0" w:rsidRDefault="00D330A0" w:rsidP="000C2E3F">
      <w:pPr>
        <w:jc w:val="both"/>
        <w:rPr>
          <w:b/>
          <w:sz w:val="36"/>
          <w:szCs w:val="36"/>
        </w:rPr>
      </w:pPr>
    </w:p>
    <w:p w:rsidR="00092F83" w:rsidRDefault="00092F83" w:rsidP="000C2E3F">
      <w:pPr>
        <w:jc w:val="both"/>
        <w:rPr>
          <w:b/>
          <w:sz w:val="36"/>
          <w:szCs w:val="36"/>
        </w:rPr>
      </w:pPr>
    </w:p>
    <w:p w:rsidR="00671F28" w:rsidRPr="00D559C1" w:rsidRDefault="000C2E3F" w:rsidP="000C2E3F">
      <w:pPr>
        <w:jc w:val="both"/>
        <w:rPr>
          <w:b/>
          <w:sz w:val="36"/>
          <w:szCs w:val="36"/>
        </w:rPr>
      </w:pPr>
      <w:r w:rsidRPr="00D559C1">
        <w:rPr>
          <w:b/>
          <w:sz w:val="36"/>
          <w:szCs w:val="36"/>
        </w:rPr>
        <w:lastRenderedPageBreak/>
        <w:t>6.   VPLYV NA ŽIVOTNÉ PROSTREDIE</w:t>
      </w:r>
    </w:p>
    <w:p w:rsidR="000C2E3F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        Spoločnosť pri svojej podnikateľskej činnosti nevplýva negatívne na životné prostredie. </w:t>
      </w:r>
    </w:p>
    <w:p w:rsidR="00012FF6" w:rsidRDefault="00012FF6" w:rsidP="000C2E3F">
      <w:pPr>
        <w:jc w:val="both"/>
        <w:rPr>
          <w:sz w:val="24"/>
          <w:szCs w:val="24"/>
        </w:rPr>
      </w:pPr>
    </w:p>
    <w:p w:rsidR="00B24060" w:rsidRPr="00D559C1" w:rsidRDefault="00B24060" w:rsidP="000C2E3F">
      <w:pPr>
        <w:jc w:val="both"/>
        <w:rPr>
          <w:sz w:val="24"/>
          <w:szCs w:val="24"/>
        </w:rPr>
      </w:pPr>
      <w:r w:rsidRPr="00D559C1">
        <w:rPr>
          <w:b/>
          <w:sz w:val="36"/>
          <w:szCs w:val="36"/>
        </w:rPr>
        <w:t>7. ZAMESTNANOSŤ</w:t>
      </w:r>
    </w:p>
    <w:p w:rsidR="00B24060" w:rsidRPr="00244412" w:rsidRDefault="00B24060" w:rsidP="000C2E3F">
      <w:pPr>
        <w:jc w:val="both"/>
        <w:rPr>
          <w:sz w:val="24"/>
          <w:szCs w:val="24"/>
          <w:highlight w:val="yellow"/>
        </w:rPr>
      </w:pPr>
      <w:r w:rsidRPr="005B2E3B">
        <w:rPr>
          <w:sz w:val="24"/>
          <w:szCs w:val="24"/>
          <w:highlight w:val="yellow"/>
        </w:rPr>
        <w:t>Priemerný počet pracovníkov  v roku 201</w:t>
      </w:r>
      <w:r w:rsidR="005B2E3B" w:rsidRPr="005B2E3B">
        <w:rPr>
          <w:sz w:val="24"/>
          <w:szCs w:val="24"/>
          <w:highlight w:val="yellow"/>
        </w:rPr>
        <w:t>7</w:t>
      </w:r>
      <w:r w:rsidRPr="005B2E3B">
        <w:rPr>
          <w:sz w:val="24"/>
          <w:szCs w:val="24"/>
          <w:highlight w:val="yellow"/>
        </w:rPr>
        <w:t xml:space="preserve"> bol </w:t>
      </w:r>
      <w:r w:rsidR="003B604B" w:rsidRPr="00244412">
        <w:rPr>
          <w:sz w:val="24"/>
          <w:szCs w:val="24"/>
          <w:highlight w:val="yellow"/>
        </w:rPr>
        <w:t xml:space="preserve">25 zamestnancov.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244412">
        <w:rPr>
          <w:sz w:val="24"/>
          <w:szCs w:val="24"/>
          <w:highlight w:val="yellow"/>
        </w:rPr>
        <w:t xml:space="preserve">        Stav zamestnancov ku dňu, ku ktorému sa zostavuje účtovná závierka je 31, z toho 5 riadiaci zamestnanci. V bezprostredne predchádzajúcom účtovnom období bolo 27, z toho  4 riadiaci pracovníci.</w:t>
      </w:r>
      <w:r w:rsidRPr="00D559C1">
        <w:rPr>
          <w:sz w:val="24"/>
          <w:szCs w:val="24"/>
        </w:rPr>
        <w:t xml:space="preserve"> 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>Osobné náklady</w:t>
      </w:r>
    </w:p>
    <w:tbl>
      <w:tblPr>
        <w:tblStyle w:val="Mriekatabuky"/>
        <w:tblW w:w="0" w:type="auto"/>
        <w:tblLook w:val="04A0"/>
      </w:tblPr>
      <w:tblGrid>
        <w:gridCol w:w="3369"/>
        <w:gridCol w:w="2772"/>
        <w:gridCol w:w="3071"/>
      </w:tblGrid>
      <w:tr w:rsidR="003B604B" w:rsidRPr="00D559C1" w:rsidTr="0086615A">
        <w:tc>
          <w:tcPr>
            <w:tcW w:w="3369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772" w:type="dxa"/>
          </w:tcPr>
          <w:p w:rsidR="0086615A" w:rsidRDefault="0086615A" w:rsidP="003B604B">
            <w:pPr>
              <w:jc w:val="center"/>
              <w:rPr>
                <w:b/>
                <w:sz w:val="24"/>
                <w:szCs w:val="24"/>
              </w:rPr>
            </w:pPr>
          </w:p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71" w:type="dxa"/>
          </w:tcPr>
          <w:p w:rsidR="003B604B" w:rsidRPr="00D559C1" w:rsidRDefault="003B604B" w:rsidP="003B604B">
            <w:pPr>
              <w:jc w:val="center"/>
              <w:rPr>
                <w:b/>
                <w:sz w:val="24"/>
                <w:szCs w:val="24"/>
              </w:rPr>
            </w:pPr>
            <w:r w:rsidRPr="00D559C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63873" w:rsidRPr="00D559C1" w:rsidTr="0086615A">
        <w:tc>
          <w:tcPr>
            <w:tcW w:w="3369" w:type="dxa"/>
          </w:tcPr>
          <w:p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Osobné náklady</w:t>
            </w:r>
          </w:p>
        </w:tc>
        <w:tc>
          <w:tcPr>
            <w:tcW w:w="2772" w:type="dxa"/>
          </w:tcPr>
          <w:p w:rsidR="00D63873" w:rsidRPr="00D559C1" w:rsidRDefault="00D63873" w:rsidP="005B2E3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347 838 €</w:t>
            </w:r>
          </w:p>
        </w:tc>
      </w:tr>
      <w:tr w:rsidR="00D63873" w:rsidRPr="00D559C1" w:rsidTr="0086615A">
        <w:tc>
          <w:tcPr>
            <w:tcW w:w="3369" w:type="dxa"/>
          </w:tcPr>
          <w:p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Mzdové náklady</w:t>
            </w:r>
          </w:p>
        </w:tc>
        <w:tc>
          <w:tcPr>
            <w:tcW w:w="2772" w:type="dxa"/>
          </w:tcPr>
          <w:p w:rsidR="00D63873" w:rsidRPr="00D559C1" w:rsidRDefault="00D63873" w:rsidP="005B2E3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245 689 €</w:t>
            </w:r>
          </w:p>
        </w:tc>
      </w:tr>
      <w:tr w:rsidR="00D63873" w:rsidRPr="00D559C1" w:rsidTr="0086615A">
        <w:tc>
          <w:tcPr>
            <w:tcW w:w="3369" w:type="dxa"/>
          </w:tcPr>
          <w:p w:rsidR="00D63873" w:rsidRPr="00D559C1" w:rsidRDefault="00D63873" w:rsidP="0086615A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Náklady</w:t>
            </w:r>
            <w:r>
              <w:rPr>
                <w:sz w:val="24"/>
                <w:szCs w:val="24"/>
              </w:rPr>
              <w:t xml:space="preserve"> </w:t>
            </w:r>
            <w:r w:rsidRPr="00D559C1">
              <w:rPr>
                <w:sz w:val="24"/>
                <w:szCs w:val="24"/>
              </w:rPr>
              <w:t>na sociálne poistenie</w:t>
            </w:r>
          </w:p>
        </w:tc>
        <w:tc>
          <w:tcPr>
            <w:tcW w:w="2772" w:type="dxa"/>
          </w:tcPr>
          <w:p w:rsidR="00D63873" w:rsidRPr="00D559C1" w:rsidRDefault="00D63873" w:rsidP="005B2E3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87 483 €</w:t>
            </w:r>
          </w:p>
        </w:tc>
      </w:tr>
      <w:tr w:rsidR="00D63873" w:rsidRPr="00D559C1" w:rsidTr="0086615A">
        <w:tc>
          <w:tcPr>
            <w:tcW w:w="3369" w:type="dxa"/>
          </w:tcPr>
          <w:p w:rsidR="00D63873" w:rsidRPr="00D559C1" w:rsidRDefault="00D63873" w:rsidP="000C2E3F">
            <w:pPr>
              <w:jc w:val="both"/>
              <w:rPr>
                <w:sz w:val="24"/>
                <w:szCs w:val="24"/>
              </w:rPr>
            </w:pPr>
            <w:r w:rsidRPr="00D559C1">
              <w:rPr>
                <w:sz w:val="24"/>
                <w:szCs w:val="24"/>
              </w:rPr>
              <w:t>Sociálne náklady</w:t>
            </w:r>
          </w:p>
        </w:tc>
        <w:tc>
          <w:tcPr>
            <w:tcW w:w="2772" w:type="dxa"/>
          </w:tcPr>
          <w:p w:rsidR="00D63873" w:rsidRPr="00D559C1" w:rsidRDefault="00D63873" w:rsidP="005B2E3B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071" w:type="dxa"/>
          </w:tcPr>
          <w:p w:rsidR="00D63873" w:rsidRPr="00D559C1" w:rsidRDefault="00D63873" w:rsidP="004778A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14 666 €</w:t>
            </w:r>
          </w:p>
        </w:tc>
      </w:tr>
    </w:tbl>
    <w:p w:rsidR="0086615A" w:rsidRDefault="0086615A" w:rsidP="000C2E3F">
      <w:pPr>
        <w:jc w:val="both"/>
        <w:rPr>
          <w:sz w:val="24"/>
          <w:szCs w:val="24"/>
        </w:rPr>
      </w:pPr>
    </w:p>
    <w:p w:rsidR="003B604B" w:rsidRDefault="00244412" w:rsidP="000C2E3F">
      <w:pPr>
        <w:jc w:val="both"/>
        <w:rPr>
          <w:sz w:val="24"/>
          <w:szCs w:val="24"/>
        </w:rPr>
      </w:pPr>
      <w:r>
        <w:rPr>
          <w:sz w:val="24"/>
          <w:szCs w:val="24"/>
        </w:rPr>
        <w:t>Považská Bystrica 28</w:t>
      </w:r>
      <w:r w:rsidR="005B2E3B">
        <w:rPr>
          <w:sz w:val="24"/>
          <w:szCs w:val="24"/>
        </w:rPr>
        <w:t>. 06</w:t>
      </w:r>
      <w:r w:rsidR="003B604B" w:rsidRPr="00D559C1">
        <w:rPr>
          <w:sz w:val="24"/>
          <w:szCs w:val="24"/>
        </w:rPr>
        <w:t>. 201</w:t>
      </w:r>
      <w:r w:rsidR="00D63873">
        <w:rPr>
          <w:sz w:val="24"/>
          <w:szCs w:val="24"/>
        </w:rPr>
        <w:t>9</w:t>
      </w:r>
      <w:r w:rsidR="005B2E3B">
        <w:rPr>
          <w:sz w:val="24"/>
          <w:szCs w:val="24"/>
        </w:rPr>
        <w:t xml:space="preserve"> </w:t>
      </w:r>
    </w:p>
    <w:p w:rsidR="00297E5E" w:rsidRPr="00D559C1" w:rsidRDefault="00012FF6" w:rsidP="00B54F0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</w:t>
      </w:r>
      <w:r w:rsidR="00092F83">
        <w:rPr>
          <w:sz w:val="24"/>
          <w:szCs w:val="24"/>
        </w:rPr>
        <w:t xml:space="preserve">             </w:t>
      </w:r>
      <w:r>
        <w:rPr>
          <w:sz w:val="24"/>
          <w:szCs w:val="24"/>
        </w:rPr>
        <w:t xml:space="preserve">             </w:t>
      </w:r>
      <w:r w:rsidR="00297E5E" w:rsidRPr="00D559C1">
        <w:rPr>
          <w:sz w:val="24"/>
          <w:szCs w:val="24"/>
        </w:rPr>
        <w:t xml:space="preserve">konateľ </w:t>
      </w:r>
      <w:r w:rsidR="0086615A">
        <w:rPr>
          <w:sz w:val="24"/>
          <w:szCs w:val="24"/>
        </w:rPr>
        <w:t xml:space="preserve"> </w:t>
      </w:r>
      <w:r w:rsidR="00297E5E" w:rsidRPr="00D559C1">
        <w:rPr>
          <w:sz w:val="24"/>
          <w:szCs w:val="24"/>
        </w:rPr>
        <w:t>spoločnosti</w:t>
      </w:r>
    </w:p>
    <w:p w:rsidR="003B604B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8</w:t>
      </w:r>
      <w:r w:rsidR="003B604B" w:rsidRPr="00D559C1">
        <w:rPr>
          <w:b/>
          <w:sz w:val="36"/>
          <w:szCs w:val="36"/>
        </w:rPr>
        <w:t>. Kompletná účtovná závierka</w:t>
      </w:r>
    </w:p>
    <w:p w:rsidR="003B604B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p w:rsidR="00297E5E" w:rsidRDefault="00297E5E" w:rsidP="000C2E3F">
      <w:pPr>
        <w:jc w:val="both"/>
        <w:rPr>
          <w:sz w:val="24"/>
          <w:szCs w:val="24"/>
        </w:rPr>
      </w:pPr>
    </w:p>
    <w:p w:rsidR="0086615A" w:rsidRPr="00D559C1" w:rsidRDefault="0086615A" w:rsidP="000C2E3F">
      <w:pPr>
        <w:jc w:val="both"/>
        <w:rPr>
          <w:sz w:val="24"/>
          <w:szCs w:val="24"/>
        </w:rPr>
      </w:pPr>
    </w:p>
    <w:p w:rsidR="00671F28" w:rsidRPr="00D559C1" w:rsidRDefault="00012FF6" w:rsidP="000C2E3F">
      <w:pPr>
        <w:jc w:val="both"/>
        <w:rPr>
          <w:b/>
          <w:sz w:val="36"/>
          <w:szCs w:val="36"/>
        </w:rPr>
      </w:pPr>
      <w:r>
        <w:rPr>
          <w:b/>
          <w:sz w:val="36"/>
          <w:szCs w:val="36"/>
        </w:rPr>
        <w:t>9</w:t>
      </w:r>
      <w:r w:rsidR="003B604B" w:rsidRPr="00D559C1">
        <w:rPr>
          <w:b/>
          <w:sz w:val="36"/>
          <w:szCs w:val="36"/>
        </w:rPr>
        <w:t>. Správa nezávislého audítora</w:t>
      </w:r>
    </w:p>
    <w:p w:rsidR="00671F28" w:rsidRPr="00D559C1" w:rsidRDefault="003B604B" w:rsidP="000C2E3F">
      <w:pPr>
        <w:jc w:val="both"/>
        <w:rPr>
          <w:sz w:val="24"/>
          <w:szCs w:val="24"/>
        </w:rPr>
      </w:pPr>
      <w:r w:rsidRPr="00D559C1">
        <w:rPr>
          <w:sz w:val="24"/>
          <w:szCs w:val="24"/>
        </w:rPr>
        <w:t xml:space="preserve">Viď. </w:t>
      </w:r>
      <w:r w:rsidR="00297E5E" w:rsidRPr="00D559C1">
        <w:rPr>
          <w:sz w:val="24"/>
          <w:szCs w:val="24"/>
        </w:rPr>
        <w:t>p</w:t>
      </w:r>
      <w:r w:rsidRPr="00D559C1">
        <w:rPr>
          <w:sz w:val="24"/>
          <w:szCs w:val="24"/>
        </w:rPr>
        <w:t>ríloha</w:t>
      </w:r>
    </w:p>
    <w:sectPr w:rsidR="00671F28" w:rsidRPr="00D559C1" w:rsidSect="00107351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6494" w:rsidRDefault="00C16494" w:rsidP="00297E5E">
      <w:pPr>
        <w:spacing w:after="0" w:line="240" w:lineRule="auto"/>
      </w:pPr>
      <w:r>
        <w:separator/>
      </w:r>
    </w:p>
  </w:endnote>
  <w:endnote w:type="continuationSeparator" w:id="1">
    <w:p w:rsidR="00C16494" w:rsidRDefault="00C16494" w:rsidP="00297E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2C9" w:rsidRDefault="009C32C9">
    <w:pPr>
      <w:pStyle w:val="Pta"/>
      <w:jc w:val="center"/>
    </w:pPr>
  </w:p>
  <w:p w:rsidR="009C32C9" w:rsidRDefault="009C32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6494" w:rsidRDefault="00C16494" w:rsidP="00297E5E">
      <w:pPr>
        <w:spacing w:after="0" w:line="240" w:lineRule="auto"/>
      </w:pPr>
      <w:r>
        <w:separator/>
      </w:r>
    </w:p>
  </w:footnote>
  <w:footnote w:type="continuationSeparator" w:id="1">
    <w:p w:rsidR="00C16494" w:rsidRDefault="00C16494" w:rsidP="00297E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  <w:r w:rsidRPr="00107351">
      <w:rPr>
        <w:noProof/>
        <w:lang w:eastAsia="sk-SK"/>
      </w:rPr>
      <w:drawing>
        <wp:anchor distT="0" distB="0" distL="0" distR="0" simplePos="0" relativeHeight="251659264" behindDoc="0" locked="0" layoutInCell="1" allowOverlap="1">
          <wp:simplePos x="0" y="0"/>
          <wp:positionH relativeFrom="page">
            <wp:posOffset>434340</wp:posOffset>
          </wp:positionH>
          <wp:positionV relativeFrom="page">
            <wp:posOffset>198120</wp:posOffset>
          </wp:positionV>
          <wp:extent cx="7124700" cy="1097280"/>
          <wp:effectExtent l="19050" t="0" r="0" b="0"/>
          <wp:wrapTopAndBottom/>
          <wp:docPr id="1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24700" cy="109728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anchor>
      </w:drawing>
    </w: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  <w:rPr>
        <w:noProof/>
        <w:lang w:eastAsia="sk-SK"/>
      </w:rPr>
    </w:pPr>
  </w:p>
  <w:p w:rsidR="009C32C9" w:rsidRDefault="009C32C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FD1508F"/>
    <w:multiLevelType w:val="hybridMultilevel"/>
    <w:tmpl w:val="944E0B1C"/>
    <w:lvl w:ilvl="0" w:tplc="619C3A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7410"/>
  </w:hdrShapeDefaults>
  <w:footnotePr>
    <w:footnote w:id="0"/>
    <w:footnote w:id="1"/>
  </w:footnotePr>
  <w:endnotePr>
    <w:endnote w:id="0"/>
    <w:endnote w:id="1"/>
  </w:endnotePr>
  <w:compat/>
  <w:rsids>
    <w:rsidRoot w:val="00AF69DC"/>
    <w:rsid w:val="00012FF6"/>
    <w:rsid w:val="000437AF"/>
    <w:rsid w:val="000769D4"/>
    <w:rsid w:val="00092F83"/>
    <w:rsid w:val="000C2E3F"/>
    <w:rsid w:val="000F31E2"/>
    <w:rsid w:val="00107351"/>
    <w:rsid w:val="001168A6"/>
    <w:rsid w:val="00143825"/>
    <w:rsid w:val="00144787"/>
    <w:rsid w:val="001519EF"/>
    <w:rsid w:val="00166917"/>
    <w:rsid w:val="001824A2"/>
    <w:rsid w:val="00192F10"/>
    <w:rsid w:val="001D750A"/>
    <w:rsid w:val="001F33D3"/>
    <w:rsid w:val="00241165"/>
    <w:rsid w:val="00244412"/>
    <w:rsid w:val="0029169A"/>
    <w:rsid w:val="00297E5E"/>
    <w:rsid w:val="00311725"/>
    <w:rsid w:val="003474FD"/>
    <w:rsid w:val="00373B50"/>
    <w:rsid w:val="00380D24"/>
    <w:rsid w:val="00382556"/>
    <w:rsid w:val="003855E6"/>
    <w:rsid w:val="003B604B"/>
    <w:rsid w:val="003C6EE5"/>
    <w:rsid w:val="003D324B"/>
    <w:rsid w:val="00473034"/>
    <w:rsid w:val="00474D36"/>
    <w:rsid w:val="004A25FE"/>
    <w:rsid w:val="005965AF"/>
    <w:rsid w:val="005B2E3B"/>
    <w:rsid w:val="005E6FB4"/>
    <w:rsid w:val="00635868"/>
    <w:rsid w:val="00671F28"/>
    <w:rsid w:val="006B2040"/>
    <w:rsid w:val="006C03EE"/>
    <w:rsid w:val="006C3A62"/>
    <w:rsid w:val="006C59AE"/>
    <w:rsid w:val="006E418A"/>
    <w:rsid w:val="00730EA3"/>
    <w:rsid w:val="00792B82"/>
    <w:rsid w:val="007B6599"/>
    <w:rsid w:val="0080549C"/>
    <w:rsid w:val="0086615A"/>
    <w:rsid w:val="008A1FE7"/>
    <w:rsid w:val="008E7C72"/>
    <w:rsid w:val="00994296"/>
    <w:rsid w:val="009A46DC"/>
    <w:rsid w:val="009B5B09"/>
    <w:rsid w:val="009C32C9"/>
    <w:rsid w:val="009F574E"/>
    <w:rsid w:val="00A005E6"/>
    <w:rsid w:val="00A07EBA"/>
    <w:rsid w:val="00A65EDF"/>
    <w:rsid w:val="00A70EB5"/>
    <w:rsid w:val="00A84059"/>
    <w:rsid w:val="00A909DD"/>
    <w:rsid w:val="00AE2A4E"/>
    <w:rsid w:val="00AF69DC"/>
    <w:rsid w:val="00B12E2B"/>
    <w:rsid w:val="00B24060"/>
    <w:rsid w:val="00B4607E"/>
    <w:rsid w:val="00B476A7"/>
    <w:rsid w:val="00B54F0F"/>
    <w:rsid w:val="00BC5F41"/>
    <w:rsid w:val="00C07DF9"/>
    <w:rsid w:val="00C16494"/>
    <w:rsid w:val="00C17500"/>
    <w:rsid w:val="00C23B31"/>
    <w:rsid w:val="00CF4EFE"/>
    <w:rsid w:val="00D2762C"/>
    <w:rsid w:val="00D330A0"/>
    <w:rsid w:val="00D559C1"/>
    <w:rsid w:val="00D63873"/>
    <w:rsid w:val="00D77C52"/>
    <w:rsid w:val="00D80675"/>
    <w:rsid w:val="00D84FEB"/>
    <w:rsid w:val="00E06081"/>
    <w:rsid w:val="00E27FB3"/>
    <w:rsid w:val="00E5671D"/>
    <w:rsid w:val="00F122F3"/>
    <w:rsid w:val="00FA4B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909D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012FF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A25FE"/>
  </w:style>
  <w:style w:type="table" w:styleId="Mriekatabuky">
    <w:name w:val="Table Grid"/>
    <w:basedOn w:val="Normlnatabuka"/>
    <w:uiPriority w:val="59"/>
    <w:rsid w:val="004A25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7E5E"/>
  </w:style>
  <w:style w:type="paragraph" w:styleId="Pta">
    <w:name w:val="footer"/>
    <w:basedOn w:val="Normlny"/>
    <w:link w:val="PtaChar"/>
    <w:uiPriority w:val="99"/>
    <w:unhideWhenUsed/>
    <w:rsid w:val="00297E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7E5E"/>
  </w:style>
  <w:style w:type="paragraph" w:styleId="Textbubliny">
    <w:name w:val="Balloon Text"/>
    <w:basedOn w:val="Normlny"/>
    <w:link w:val="TextbublinyChar"/>
    <w:uiPriority w:val="99"/>
    <w:semiHidden/>
    <w:unhideWhenUsed/>
    <w:rsid w:val="00297E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97E5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641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9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68964-D679-4848-B29F-8D10642B34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543</TotalTime>
  <Pages>1</Pages>
  <Words>2025</Words>
  <Characters>11543</Characters>
  <Application>Microsoft Office Word</Application>
  <DocSecurity>0</DocSecurity>
  <Lines>96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Majka</cp:lastModifiedBy>
  <cp:revision>48</cp:revision>
  <cp:lastPrinted>2017-10-30T14:25:00Z</cp:lastPrinted>
  <dcterms:created xsi:type="dcterms:W3CDTF">2017-10-12T12:22:00Z</dcterms:created>
  <dcterms:modified xsi:type="dcterms:W3CDTF">2019-06-04T17:20:00Z</dcterms:modified>
</cp:coreProperties>
</file>