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MESTO POLTÁR</w:t>
      </w:r>
    </w:p>
    <w:p w:rsidR="00832DDE" w:rsidRPr="00832DDE" w:rsidRDefault="00832DDE" w:rsidP="00832DDE">
      <w:pPr>
        <w:spacing w:after="200" w:line="276" w:lineRule="auto"/>
        <w:ind w:firstLine="0"/>
        <w:jc w:val="center"/>
        <w:rPr>
          <w:rFonts w:ascii="Calibri" w:eastAsia="Calibri" w:hAnsi="Calibri"/>
          <w:sz w:val="56"/>
          <w:szCs w:val="56"/>
        </w:rPr>
      </w:pPr>
    </w:p>
    <w:p w:rsidR="00832DDE" w:rsidRDefault="00832DDE" w:rsidP="00832DDE">
      <w:pPr>
        <w:spacing w:after="200" w:line="276" w:lineRule="auto"/>
        <w:ind w:firstLine="0"/>
        <w:jc w:val="center"/>
        <w:rPr>
          <w:rFonts w:ascii="Calibri" w:eastAsia="Calibri" w:hAnsi="Calibri"/>
          <w:sz w:val="56"/>
          <w:szCs w:val="56"/>
        </w:rPr>
      </w:pPr>
    </w:p>
    <w:p w:rsidR="00832DDE" w:rsidRDefault="00832DDE" w:rsidP="00832DDE">
      <w:pPr>
        <w:spacing w:after="200" w:line="276" w:lineRule="auto"/>
        <w:ind w:firstLine="0"/>
        <w:jc w:val="center"/>
        <w:rPr>
          <w:rFonts w:ascii="Calibri" w:eastAsia="Calibri" w:hAnsi="Calibri"/>
          <w:sz w:val="56"/>
          <w:szCs w:val="56"/>
        </w:rPr>
      </w:pPr>
    </w:p>
    <w:p w:rsidR="00832DDE" w:rsidRDefault="00B12CFC" w:rsidP="00832DDE">
      <w:pPr>
        <w:spacing w:after="200" w:line="276" w:lineRule="auto"/>
        <w:ind w:firstLine="0"/>
        <w:jc w:val="center"/>
        <w:rPr>
          <w:rFonts w:ascii="Calibri" w:eastAsia="Calibri" w:hAnsi="Calibri"/>
          <w:sz w:val="56"/>
          <w:szCs w:val="56"/>
        </w:rPr>
      </w:pPr>
      <w:r>
        <w:rPr>
          <w:rFonts w:ascii="Calibri" w:eastAsia="Calibri" w:hAnsi="Calibri"/>
          <w:noProof/>
          <w:sz w:val="56"/>
          <w:szCs w:val="56"/>
          <w:lang w:eastAsia="sk-SK"/>
        </w:rPr>
        <w:drawing>
          <wp:inline distT="0" distB="0" distL="0" distR="0">
            <wp:extent cx="1905000" cy="1905000"/>
            <wp:effectExtent l="19050" t="0" r="0" b="0"/>
            <wp:docPr id="1" name="Obrázok 0" descr="logop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t.jpg"/>
                    <pic:cNvPicPr/>
                  </pic:nvPicPr>
                  <pic:blipFill>
                    <a:blip r:embed="rId8" cstate="print"/>
                    <a:stretch>
                      <a:fillRect/>
                    </a:stretch>
                  </pic:blipFill>
                  <pic:spPr>
                    <a:xfrm>
                      <a:off x="0" y="0"/>
                      <a:ext cx="1905000" cy="1905000"/>
                    </a:xfrm>
                    <a:prstGeom prst="rect">
                      <a:avLst/>
                    </a:prstGeom>
                  </pic:spPr>
                </pic:pic>
              </a:graphicData>
            </a:graphic>
          </wp:inline>
        </w:drawing>
      </w:r>
    </w:p>
    <w:p w:rsidR="00832DDE" w:rsidRDefault="00832DDE" w:rsidP="00832DDE">
      <w:pPr>
        <w:spacing w:after="200" w:line="276" w:lineRule="auto"/>
        <w:ind w:firstLine="0"/>
        <w:jc w:val="center"/>
        <w:rPr>
          <w:rFonts w:ascii="Calibri" w:eastAsia="Calibri" w:hAnsi="Calibri"/>
          <w:sz w:val="56"/>
          <w:szCs w:val="56"/>
        </w:rPr>
      </w:pPr>
    </w:p>
    <w:p w:rsidR="00832DDE" w:rsidRDefault="00832DDE" w:rsidP="00832DDE">
      <w:pPr>
        <w:spacing w:after="200" w:line="276" w:lineRule="auto"/>
        <w:ind w:firstLine="0"/>
        <w:jc w:val="center"/>
        <w:rPr>
          <w:rFonts w:ascii="Calibri" w:eastAsia="Calibri" w:hAnsi="Calibri"/>
          <w:sz w:val="56"/>
          <w:szCs w:val="56"/>
        </w:rPr>
      </w:pPr>
    </w:p>
    <w:p w:rsidR="00832DDE" w:rsidRPr="00832DDE" w:rsidRDefault="00832DDE" w:rsidP="00832DDE">
      <w:pPr>
        <w:spacing w:after="200" w:line="276" w:lineRule="auto"/>
        <w:ind w:firstLine="0"/>
        <w:jc w:val="center"/>
        <w:rPr>
          <w:rFonts w:eastAsia="Calibri"/>
          <w:b/>
          <w:sz w:val="56"/>
          <w:szCs w:val="56"/>
        </w:rPr>
      </w:pPr>
    </w:p>
    <w:p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KONSOLIDOVANÁ VÝROČNÁ SPRÁVA ZA ROK 2018</w:t>
      </w:r>
    </w:p>
    <w:p w:rsidR="00832DDE" w:rsidRPr="00832DDE" w:rsidRDefault="00832DDE" w:rsidP="00832DDE">
      <w:pPr>
        <w:spacing w:after="200" w:line="276" w:lineRule="auto"/>
        <w:ind w:firstLine="0"/>
        <w:jc w:val="center"/>
        <w:rPr>
          <w:rFonts w:eastAsia="Calibri"/>
          <w:b/>
          <w:sz w:val="56"/>
          <w:szCs w:val="56"/>
        </w:rPr>
      </w:pPr>
      <w:r w:rsidRPr="00832DDE">
        <w:rPr>
          <w:rFonts w:eastAsia="Calibri"/>
          <w:b/>
          <w:sz w:val="56"/>
          <w:szCs w:val="56"/>
        </w:rPr>
        <w:t>(uvádza údaje z individuálnej výročnej správy)</w:t>
      </w:r>
    </w:p>
    <w:p w:rsidR="00832DDE" w:rsidRPr="00832DDE" w:rsidRDefault="00832DDE" w:rsidP="00832DDE">
      <w:pPr>
        <w:spacing w:after="200" w:line="276" w:lineRule="auto"/>
        <w:ind w:firstLine="0"/>
        <w:jc w:val="center"/>
        <w:rPr>
          <w:rFonts w:eastAsia="Calibri"/>
          <w:b/>
          <w:sz w:val="48"/>
          <w:szCs w:val="48"/>
        </w:rPr>
      </w:pPr>
    </w:p>
    <w:p w:rsidR="00F3462E" w:rsidRPr="006A4C13" w:rsidRDefault="00F3462E" w:rsidP="00422E2F">
      <w:pPr>
        <w:rPr>
          <w:b/>
          <w:sz w:val="28"/>
          <w:szCs w:val="28"/>
        </w:rPr>
        <w:sectPr w:rsidR="00F3462E" w:rsidRPr="006A4C13" w:rsidSect="008C7F38">
          <w:headerReference w:type="default" r:id="rId9"/>
          <w:footerReference w:type="first" r:id="rId10"/>
          <w:pgSz w:w="11906" w:h="16838"/>
          <w:pgMar w:top="1440" w:right="1797" w:bottom="1077" w:left="1797" w:header="709" w:footer="709" w:gutter="0"/>
          <w:cols w:space="708"/>
          <w:docGrid w:linePitch="360"/>
        </w:sectPr>
      </w:pPr>
    </w:p>
    <w:p w:rsidR="00D95FA8" w:rsidRPr="006A4C13" w:rsidRDefault="00D95FA8" w:rsidP="002B02CC">
      <w:pPr>
        <w:pStyle w:val="Nadpisdoobsahu"/>
      </w:pPr>
      <w:bookmarkStart w:id="0" w:name="_Toc241977223"/>
      <w:bookmarkStart w:id="1" w:name="_Toc465243570"/>
      <w:bookmarkStart w:id="2" w:name="_Toc12962905"/>
      <w:r w:rsidRPr="006A4C13">
        <w:lastRenderedPageBreak/>
        <w:t>O</w:t>
      </w:r>
      <w:bookmarkEnd w:id="0"/>
      <w:r w:rsidR="00260191" w:rsidRPr="006A4C13">
        <w:t>BSAH</w:t>
      </w:r>
      <w:bookmarkEnd w:id="1"/>
      <w:bookmarkEnd w:id="2"/>
    </w:p>
    <w:p w:rsidR="005A4E8F" w:rsidRDefault="00485C73">
      <w:pPr>
        <w:pStyle w:val="Obsah1"/>
        <w:rPr>
          <w:rFonts w:asciiTheme="minorHAnsi" w:eastAsiaTheme="minorEastAsia" w:hAnsiTheme="minorHAnsi" w:cstheme="minorBidi"/>
          <w:bCs w:val="0"/>
          <w:sz w:val="22"/>
          <w:szCs w:val="22"/>
          <w:lang w:eastAsia="sk-SK"/>
        </w:rPr>
      </w:pPr>
      <w:r w:rsidRPr="00485C73">
        <w:rPr>
          <w:bCs w:val="0"/>
          <w:caps/>
          <w:szCs w:val="24"/>
        </w:rPr>
        <w:fldChar w:fldCharType="begin"/>
      </w:r>
      <w:r w:rsidR="00442DF7">
        <w:rPr>
          <w:bCs w:val="0"/>
          <w:caps/>
          <w:szCs w:val="24"/>
        </w:rPr>
        <w:instrText xml:space="preserve"> TOC \o "1-3" \h \z \t "Nadpis_do_obsahu;1" </w:instrText>
      </w:r>
      <w:r w:rsidRPr="00485C73">
        <w:rPr>
          <w:bCs w:val="0"/>
          <w:caps/>
          <w:szCs w:val="24"/>
        </w:rPr>
        <w:fldChar w:fldCharType="separate"/>
      </w:r>
      <w:hyperlink w:anchor="_Toc12962905" w:history="1">
        <w:r w:rsidR="005A4E8F" w:rsidRPr="00071835">
          <w:rPr>
            <w:rStyle w:val="Hypertextovodkaz"/>
            <w:rFonts w:eastAsiaTheme="majorEastAsia"/>
          </w:rPr>
          <w:t>OBSAH</w:t>
        </w:r>
        <w:r w:rsidR="005A4E8F">
          <w:rPr>
            <w:webHidden/>
          </w:rPr>
          <w:tab/>
        </w:r>
        <w:r>
          <w:rPr>
            <w:webHidden/>
          </w:rPr>
          <w:fldChar w:fldCharType="begin"/>
        </w:r>
        <w:r w:rsidR="005A4E8F">
          <w:rPr>
            <w:webHidden/>
          </w:rPr>
          <w:instrText xml:space="preserve"> PAGEREF _Toc12962905 \h </w:instrText>
        </w:r>
        <w:r>
          <w:rPr>
            <w:webHidden/>
          </w:rPr>
        </w:r>
        <w:r>
          <w:rPr>
            <w:webHidden/>
          </w:rPr>
          <w:fldChar w:fldCharType="separate"/>
        </w:r>
        <w:r w:rsidR="005A4E8F">
          <w:rPr>
            <w:webHidden/>
          </w:rPr>
          <w:t>2</w:t>
        </w:r>
        <w:r>
          <w:rPr>
            <w:webHidden/>
          </w:rPr>
          <w:fldChar w:fldCharType="end"/>
        </w:r>
      </w:hyperlink>
    </w:p>
    <w:p w:rsidR="005A4E8F" w:rsidRDefault="00485C73">
      <w:pPr>
        <w:pStyle w:val="Obsah1"/>
        <w:rPr>
          <w:rFonts w:asciiTheme="minorHAnsi" w:eastAsiaTheme="minorEastAsia" w:hAnsiTheme="minorHAnsi" w:cstheme="minorBidi"/>
          <w:bCs w:val="0"/>
          <w:sz w:val="22"/>
          <w:szCs w:val="22"/>
          <w:lang w:eastAsia="sk-SK"/>
        </w:rPr>
      </w:pPr>
      <w:hyperlink w:anchor="_Toc12962906" w:history="1">
        <w:r w:rsidR="005A4E8F" w:rsidRPr="00071835">
          <w:rPr>
            <w:rStyle w:val="Hypertextovodkaz"/>
            <w:rFonts w:eastAsiaTheme="majorEastAsia"/>
          </w:rPr>
          <w:t>1.</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Identifikačné údaje mesta poltár</w:t>
        </w:r>
        <w:r w:rsidR="005A4E8F">
          <w:rPr>
            <w:webHidden/>
          </w:rPr>
          <w:tab/>
        </w:r>
        <w:r>
          <w:rPr>
            <w:webHidden/>
          </w:rPr>
          <w:fldChar w:fldCharType="begin"/>
        </w:r>
        <w:r w:rsidR="005A4E8F">
          <w:rPr>
            <w:webHidden/>
          </w:rPr>
          <w:instrText xml:space="preserve"> PAGEREF _Toc12962906 \h </w:instrText>
        </w:r>
        <w:r>
          <w:rPr>
            <w:webHidden/>
          </w:rPr>
        </w:r>
        <w:r>
          <w:rPr>
            <w:webHidden/>
          </w:rPr>
          <w:fldChar w:fldCharType="separate"/>
        </w:r>
        <w:r w:rsidR="005A4E8F">
          <w:rPr>
            <w:webHidden/>
          </w:rPr>
          <w:t>4</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07" w:history="1">
        <w:r w:rsidR="005A4E8F" w:rsidRPr="00071835">
          <w:rPr>
            <w:rStyle w:val="Hypertextovodkaz"/>
            <w:rFonts w:eastAsiaTheme="majorEastAsia"/>
          </w:rPr>
          <w:t>1.1.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Organizačná štruktúra mesta a identifikácia vedúcich predstaviteľov</w:t>
        </w:r>
        <w:r w:rsidR="005A4E8F">
          <w:rPr>
            <w:webHidden/>
          </w:rPr>
          <w:tab/>
        </w:r>
        <w:r>
          <w:rPr>
            <w:webHidden/>
          </w:rPr>
          <w:fldChar w:fldCharType="begin"/>
        </w:r>
        <w:r w:rsidR="005A4E8F">
          <w:rPr>
            <w:webHidden/>
          </w:rPr>
          <w:instrText xml:space="preserve"> PAGEREF _Toc12962907 \h </w:instrText>
        </w:r>
        <w:r>
          <w:rPr>
            <w:webHidden/>
          </w:rPr>
        </w:r>
        <w:r>
          <w:rPr>
            <w:webHidden/>
          </w:rPr>
          <w:fldChar w:fldCharType="separate"/>
        </w:r>
        <w:r w:rsidR="005A4E8F">
          <w:rPr>
            <w:webHidden/>
          </w:rPr>
          <w:t>5</w:t>
        </w:r>
        <w:r>
          <w:rPr>
            <w:webHidden/>
          </w:rPr>
          <w:fldChar w:fldCharType="end"/>
        </w:r>
      </w:hyperlink>
    </w:p>
    <w:p w:rsidR="005A4E8F" w:rsidRDefault="00485C73">
      <w:pPr>
        <w:pStyle w:val="Obsah3"/>
        <w:rPr>
          <w:rFonts w:asciiTheme="minorHAnsi" w:eastAsiaTheme="minorEastAsia" w:hAnsiTheme="minorHAnsi" w:cstheme="minorBidi"/>
          <w:iCs w:val="0"/>
          <w:sz w:val="22"/>
          <w:szCs w:val="22"/>
          <w:lang w:eastAsia="sk-SK"/>
        </w:rPr>
      </w:pPr>
      <w:hyperlink w:anchor="_Toc12962908" w:history="1">
        <w:r w:rsidR="005A4E8F" w:rsidRPr="00071835">
          <w:rPr>
            <w:rStyle w:val="Hypertextovodkaz"/>
            <w:rFonts w:eastAsiaTheme="majorEastAsia"/>
          </w:rPr>
          <w:t>1.1.1.</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Registratúra, podateľňa, archív</w:t>
        </w:r>
        <w:r w:rsidR="005A4E8F">
          <w:rPr>
            <w:webHidden/>
          </w:rPr>
          <w:tab/>
        </w:r>
        <w:r>
          <w:rPr>
            <w:webHidden/>
          </w:rPr>
          <w:fldChar w:fldCharType="begin"/>
        </w:r>
        <w:r w:rsidR="005A4E8F">
          <w:rPr>
            <w:webHidden/>
          </w:rPr>
          <w:instrText xml:space="preserve"> PAGEREF _Toc12962908 \h </w:instrText>
        </w:r>
        <w:r>
          <w:rPr>
            <w:webHidden/>
          </w:rPr>
        </w:r>
        <w:r>
          <w:rPr>
            <w:webHidden/>
          </w:rPr>
          <w:fldChar w:fldCharType="separate"/>
        </w:r>
        <w:r w:rsidR="005A4E8F">
          <w:rPr>
            <w:webHidden/>
          </w:rPr>
          <w:t>7</w:t>
        </w:r>
        <w:r>
          <w:rPr>
            <w:webHidden/>
          </w:rPr>
          <w:fldChar w:fldCharType="end"/>
        </w:r>
      </w:hyperlink>
    </w:p>
    <w:p w:rsidR="005A4E8F" w:rsidRDefault="00485C73">
      <w:pPr>
        <w:pStyle w:val="Obsah3"/>
        <w:rPr>
          <w:rFonts w:asciiTheme="minorHAnsi" w:eastAsiaTheme="minorEastAsia" w:hAnsiTheme="minorHAnsi" w:cstheme="minorBidi"/>
          <w:iCs w:val="0"/>
          <w:sz w:val="22"/>
          <w:szCs w:val="22"/>
          <w:lang w:eastAsia="sk-SK"/>
        </w:rPr>
      </w:pPr>
      <w:hyperlink w:anchor="_Toc12962909" w:history="1">
        <w:r w:rsidR="005A4E8F" w:rsidRPr="00071835">
          <w:rPr>
            <w:rStyle w:val="Hypertextovodkaz"/>
            <w:rFonts w:eastAsiaTheme="majorEastAsia"/>
          </w:rPr>
          <w:t>1.1.2.</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Spoločný obecný úrad</w:t>
        </w:r>
        <w:r w:rsidR="005A4E8F">
          <w:rPr>
            <w:webHidden/>
          </w:rPr>
          <w:tab/>
        </w:r>
        <w:r>
          <w:rPr>
            <w:webHidden/>
          </w:rPr>
          <w:fldChar w:fldCharType="begin"/>
        </w:r>
        <w:r w:rsidR="005A4E8F">
          <w:rPr>
            <w:webHidden/>
          </w:rPr>
          <w:instrText xml:space="preserve"> PAGEREF _Toc12962909 \h </w:instrText>
        </w:r>
        <w:r>
          <w:rPr>
            <w:webHidden/>
          </w:rPr>
        </w:r>
        <w:r>
          <w:rPr>
            <w:webHidden/>
          </w:rPr>
          <w:fldChar w:fldCharType="separate"/>
        </w:r>
        <w:r w:rsidR="005A4E8F">
          <w:rPr>
            <w:webHidden/>
          </w:rPr>
          <w:t>7</w:t>
        </w:r>
        <w:r>
          <w:rPr>
            <w:webHidden/>
          </w:rPr>
          <w:fldChar w:fldCharType="end"/>
        </w:r>
      </w:hyperlink>
    </w:p>
    <w:p w:rsidR="005A4E8F" w:rsidRDefault="00485C73">
      <w:pPr>
        <w:pStyle w:val="Obsah3"/>
        <w:rPr>
          <w:rFonts w:asciiTheme="minorHAnsi" w:eastAsiaTheme="minorEastAsia" w:hAnsiTheme="minorHAnsi" w:cstheme="minorBidi"/>
          <w:iCs w:val="0"/>
          <w:sz w:val="22"/>
          <w:szCs w:val="22"/>
          <w:lang w:eastAsia="sk-SK"/>
        </w:rPr>
      </w:pPr>
      <w:hyperlink w:anchor="_Toc12962910" w:history="1">
        <w:r w:rsidR="005A4E8F" w:rsidRPr="00071835">
          <w:rPr>
            <w:rStyle w:val="Hypertextovodkaz"/>
            <w:rFonts w:eastAsiaTheme="majorEastAsia"/>
          </w:rPr>
          <w:t>1.1.3.</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Spoločný obecný úrad - školský</w:t>
        </w:r>
        <w:r w:rsidR="005A4E8F">
          <w:rPr>
            <w:webHidden/>
          </w:rPr>
          <w:tab/>
        </w:r>
        <w:r>
          <w:rPr>
            <w:webHidden/>
          </w:rPr>
          <w:fldChar w:fldCharType="begin"/>
        </w:r>
        <w:r w:rsidR="005A4E8F">
          <w:rPr>
            <w:webHidden/>
          </w:rPr>
          <w:instrText xml:space="preserve"> PAGEREF _Toc12962910 \h </w:instrText>
        </w:r>
        <w:r>
          <w:rPr>
            <w:webHidden/>
          </w:rPr>
        </w:r>
        <w:r>
          <w:rPr>
            <w:webHidden/>
          </w:rPr>
          <w:fldChar w:fldCharType="separate"/>
        </w:r>
        <w:r w:rsidR="005A4E8F">
          <w:rPr>
            <w:webHidden/>
          </w:rPr>
          <w:t>8</w:t>
        </w:r>
        <w:r>
          <w:rPr>
            <w:webHidden/>
          </w:rPr>
          <w:fldChar w:fldCharType="end"/>
        </w:r>
      </w:hyperlink>
    </w:p>
    <w:p w:rsidR="005A4E8F" w:rsidRDefault="00485C73">
      <w:pPr>
        <w:pStyle w:val="Obsah3"/>
        <w:rPr>
          <w:rFonts w:asciiTheme="minorHAnsi" w:eastAsiaTheme="minorEastAsia" w:hAnsiTheme="minorHAnsi" w:cstheme="minorBidi"/>
          <w:iCs w:val="0"/>
          <w:sz w:val="22"/>
          <w:szCs w:val="22"/>
          <w:lang w:eastAsia="sk-SK"/>
        </w:rPr>
      </w:pPr>
      <w:hyperlink w:anchor="_Toc12962911" w:history="1">
        <w:r w:rsidR="005A4E8F" w:rsidRPr="00071835">
          <w:rPr>
            <w:rStyle w:val="Hypertextovodkaz"/>
            <w:rFonts w:eastAsiaTheme="majorEastAsia"/>
          </w:rPr>
          <w:t>1.1.4.</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Materská škola - Sklárska</w:t>
        </w:r>
        <w:r w:rsidR="005A4E8F">
          <w:rPr>
            <w:webHidden/>
          </w:rPr>
          <w:tab/>
        </w:r>
        <w:r>
          <w:rPr>
            <w:webHidden/>
          </w:rPr>
          <w:fldChar w:fldCharType="begin"/>
        </w:r>
        <w:r w:rsidR="005A4E8F">
          <w:rPr>
            <w:webHidden/>
          </w:rPr>
          <w:instrText xml:space="preserve"> PAGEREF _Toc12962911 \h </w:instrText>
        </w:r>
        <w:r>
          <w:rPr>
            <w:webHidden/>
          </w:rPr>
        </w:r>
        <w:r>
          <w:rPr>
            <w:webHidden/>
          </w:rPr>
          <w:fldChar w:fldCharType="separate"/>
        </w:r>
        <w:r w:rsidR="005A4E8F">
          <w:rPr>
            <w:webHidden/>
          </w:rPr>
          <w:t>8</w:t>
        </w:r>
        <w:r>
          <w:rPr>
            <w:webHidden/>
          </w:rPr>
          <w:fldChar w:fldCharType="end"/>
        </w:r>
      </w:hyperlink>
    </w:p>
    <w:p w:rsidR="005A4E8F" w:rsidRDefault="00485C73">
      <w:pPr>
        <w:pStyle w:val="Obsah3"/>
        <w:rPr>
          <w:rFonts w:asciiTheme="minorHAnsi" w:eastAsiaTheme="minorEastAsia" w:hAnsiTheme="minorHAnsi" w:cstheme="minorBidi"/>
          <w:iCs w:val="0"/>
          <w:sz w:val="22"/>
          <w:szCs w:val="22"/>
          <w:lang w:eastAsia="sk-SK"/>
        </w:rPr>
      </w:pPr>
      <w:hyperlink w:anchor="_Toc12962912" w:history="1">
        <w:r w:rsidR="005A4E8F" w:rsidRPr="00071835">
          <w:rPr>
            <w:rStyle w:val="Hypertextovodkaz"/>
            <w:rFonts w:eastAsiaTheme="majorEastAsia"/>
          </w:rPr>
          <w:t>1.1.5.</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Materská škola – Kanadská</w:t>
        </w:r>
        <w:r w:rsidR="005A4E8F">
          <w:rPr>
            <w:webHidden/>
          </w:rPr>
          <w:tab/>
        </w:r>
        <w:r>
          <w:rPr>
            <w:webHidden/>
          </w:rPr>
          <w:fldChar w:fldCharType="begin"/>
        </w:r>
        <w:r w:rsidR="005A4E8F">
          <w:rPr>
            <w:webHidden/>
          </w:rPr>
          <w:instrText xml:space="preserve"> PAGEREF _Toc12962912 \h </w:instrText>
        </w:r>
        <w:r>
          <w:rPr>
            <w:webHidden/>
          </w:rPr>
        </w:r>
        <w:r>
          <w:rPr>
            <w:webHidden/>
          </w:rPr>
          <w:fldChar w:fldCharType="separate"/>
        </w:r>
        <w:r w:rsidR="005A4E8F">
          <w:rPr>
            <w:webHidden/>
          </w:rPr>
          <w:t>9</w:t>
        </w:r>
        <w:r>
          <w:rPr>
            <w:webHidden/>
          </w:rPr>
          <w:fldChar w:fldCharType="end"/>
        </w:r>
      </w:hyperlink>
    </w:p>
    <w:p w:rsidR="005A4E8F" w:rsidRDefault="00485C73">
      <w:pPr>
        <w:pStyle w:val="Obsah1"/>
        <w:rPr>
          <w:rFonts w:asciiTheme="minorHAnsi" w:eastAsiaTheme="minorEastAsia" w:hAnsiTheme="minorHAnsi" w:cstheme="minorBidi"/>
          <w:bCs w:val="0"/>
          <w:sz w:val="22"/>
          <w:szCs w:val="22"/>
          <w:lang w:eastAsia="sk-SK"/>
        </w:rPr>
      </w:pPr>
      <w:hyperlink w:anchor="_Toc12962913" w:history="1">
        <w:r w:rsidR="005A4E8F" w:rsidRPr="00071835">
          <w:rPr>
            <w:rStyle w:val="Hypertextovodkaz"/>
            <w:rFonts w:eastAsiaTheme="majorEastAsia"/>
          </w:rPr>
          <w:t>2.</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Organizácie konsolidovaného celku</w:t>
        </w:r>
        <w:r w:rsidR="005A4E8F">
          <w:rPr>
            <w:webHidden/>
          </w:rPr>
          <w:tab/>
        </w:r>
        <w:r>
          <w:rPr>
            <w:webHidden/>
          </w:rPr>
          <w:fldChar w:fldCharType="begin"/>
        </w:r>
        <w:r w:rsidR="005A4E8F">
          <w:rPr>
            <w:webHidden/>
          </w:rPr>
          <w:instrText xml:space="preserve"> PAGEREF _Toc12962913 \h </w:instrText>
        </w:r>
        <w:r>
          <w:rPr>
            <w:webHidden/>
          </w:rPr>
        </w:r>
        <w:r>
          <w:rPr>
            <w:webHidden/>
          </w:rPr>
          <w:fldChar w:fldCharType="separate"/>
        </w:r>
        <w:r w:rsidR="005A4E8F">
          <w:rPr>
            <w:webHidden/>
          </w:rPr>
          <w:t>11</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14" w:history="1">
        <w:r w:rsidR="005A4E8F" w:rsidRPr="00071835">
          <w:rPr>
            <w:rStyle w:val="Hypertextovodkaz"/>
            <w:rFonts w:eastAsiaTheme="majorEastAsia"/>
          </w:rPr>
          <w:t>2.1.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Rozpočtové organizácie mesta Poltár</w:t>
        </w:r>
        <w:r w:rsidR="005A4E8F">
          <w:rPr>
            <w:webHidden/>
          </w:rPr>
          <w:tab/>
        </w:r>
        <w:r>
          <w:rPr>
            <w:webHidden/>
          </w:rPr>
          <w:fldChar w:fldCharType="begin"/>
        </w:r>
        <w:r w:rsidR="005A4E8F">
          <w:rPr>
            <w:webHidden/>
          </w:rPr>
          <w:instrText xml:space="preserve"> PAGEREF _Toc12962914 \h </w:instrText>
        </w:r>
        <w:r>
          <w:rPr>
            <w:webHidden/>
          </w:rPr>
        </w:r>
        <w:r>
          <w:rPr>
            <w:webHidden/>
          </w:rPr>
          <w:fldChar w:fldCharType="separate"/>
        </w:r>
        <w:r w:rsidR="005A4E8F">
          <w:rPr>
            <w:webHidden/>
          </w:rPr>
          <w:t>11</w:t>
        </w:r>
        <w:r>
          <w:rPr>
            <w:webHidden/>
          </w:rPr>
          <w:fldChar w:fldCharType="end"/>
        </w:r>
      </w:hyperlink>
    </w:p>
    <w:p w:rsidR="005A4E8F" w:rsidRDefault="00485C73">
      <w:pPr>
        <w:pStyle w:val="Obsah3"/>
        <w:rPr>
          <w:rFonts w:asciiTheme="minorHAnsi" w:eastAsiaTheme="minorEastAsia" w:hAnsiTheme="minorHAnsi" w:cstheme="minorBidi"/>
          <w:iCs w:val="0"/>
          <w:sz w:val="22"/>
          <w:szCs w:val="22"/>
          <w:lang w:eastAsia="sk-SK"/>
        </w:rPr>
      </w:pPr>
      <w:hyperlink w:anchor="_Toc12962915" w:history="1">
        <w:r w:rsidR="005A4E8F" w:rsidRPr="00071835">
          <w:rPr>
            <w:rStyle w:val="Hypertextovodkaz"/>
            <w:rFonts w:eastAsiaTheme="majorEastAsia"/>
          </w:rPr>
          <w:t>2.1.1.</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Základná škola Slobody</w:t>
        </w:r>
        <w:r w:rsidR="005A4E8F">
          <w:rPr>
            <w:webHidden/>
          </w:rPr>
          <w:tab/>
        </w:r>
        <w:r>
          <w:rPr>
            <w:webHidden/>
          </w:rPr>
          <w:fldChar w:fldCharType="begin"/>
        </w:r>
        <w:r w:rsidR="005A4E8F">
          <w:rPr>
            <w:webHidden/>
          </w:rPr>
          <w:instrText xml:space="preserve"> PAGEREF _Toc12962915 \h </w:instrText>
        </w:r>
        <w:r>
          <w:rPr>
            <w:webHidden/>
          </w:rPr>
        </w:r>
        <w:r>
          <w:rPr>
            <w:webHidden/>
          </w:rPr>
          <w:fldChar w:fldCharType="separate"/>
        </w:r>
        <w:r w:rsidR="005A4E8F">
          <w:rPr>
            <w:webHidden/>
          </w:rPr>
          <w:t>12</w:t>
        </w:r>
        <w:r>
          <w:rPr>
            <w:webHidden/>
          </w:rPr>
          <w:fldChar w:fldCharType="end"/>
        </w:r>
      </w:hyperlink>
    </w:p>
    <w:p w:rsidR="005A4E8F" w:rsidRDefault="00485C73">
      <w:pPr>
        <w:pStyle w:val="Obsah3"/>
        <w:rPr>
          <w:rFonts w:asciiTheme="minorHAnsi" w:eastAsiaTheme="minorEastAsia" w:hAnsiTheme="minorHAnsi" w:cstheme="minorBidi"/>
          <w:iCs w:val="0"/>
          <w:sz w:val="22"/>
          <w:szCs w:val="22"/>
          <w:lang w:eastAsia="sk-SK"/>
        </w:rPr>
      </w:pPr>
      <w:hyperlink w:anchor="_Toc12962916" w:history="1">
        <w:r w:rsidR="005A4E8F" w:rsidRPr="00071835">
          <w:rPr>
            <w:rStyle w:val="Hypertextovodkaz"/>
            <w:rFonts w:eastAsiaTheme="majorEastAsia"/>
          </w:rPr>
          <w:t>2.1.2.</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Základná škola Školská</w:t>
        </w:r>
        <w:r w:rsidR="005A4E8F">
          <w:rPr>
            <w:webHidden/>
          </w:rPr>
          <w:tab/>
        </w:r>
        <w:r>
          <w:rPr>
            <w:webHidden/>
          </w:rPr>
          <w:fldChar w:fldCharType="begin"/>
        </w:r>
        <w:r w:rsidR="005A4E8F">
          <w:rPr>
            <w:webHidden/>
          </w:rPr>
          <w:instrText xml:space="preserve"> PAGEREF _Toc12962916 \h </w:instrText>
        </w:r>
        <w:r>
          <w:rPr>
            <w:webHidden/>
          </w:rPr>
        </w:r>
        <w:r>
          <w:rPr>
            <w:webHidden/>
          </w:rPr>
          <w:fldChar w:fldCharType="separate"/>
        </w:r>
        <w:r w:rsidR="005A4E8F">
          <w:rPr>
            <w:webHidden/>
          </w:rPr>
          <w:t>13</w:t>
        </w:r>
        <w:r>
          <w:rPr>
            <w:webHidden/>
          </w:rPr>
          <w:fldChar w:fldCharType="end"/>
        </w:r>
      </w:hyperlink>
    </w:p>
    <w:p w:rsidR="005A4E8F" w:rsidRDefault="00485C73">
      <w:pPr>
        <w:pStyle w:val="Obsah3"/>
        <w:rPr>
          <w:rFonts w:asciiTheme="minorHAnsi" w:eastAsiaTheme="minorEastAsia" w:hAnsiTheme="minorHAnsi" w:cstheme="minorBidi"/>
          <w:iCs w:val="0"/>
          <w:sz w:val="22"/>
          <w:szCs w:val="22"/>
          <w:lang w:eastAsia="sk-SK"/>
        </w:rPr>
      </w:pPr>
      <w:hyperlink w:anchor="_Toc12962917" w:history="1">
        <w:r w:rsidR="005A4E8F" w:rsidRPr="00071835">
          <w:rPr>
            <w:rStyle w:val="Hypertextovodkaz"/>
            <w:rFonts w:eastAsiaTheme="majorEastAsia"/>
          </w:rPr>
          <w:t>2.1.3.</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Základná umelecká škola</w:t>
        </w:r>
        <w:r w:rsidR="005A4E8F">
          <w:rPr>
            <w:webHidden/>
          </w:rPr>
          <w:tab/>
        </w:r>
        <w:r>
          <w:rPr>
            <w:webHidden/>
          </w:rPr>
          <w:fldChar w:fldCharType="begin"/>
        </w:r>
        <w:r w:rsidR="005A4E8F">
          <w:rPr>
            <w:webHidden/>
          </w:rPr>
          <w:instrText xml:space="preserve"> PAGEREF _Toc12962917 \h </w:instrText>
        </w:r>
        <w:r>
          <w:rPr>
            <w:webHidden/>
          </w:rPr>
        </w:r>
        <w:r>
          <w:rPr>
            <w:webHidden/>
          </w:rPr>
          <w:fldChar w:fldCharType="separate"/>
        </w:r>
        <w:r w:rsidR="005A4E8F">
          <w:rPr>
            <w:webHidden/>
          </w:rPr>
          <w:t>14</w:t>
        </w:r>
        <w:r>
          <w:rPr>
            <w:webHidden/>
          </w:rPr>
          <w:fldChar w:fldCharType="end"/>
        </w:r>
      </w:hyperlink>
    </w:p>
    <w:p w:rsidR="005A4E8F" w:rsidRDefault="00485C73">
      <w:pPr>
        <w:pStyle w:val="Obsah3"/>
        <w:rPr>
          <w:rFonts w:asciiTheme="minorHAnsi" w:eastAsiaTheme="minorEastAsia" w:hAnsiTheme="minorHAnsi" w:cstheme="minorBidi"/>
          <w:iCs w:val="0"/>
          <w:sz w:val="22"/>
          <w:szCs w:val="22"/>
          <w:lang w:eastAsia="sk-SK"/>
        </w:rPr>
      </w:pPr>
      <w:hyperlink w:anchor="_Toc12962918" w:history="1">
        <w:r w:rsidR="005A4E8F" w:rsidRPr="00071835">
          <w:rPr>
            <w:rStyle w:val="Hypertextovodkaz"/>
            <w:rFonts w:eastAsiaTheme="majorEastAsia"/>
          </w:rPr>
          <w:t>2.1.4.</w:t>
        </w:r>
        <w:r w:rsidR="005A4E8F">
          <w:rPr>
            <w:rFonts w:asciiTheme="minorHAnsi" w:eastAsiaTheme="minorEastAsia" w:hAnsiTheme="minorHAnsi" w:cstheme="minorBidi"/>
            <w:iCs w:val="0"/>
            <w:sz w:val="22"/>
            <w:szCs w:val="22"/>
            <w:lang w:eastAsia="sk-SK"/>
          </w:rPr>
          <w:tab/>
        </w:r>
        <w:r w:rsidR="005A4E8F" w:rsidRPr="00071835">
          <w:rPr>
            <w:rStyle w:val="Hypertextovodkaz"/>
            <w:rFonts w:eastAsiaTheme="majorEastAsia"/>
          </w:rPr>
          <w:t>Zariadenie sociálnych služieb</w:t>
        </w:r>
        <w:r w:rsidR="005A4E8F">
          <w:rPr>
            <w:webHidden/>
          </w:rPr>
          <w:tab/>
        </w:r>
        <w:r>
          <w:rPr>
            <w:webHidden/>
          </w:rPr>
          <w:fldChar w:fldCharType="begin"/>
        </w:r>
        <w:r w:rsidR="005A4E8F">
          <w:rPr>
            <w:webHidden/>
          </w:rPr>
          <w:instrText xml:space="preserve"> PAGEREF _Toc12962918 \h </w:instrText>
        </w:r>
        <w:r>
          <w:rPr>
            <w:webHidden/>
          </w:rPr>
        </w:r>
        <w:r>
          <w:rPr>
            <w:webHidden/>
          </w:rPr>
          <w:fldChar w:fldCharType="separate"/>
        </w:r>
        <w:r w:rsidR="005A4E8F">
          <w:rPr>
            <w:webHidden/>
          </w:rPr>
          <w:t>16</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19" w:history="1">
        <w:r w:rsidR="005A4E8F" w:rsidRPr="00071835">
          <w:rPr>
            <w:rStyle w:val="Hypertextovodkaz"/>
            <w:rFonts w:eastAsiaTheme="majorEastAsia"/>
          </w:rPr>
          <w:t>2.2.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Príspevková organizácia – Mestský podnik služieb</w:t>
        </w:r>
        <w:r w:rsidR="005A4E8F">
          <w:rPr>
            <w:webHidden/>
          </w:rPr>
          <w:tab/>
        </w:r>
        <w:r>
          <w:rPr>
            <w:webHidden/>
          </w:rPr>
          <w:fldChar w:fldCharType="begin"/>
        </w:r>
        <w:r w:rsidR="005A4E8F">
          <w:rPr>
            <w:webHidden/>
          </w:rPr>
          <w:instrText xml:space="preserve"> PAGEREF _Toc12962919 \h </w:instrText>
        </w:r>
        <w:r>
          <w:rPr>
            <w:webHidden/>
          </w:rPr>
        </w:r>
        <w:r>
          <w:rPr>
            <w:webHidden/>
          </w:rPr>
          <w:fldChar w:fldCharType="separate"/>
        </w:r>
        <w:r w:rsidR="005A4E8F">
          <w:rPr>
            <w:webHidden/>
          </w:rPr>
          <w:t>18</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20" w:history="1">
        <w:r w:rsidR="005A4E8F" w:rsidRPr="00071835">
          <w:rPr>
            <w:rStyle w:val="Hypertextovodkaz"/>
            <w:rFonts w:eastAsiaTheme="majorEastAsia"/>
          </w:rPr>
          <w:t>2.3.</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Obchodná spoločnosť – Bytherm s.r.o. Mestský bytový podnik</w:t>
        </w:r>
        <w:r w:rsidR="005A4E8F">
          <w:rPr>
            <w:webHidden/>
          </w:rPr>
          <w:tab/>
        </w:r>
        <w:r>
          <w:rPr>
            <w:webHidden/>
          </w:rPr>
          <w:fldChar w:fldCharType="begin"/>
        </w:r>
        <w:r w:rsidR="005A4E8F">
          <w:rPr>
            <w:webHidden/>
          </w:rPr>
          <w:instrText xml:space="preserve"> PAGEREF _Toc12962920 \h </w:instrText>
        </w:r>
        <w:r>
          <w:rPr>
            <w:webHidden/>
          </w:rPr>
        </w:r>
        <w:r>
          <w:rPr>
            <w:webHidden/>
          </w:rPr>
          <w:fldChar w:fldCharType="separate"/>
        </w:r>
        <w:r w:rsidR="005A4E8F">
          <w:rPr>
            <w:webHidden/>
          </w:rPr>
          <w:t>20</w:t>
        </w:r>
        <w:r>
          <w:rPr>
            <w:webHidden/>
          </w:rPr>
          <w:fldChar w:fldCharType="end"/>
        </w:r>
      </w:hyperlink>
    </w:p>
    <w:p w:rsidR="005A4E8F" w:rsidRDefault="00485C73">
      <w:pPr>
        <w:pStyle w:val="Obsah1"/>
        <w:rPr>
          <w:rFonts w:asciiTheme="minorHAnsi" w:eastAsiaTheme="minorEastAsia" w:hAnsiTheme="minorHAnsi" w:cstheme="minorBidi"/>
          <w:bCs w:val="0"/>
          <w:sz w:val="22"/>
          <w:szCs w:val="22"/>
          <w:lang w:eastAsia="sk-SK"/>
        </w:rPr>
      </w:pPr>
      <w:hyperlink w:anchor="_Toc12962921" w:history="1">
        <w:r w:rsidR="005A4E8F" w:rsidRPr="00071835">
          <w:rPr>
            <w:rStyle w:val="Hypertextovodkaz"/>
            <w:rFonts w:eastAsiaTheme="majorEastAsia"/>
          </w:rPr>
          <w:t>3.</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Poslanie, vízie a ciele</w:t>
        </w:r>
        <w:r w:rsidR="005A4E8F">
          <w:rPr>
            <w:webHidden/>
          </w:rPr>
          <w:tab/>
        </w:r>
        <w:r>
          <w:rPr>
            <w:webHidden/>
          </w:rPr>
          <w:fldChar w:fldCharType="begin"/>
        </w:r>
        <w:r w:rsidR="005A4E8F">
          <w:rPr>
            <w:webHidden/>
          </w:rPr>
          <w:instrText xml:space="preserve"> PAGEREF _Toc12962921 \h </w:instrText>
        </w:r>
        <w:r>
          <w:rPr>
            <w:webHidden/>
          </w:rPr>
        </w:r>
        <w:r>
          <w:rPr>
            <w:webHidden/>
          </w:rPr>
          <w:fldChar w:fldCharType="separate"/>
        </w:r>
        <w:r w:rsidR="005A4E8F">
          <w:rPr>
            <w:webHidden/>
          </w:rPr>
          <w:t>21</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22" w:history="1">
        <w:r w:rsidR="005A4E8F" w:rsidRPr="00071835">
          <w:rPr>
            <w:rStyle w:val="Hypertextovodkaz"/>
            <w:rFonts w:eastAsiaTheme="majorEastAsia"/>
          </w:rPr>
          <w:t>3.1.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Vízia</w:t>
        </w:r>
        <w:r w:rsidR="005A4E8F">
          <w:rPr>
            <w:webHidden/>
          </w:rPr>
          <w:tab/>
        </w:r>
        <w:r>
          <w:rPr>
            <w:webHidden/>
          </w:rPr>
          <w:fldChar w:fldCharType="begin"/>
        </w:r>
        <w:r w:rsidR="005A4E8F">
          <w:rPr>
            <w:webHidden/>
          </w:rPr>
          <w:instrText xml:space="preserve"> PAGEREF _Toc12962922 \h </w:instrText>
        </w:r>
        <w:r>
          <w:rPr>
            <w:webHidden/>
          </w:rPr>
        </w:r>
        <w:r>
          <w:rPr>
            <w:webHidden/>
          </w:rPr>
          <w:fldChar w:fldCharType="separate"/>
        </w:r>
        <w:r w:rsidR="005A4E8F">
          <w:rPr>
            <w:webHidden/>
          </w:rPr>
          <w:t>21</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23" w:history="1">
        <w:r w:rsidR="005A4E8F" w:rsidRPr="00071835">
          <w:rPr>
            <w:rStyle w:val="Hypertextovodkaz"/>
            <w:rFonts w:eastAsiaTheme="majorEastAsia"/>
          </w:rPr>
          <w:t>3.2.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Poslanie</w:t>
        </w:r>
        <w:r w:rsidR="005A4E8F">
          <w:rPr>
            <w:webHidden/>
          </w:rPr>
          <w:tab/>
        </w:r>
        <w:r>
          <w:rPr>
            <w:webHidden/>
          </w:rPr>
          <w:fldChar w:fldCharType="begin"/>
        </w:r>
        <w:r w:rsidR="005A4E8F">
          <w:rPr>
            <w:webHidden/>
          </w:rPr>
          <w:instrText xml:space="preserve"> PAGEREF _Toc12962923 \h </w:instrText>
        </w:r>
        <w:r>
          <w:rPr>
            <w:webHidden/>
          </w:rPr>
        </w:r>
        <w:r>
          <w:rPr>
            <w:webHidden/>
          </w:rPr>
          <w:fldChar w:fldCharType="separate"/>
        </w:r>
        <w:r w:rsidR="005A4E8F">
          <w:rPr>
            <w:webHidden/>
          </w:rPr>
          <w:t>21</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24" w:history="1">
        <w:r w:rsidR="005A4E8F" w:rsidRPr="00071835">
          <w:rPr>
            <w:rStyle w:val="Hypertextovodkaz"/>
            <w:rFonts w:eastAsiaTheme="majorEastAsia"/>
          </w:rPr>
          <w:t>3.3.</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Prioritné rozvojové oblasti</w:t>
        </w:r>
        <w:r w:rsidR="005A4E8F">
          <w:rPr>
            <w:webHidden/>
          </w:rPr>
          <w:tab/>
        </w:r>
        <w:r>
          <w:rPr>
            <w:webHidden/>
          </w:rPr>
          <w:fldChar w:fldCharType="begin"/>
        </w:r>
        <w:r w:rsidR="005A4E8F">
          <w:rPr>
            <w:webHidden/>
          </w:rPr>
          <w:instrText xml:space="preserve"> PAGEREF _Toc12962924 \h </w:instrText>
        </w:r>
        <w:r>
          <w:rPr>
            <w:webHidden/>
          </w:rPr>
        </w:r>
        <w:r>
          <w:rPr>
            <w:webHidden/>
          </w:rPr>
          <w:fldChar w:fldCharType="separate"/>
        </w:r>
        <w:r w:rsidR="005A4E8F">
          <w:rPr>
            <w:webHidden/>
          </w:rPr>
          <w:t>23</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25" w:history="1">
        <w:r w:rsidR="005A4E8F" w:rsidRPr="00071835">
          <w:rPr>
            <w:rStyle w:val="Hypertextovodkaz"/>
            <w:rFonts w:eastAsiaTheme="majorEastAsia"/>
          </w:rPr>
          <w:t>3.4.</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Ciele</w:t>
        </w:r>
        <w:r w:rsidR="005A4E8F">
          <w:rPr>
            <w:webHidden/>
          </w:rPr>
          <w:tab/>
        </w:r>
        <w:r>
          <w:rPr>
            <w:webHidden/>
          </w:rPr>
          <w:fldChar w:fldCharType="begin"/>
        </w:r>
        <w:r w:rsidR="005A4E8F">
          <w:rPr>
            <w:webHidden/>
          </w:rPr>
          <w:instrText xml:space="preserve"> PAGEREF _Toc12962925 \h </w:instrText>
        </w:r>
        <w:r>
          <w:rPr>
            <w:webHidden/>
          </w:rPr>
        </w:r>
        <w:r>
          <w:rPr>
            <w:webHidden/>
          </w:rPr>
          <w:fldChar w:fldCharType="separate"/>
        </w:r>
        <w:r w:rsidR="005A4E8F">
          <w:rPr>
            <w:webHidden/>
          </w:rPr>
          <w:t>25</w:t>
        </w:r>
        <w:r>
          <w:rPr>
            <w:webHidden/>
          </w:rPr>
          <w:fldChar w:fldCharType="end"/>
        </w:r>
      </w:hyperlink>
    </w:p>
    <w:p w:rsidR="005A4E8F" w:rsidRDefault="00485C73">
      <w:pPr>
        <w:pStyle w:val="Obsah1"/>
        <w:rPr>
          <w:rFonts w:asciiTheme="minorHAnsi" w:eastAsiaTheme="minorEastAsia" w:hAnsiTheme="minorHAnsi" w:cstheme="minorBidi"/>
          <w:bCs w:val="0"/>
          <w:sz w:val="22"/>
          <w:szCs w:val="22"/>
          <w:lang w:eastAsia="sk-SK"/>
        </w:rPr>
      </w:pPr>
      <w:hyperlink w:anchor="_Toc12962926" w:history="1">
        <w:r w:rsidR="005A4E8F" w:rsidRPr="00071835">
          <w:rPr>
            <w:rStyle w:val="Hypertextovodkaz"/>
            <w:rFonts w:eastAsiaTheme="majorEastAsia"/>
          </w:rPr>
          <w:t>4.</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základná charakteristika konsolidovaného celku</w:t>
        </w:r>
        <w:r w:rsidR="005A4E8F">
          <w:rPr>
            <w:webHidden/>
          </w:rPr>
          <w:tab/>
        </w:r>
        <w:r>
          <w:rPr>
            <w:webHidden/>
          </w:rPr>
          <w:fldChar w:fldCharType="begin"/>
        </w:r>
        <w:r w:rsidR="005A4E8F">
          <w:rPr>
            <w:webHidden/>
          </w:rPr>
          <w:instrText xml:space="preserve"> PAGEREF _Toc12962926 \h </w:instrText>
        </w:r>
        <w:r>
          <w:rPr>
            <w:webHidden/>
          </w:rPr>
        </w:r>
        <w:r>
          <w:rPr>
            <w:webHidden/>
          </w:rPr>
          <w:fldChar w:fldCharType="separate"/>
        </w:r>
        <w:r w:rsidR="005A4E8F">
          <w:rPr>
            <w:webHidden/>
          </w:rPr>
          <w:t>26</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27" w:history="1">
        <w:r w:rsidR="005A4E8F" w:rsidRPr="00071835">
          <w:rPr>
            <w:rStyle w:val="Hypertextovodkaz"/>
            <w:rFonts w:eastAsiaTheme="majorEastAsia"/>
          </w:rPr>
          <w:t>4.1.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Geografické údaje</w:t>
        </w:r>
        <w:r w:rsidR="005A4E8F">
          <w:rPr>
            <w:webHidden/>
          </w:rPr>
          <w:tab/>
        </w:r>
        <w:r>
          <w:rPr>
            <w:webHidden/>
          </w:rPr>
          <w:fldChar w:fldCharType="begin"/>
        </w:r>
        <w:r w:rsidR="005A4E8F">
          <w:rPr>
            <w:webHidden/>
          </w:rPr>
          <w:instrText xml:space="preserve"> PAGEREF _Toc12962927 \h </w:instrText>
        </w:r>
        <w:r>
          <w:rPr>
            <w:webHidden/>
          </w:rPr>
        </w:r>
        <w:r>
          <w:rPr>
            <w:webHidden/>
          </w:rPr>
          <w:fldChar w:fldCharType="separate"/>
        </w:r>
        <w:r w:rsidR="005A4E8F">
          <w:rPr>
            <w:webHidden/>
          </w:rPr>
          <w:t>27</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28" w:history="1">
        <w:r w:rsidR="005A4E8F" w:rsidRPr="00071835">
          <w:rPr>
            <w:rStyle w:val="Hypertextovodkaz"/>
            <w:rFonts w:eastAsiaTheme="majorEastAsia"/>
          </w:rPr>
          <w:t>4.2.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Geografické údaje</w:t>
        </w:r>
        <w:r w:rsidR="005A4E8F">
          <w:rPr>
            <w:webHidden/>
          </w:rPr>
          <w:tab/>
        </w:r>
        <w:r>
          <w:rPr>
            <w:webHidden/>
          </w:rPr>
          <w:fldChar w:fldCharType="begin"/>
        </w:r>
        <w:r w:rsidR="005A4E8F">
          <w:rPr>
            <w:webHidden/>
          </w:rPr>
          <w:instrText xml:space="preserve"> PAGEREF _Toc12962928 \h </w:instrText>
        </w:r>
        <w:r>
          <w:rPr>
            <w:webHidden/>
          </w:rPr>
        </w:r>
        <w:r>
          <w:rPr>
            <w:webHidden/>
          </w:rPr>
          <w:fldChar w:fldCharType="separate"/>
        </w:r>
        <w:r w:rsidR="005A4E8F">
          <w:rPr>
            <w:webHidden/>
          </w:rPr>
          <w:t>28</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29" w:history="1">
        <w:r w:rsidR="005A4E8F" w:rsidRPr="00071835">
          <w:rPr>
            <w:rStyle w:val="Hypertextovodkaz"/>
            <w:rFonts w:eastAsiaTheme="majorEastAsia"/>
          </w:rPr>
          <w:t>4.3.</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Ekonomické údaje</w:t>
        </w:r>
        <w:r w:rsidR="005A4E8F">
          <w:rPr>
            <w:webHidden/>
          </w:rPr>
          <w:tab/>
        </w:r>
        <w:r>
          <w:rPr>
            <w:webHidden/>
          </w:rPr>
          <w:fldChar w:fldCharType="begin"/>
        </w:r>
        <w:r w:rsidR="005A4E8F">
          <w:rPr>
            <w:webHidden/>
          </w:rPr>
          <w:instrText xml:space="preserve"> PAGEREF _Toc12962929 \h </w:instrText>
        </w:r>
        <w:r>
          <w:rPr>
            <w:webHidden/>
          </w:rPr>
        </w:r>
        <w:r>
          <w:rPr>
            <w:webHidden/>
          </w:rPr>
          <w:fldChar w:fldCharType="separate"/>
        </w:r>
        <w:r w:rsidR="005A4E8F">
          <w:rPr>
            <w:webHidden/>
          </w:rPr>
          <w:t>29</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30" w:history="1">
        <w:r w:rsidR="005A4E8F" w:rsidRPr="00071835">
          <w:rPr>
            <w:rStyle w:val="Hypertextovodkaz"/>
            <w:rFonts w:eastAsiaTheme="majorEastAsia"/>
          </w:rPr>
          <w:t>4.4.</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Symboly mesta Poltár</w:t>
        </w:r>
        <w:r w:rsidR="005A4E8F">
          <w:rPr>
            <w:webHidden/>
          </w:rPr>
          <w:tab/>
        </w:r>
        <w:r>
          <w:rPr>
            <w:webHidden/>
          </w:rPr>
          <w:fldChar w:fldCharType="begin"/>
        </w:r>
        <w:r w:rsidR="005A4E8F">
          <w:rPr>
            <w:webHidden/>
          </w:rPr>
          <w:instrText xml:space="preserve"> PAGEREF _Toc12962930 \h </w:instrText>
        </w:r>
        <w:r>
          <w:rPr>
            <w:webHidden/>
          </w:rPr>
        </w:r>
        <w:r>
          <w:rPr>
            <w:webHidden/>
          </w:rPr>
          <w:fldChar w:fldCharType="separate"/>
        </w:r>
        <w:r w:rsidR="005A4E8F">
          <w:rPr>
            <w:webHidden/>
          </w:rPr>
          <w:t>29</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31" w:history="1">
        <w:r w:rsidR="005A4E8F" w:rsidRPr="00071835">
          <w:rPr>
            <w:rStyle w:val="Hypertextovodkaz"/>
            <w:rFonts w:eastAsiaTheme="majorEastAsia"/>
          </w:rPr>
          <w:t>4.5.</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História mesta</w:t>
        </w:r>
        <w:r w:rsidR="005A4E8F">
          <w:rPr>
            <w:webHidden/>
          </w:rPr>
          <w:tab/>
        </w:r>
        <w:r>
          <w:rPr>
            <w:webHidden/>
          </w:rPr>
          <w:fldChar w:fldCharType="begin"/>
        </w:r>
        <w:r w:rsidR="005A4E8F">
          <w:rPr>
            <w:webHidden/>
          </w:rPr>
          <w:instrText xml:space="preserve"> PAGEREF _Toc12962931 \h </w:instrText>
        </w:r>
        <w:r>
          <w:rPr>
            <w:webHidden/>
          </w:rPr>
        </w:r>
        <w:r>
          <w:rPr>
            <w:webHidden/>
          </w:rPr>
          <w:fldChar w:fldCharType="separate"/>
        </w:r>
        <w:r w:rsidR="005A4E8F">
          <w:rPr>
            <w:webHidden/>
          </w:rPr>
          <w:t>30</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32" w:history="1">
        <w:r w:rsidR="005A4E8F" w:rsidRPr="00071835">
          <w:rPr>
            <w:rStyle w:val="Hypertextovodkaz"/>
            <w:rFonts w:eastAsiaTheme="majorEastAsia"/>
          </w:rPr>
          <w:t>4.6.</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Pamiatky</w:t>
        </w:r>
        <w:r w:rsidR="005A4E8F">
          <w:rPr>
            <w:webHidden/>
          </w:rPr>
          <w:tab/>
        </w:r>
        <w:r>
          <w:rPr>
            <w:webHidden/>
          </w:rPr>
          <w:fldChar w:fldCharType="begin"/>
        </w:r>
        <w:r w:rsidR="005A4E8F">
          <w:rPr>
            <w:webHidden/>
          </w:rPr>
          <w:instrText xml:space="preserve"> PAGEREF _Toc12962932 \h </w:instrText>
        </w:r>
        <w:r>
          <w:rPr>
            <w:webHidden/>
          </w:rPr>
        </w:r>
        <w:r>
          <w:rPr>
            <w:webHidden/>
          </w:rPr>
          <w:fldChar w:fldCharType="separate"/>
        </w:r>
        <w:r w:rsidR="005A4E8F">
          <w:rPr>
            <w:webHidden/>
          </w:rPr>
          <w:t>32</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33" w:history="1">
        <w:r w:rsidR="005A4E8F" w:rsidRPr="00071835">
          <w:rPr>
            <w:rStyle w:val="Hypertextovodkaz"/>
            <w:rFonts w:eastAsiaTheme="majorEastAsia"/>
          </w:rPr>
          <w:t>4.7.</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Významné osobnosti mesta Poltár</w:t>
        </w:r>
        <w:r w:rsidR="005A4E8F">
          <w:rPr>
            <w:webHidden/>
          </w:rPr>
          <w:tab/>
        </w:r>
        <w:r>
          <w:rPr>
            <w:webHidden/>
          </w:rPr>
          <w:fldChar w:fldCharType="begin"/>
        </w:r>
        <w:r w:rsidR="005A4E8F">
          <w:rPr>
            <w:webHidden/>
          </w:rPr>
          <w:instrText xml:space="preserve"> PAGEREF _Toc12962933 \h </w:instrText>
        </w:r>
        <w:r>
          <w:rPr>
            <w:webHidden/>
          </w:rPr>
        </w:r>
        <w:r>
          <w:rPr>
            <w:webHidden/>
          </w:rPr>
          <w:fldChar w:fldCharType="separate"/>
        </w:r>
        <w:r w:rsidR="005A4E8F">
          <w:rPr>
            <w:webHidden/>
          </w:rPr>
          <w:t>33</w:t>
        </w:r>
        <w:r>
          <w:rPr>
            <w:webHidden/>
          </w:rPr>
          <w:fldChar w:fldCharType="end"/>
        </w:r>
      </w:hyperlink>
    </w:p>
    <w:p w:rsidR="005A4E8F" w:rsidRDefault="00485C73">
      <w:pPr>
        <w:pStyle w:val="Obsah1"/>
        <w:rPr>
          <w:rFonts w:asciiTheme="minorHAnsi" w:eastAsiaTheme="minorEastAsia" w:hAnsiTheme="minorHAnsi" w:cstheme="minorBidi"/>
          <w:bCs w:val="0"/>
          <w:sz w:val="22"/>
          <w:szCs w:val="22"/>
          <w:lang w:eastAsia="sk-SK"/>
        </w:rPr>
      </w:pPr>
      <w:hyperlink w:anchor="_Toc12962934" w:history="1">
        <w:r w:rsidR="005A4E8F" w:rsidRPr="00071835">
          <w:rPr>
            <w:rStyle w:val="Hypertextovodkaz"/>
            <w:rFonts w:eastAsiaTheme="majorEastAsia"/>
          </w:rPr>
          <w:t>5.</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Informácie o vývoji mesta z pohľadu rozpočtovníctva</w:t>
        </w:r>
        <w:r w:rsidR="005A4E8F">
          <w:rPr>
            <w:webHidden/>
          </w:rPr>
          <w:tab/>
        </w:r>
        <w:r>
          <w:rPr>
            <w:webHidden/>
          </w:rPr>
          <w:fldChar w:fldCharType="begin"/>
        </w:r>
        <w:r w:rsidR="005A4E8F">
          <w:rPr>
            <w:webHidden/>
          </w:rPr>
          <w:instrText xml:space="preserve"> PAGEREF _Toc12962934 \h </w:instrText>
        </w:r>
        <w:r>
          <w:rPr>
            <w:webHidden/>
          </w:rPr>
        </w:r>
        <w:r>
          <w:rPr>
            <w:webHidden/>
          </w:rPr>
          <w:fldChar w:fldCharType="separate"/>
        </w:r>
        <w:r w:rsidR="005A4E8F">
          <w:rPr>
            <w:webHidden/>
          </w:rPr>
          <w:t>37</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35" w:history="1">
        <w:r w:rsidR="005A4E8F" w:rsidRPr="00071835">
          <w:rPr>
            <w:rStyle w:val="Hypertextovodkaz"/>
            <w:rFonts w:eastAsiaTheme="majorEastAsia"/>
          </w:rPr>
          <w:t>5.1.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Hospodárenie príspevkovej organizácie</w:t>
        </w:r>
        <w:r w:rsidR="005A4E8F">
          <w:rPr>
            <w:webHidden/>
          </w:rPr>
          <w:tab/>
        </w:r>
        <w:r>
          <w:rPr>
            <w:webHidden/>
          </w:rPr>
          <w:fldChar w:fldCharType="begin"/>
        </w:r>
        <w:r w:rsidR="005A4E8F">
          <w:rPr>
            <w:webHidden/>
          </w:rPr>
          <w:instrText xml:space="preserve"> PAGEREF _Toc12962935 \h </w:instrText>
        </w:r>
        <w:r>
          <w:rPr>
            <w:webHidden/>
          </w:rPr>
        </w:r>
        <w:r>
          <w:rPr>
            <w:webHidden/>
          </w:rPr>
          <w:fldChar w:fldCharType="separate"/>
        </w:r>
        <w:r w:rsidR="005A4E8F">
          <w:rPr>
            <w:webHidden/>
          </w:rPr>
          <w:t>41</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36" w:history="1">
        <w:r w:rsidR="005A4E8F" w:rsidRPr="00071835">
          <w:rPr>
            <w:rStyle w:val="Hypertextovodkaz"/>
            <w:rFonts w:eastAsiaTheme="majorEastAsia"/>
          </w:rPr>
          <w:t>5.2.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Hospodárenie rozpočtových organizácií</w:t>
        </w:r>
        <w:r w:rsidR="005A4E8F">
          <w:rPr>
            <w:webHidden/>
          </w:rPr>
          <w:tab/>
        </w:r>
        <w:r>
          <w:rPr>
            <w:webHidden/>
          </w:rPr>
          <w:fldChar w:fldCharType="begin"/>
        </w:r>
        <w:r w:rsidR="005A4E8F">
          <w:rPr>
            <w:webHidden/>
          </w:rPr>
          <w:instrText xml:space="preserve"> PAGEREF _Toc12962936 \h </w:instrText>
        </w:r>
        <w:r>
          <w:rPr>
            <w:webHidden/>
          </w:rPr>
        </w:r>
        <w:r>
          <w:rPr>
            <w:webHidden/>
          </w:rPr>
          <w:fldChar w:fldCharType="separate"/>
        </w:r>
        <w:r w:rsidR="005A4E8F">
          <w:rPr>
            <w:webHidden/>
          </w:rPr>
          <w:t>43</w:t>
        </w:r>
        <w:r>
          <w:rPr>
            <w:webHidden/>
          </w:rPr>
          <w:fldChar w:fldCharType="end"/>
        </w:r>
      </w:hyperlink>
    </w:p>
    <w:p w:rsidR="005A4E8F" w:rsidRDefault="00485C73">
      <w:pPr>
        <w:pStyle w:val="Obsah1"/>
        <w:rPr>
          <w:rFonts w:asciiTheme="minorHAnsi" w:eastAsiaTheme="minorEastAsia" w:hAnsiTheme="minorHAnsi" w:cstheme="minorBidi"/>
          <w:bCs w:val="0"/>
          <w:sz w:val="22"/>
          <w:szCs w:val="22"/>
          <w:lang w:eastAsia="sk-SK"/>
        </w:rPr>
      </w:pPr>
      <w:hyperlink w:anchor="_Toc12962937" w:history="1">
        <w:r w:rsidR="005A4E8F" w:rsidRPr="00071835">
          <w:rPr>
            <w:rStyle w:val="Hypertextovodkaz"/>
            <w:rFonts w:eastAsiaTheme="majorEastAsia"/>
          </w:rPr>
          <w:t>6.</w:t>
        </w:r>
        <w:r w:rsidR="005A4E8F">
          <w:rPr>
            <w:rFonts w:asciiTheme="minorHAnsi" w:eastAsiaTheme="minorEastAsia" w:hAnsiTheme="minorHAnsi" w:cstheme="minorBidi"/>
            <w:bCs w:val="0"/>
            <w:sz w:val="22"/>
            <w:szCs w:val="22"/>
            <w:lang w:eastAsia="sk-SK"/>
          </w:rPr>
          <w:tab/>
        </w:r>
        <w:r w:rsidR="005A4E8F" w:rsidRPr="00071835">
          <w:rPr>
            <w:rStyle w:val="Hypertextovodkaz"/>
            <w:rFonts w:eastAsiaTheme="majorEastAsia"/>
          </w:rPr>
          <w:t>Informácie o vývoji mesta z pohľadu účtovníctva za materskú účtovnú jednotku a konsolidovaný celok</w:t>
        </w:r>
        <w:r w:rsidR="005A4E8F">
          <w:rPr>
            <w:webHidden/>
          </w:rPr>
          <w:tab/>
        </w:r>
        <w:r>
          <w:rPr>
            <w:webHidden/>
          </w:rPr>
          <w:fldChar w:fldCharType="begin"/>
        </w:r>
        <w:r w:rsidR="005A4E8F">
          <w:rPr>
            <w:webHidden/>
          </w:rPr>
          <w:instrText xml:space="preserve"> PAGEREF _Toc12962937 \h </w:instrText>
        </w:r>
        <w:r>
          <w:rPr>
            <w:webHidden/>
          </w:rPr>
        </w:r>
        <w:r>
          <w:rPr>
            <w:webHidden/>
          </w:rPr>
          <w:fldChar w:fldCharType="separate"/>
        </w:r>
        <w:r w:rsidR="005A4E8F">
          <w:rPr>
            <w:webHidden/>
          </w:rPr>
          <w:t>46</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38" w:history="1">
        <w:r w:rsidR="005A4E8F" w:rsidRPr="00071835">
          <w:rPr>
            <w:rStyle w:val="Hypertextovodkaz"/>
            <w:rFonts w:eastAsiaTheme="majorEastAsia"/>
          </w:rPr>
          <w:t>6.1.</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Majetok</w:t>
        </w:r>
        <w:r w:rsidR="005A4E8F">
          <w:rPr>
            <w:webHidden/>
          </w:rPr>
          <w:tab/>
        </w:r>
        <w:r>
          <w:rPr>
            <w:webHidden/>
          </w:rPr>
          <w:fldChar w:fldCharType="begin"/>
        </w:r>
        <w:r w:rsidR="005A4E8F">
          <w:rPr>
            <w:webHidden/>
          </w:rPr>
          <w:instrText xml:space="preserve"> PAGEREF _Toc12962938 \h </w:instrText>
        </w:r>
        <w:r>
          <w:rPr>
            <w:webHidden/>
          </w:rPr>
        </w:r>
        <w:r>
          <w:rPr>
            <w:webHidden/>
          </w:rPr>
          <w:fldChar w:fldCharType="separate"/>
        </w:r>
        <w:r w:rsidR="005A4E8F">
          <w:rPr>
            <w:webHidden/>
          </w:rPr>
          <w:t>46</w:t>
        </w:r>
        <w:r>
          <w:rPr>
            <w:webHidden/>
          </w:rPr>
          <w:fldChar w:fldCharType="end"/>
        </w:r>
      </w:hyperlink>
    </w:p>
    <w:p w:rsidR="005A4E8F" w:rsidRDefault="00485C73">
      <w:pPr>
        <w:pStyle w:val="Obsah2"/>
        <w:rPr>
          <w:rFonts w:asciiTheme="minorHAnsi" w:eastAsiaTheme="minorEastAsia" w:hAnsiTheme="minorHAnsi" w:cstheme="minorBidi"/>
          <w:sz w:val="22"/>
          <w:szCs w:val="22"/>
          <w:lang w:eastAsia="sk-SK"/>
        </w:rPr>
      </w:pPr>
      <w:hyperlink w:anchor="_Toc12962939" w:history="1">
        <w:r w:rsidR="005A4E8F" w:rsidRPr="00071835">
          <w:rPr>
            <w:rStyle w:val="Hypertextovodkaz"/>
            <w:rFonts w:eastAsiaTheme="majorEastAsia"/>
          </w:rPr>
          <w:t>6.2.</w:t>
        </w:r>
        <w:r w:rsidR="005A4E8F">
          <w:rPr>
            <w:rFonts w:asciiTheme="minorHAnsi" w:eastAsiaTheme="minorEastAsia" w:hAnsiTheme="minorHAnsi" w:cstheme="minorBidi"/>
            <w:sz w:val="22"/>
            <w:szCs w:val="22"/>
            <w:lang w:eastAsia="sk-SK"/>
          </w:rPr>
          <w:tab/>
        </w:r>
        <w:r w:rsidR="005A4E8F" w:rsidRPr="00071835">
          <w:rPr>
            <w:rStyle w:val="Hypertextovodkaz"/>
            <w:rFonts w:eastAsiaTheme="majorEastAsia"/>
          </w:rPr>
          <w:t>Zdroje krytia</w:t>
        </w:r>
        <w:r w:rsidR="005A4E8F">
          <w:rPr>
            <w:webHidden/>
          </w:rPr>
          <w:tab/>
        </w:r>
        <w:r>
          <w:rPr>
            <w:webHidden/>
          </w:rPr>
          <w:fldChar w:fldCharType="begin"/>
        </w:r>
        <w:r w:rsidR="005A4E8F">
          <w:rPr>
            <w:webHidden/>
          </w:rPr>
          <w:instrText xml:space="preserve"> PAGEREF _Toc12962939 \h </w:instrText>
        </w:r>
        <w:r>
          <w:rPr>
            <w:webHidden/>
          </w:rPr>
        </w:r>
        <w:r>
          <w:rPr>
            <w:webHidden/>
          </w:rPr>
          <w:fldChar w:fldCharType="separate"/>
        </w:r>
        <w:r w:rsidR="005A4E8F">
          <w:rPr>
            <w:webHidden/>
          </w:rPr>
          <w:t>47</w:t>
        </w:r>
        <w:r>
          <w:rPr>
            <w:webHidden/>
          </w:rPr>
          <w:fldChar w:fldCharType="end"/>
        </w:r>
      </w:hyperlink>
    </w:p>
    <w:p w:rsidR="005A4E8F" w:rsidRDefault="00485C73">
      <w:pPr>
        <w:pStyle w:val="Obsah1"/>
        <w:rPr>
          <w:rFonts w:asciiTheme="minorHAnsi" w:eastAsiaTheme="minorEastAsia" w:hAnsiTheme="minorHAnsi" w:cstheme="minorBidi"/>
          <w:bCs w:val="0"/>
          <w:sz w:val="22"/>
          <w:szCs w:val="22"/>
          <w:lang w:eastAsia="sk-SK"/>
        </w:rPr>
      </w:pPr>
      <w:hyperlink w:anchor="_Toc12962940" w:history="1">
        <w:r w:rsidR="005A4E8F" w:rsidRPr="00071835">
          <w:rPr>
            <w:rStyle w:val="Hypertextovodkaz"/>
            <w:rFonts w:eastAsiaTheme="majorEastAsia"/>
          </w:rPr>
          <w:t>ZOZNAM POUŽITEJ LITERATÚRY</w:t>
        </w:r>
        <w:r w:rsidR="005A4E8F">
          <w:rPr>
            <w:webHidden/>
          </w:rPr>
          <w:tab/>
        </w:r>
        <w:r>
          <w:rPr>
            <w:webHidden/>
          </w:rPr>
          <w:fldChar w:fldCharType="begin"/>
        </w:r>
        <w:r w:rsidR="005A4E8F">
          <w:rPr>
            <w:webHidden/>
          </w:rPr>
          <w:instrText xml:space="preserve"> PAGEREF _Toc12962940 \h </w:instrText>
        </w:r>
        <w:r>
          <w:rPr>
            <w:webHidden/>
          </w:rPr>
        </w:r>
        <w:r>
          <w:rPr>
            <w:webHidden/>
          </w:rPr>
          <w:fldChar w:fldCharType="separate"/>
        </w:r>
        <w:r w:rsidR="005A4E8F">
          <w:rPr>
            <w:webHidden/>
          </w:rPr>
          <w:t>50</w:t>
        </w:r>
        <w:r>
          <w:rPr>
            <w:webHidden/>
          </w:rPr>
          <w:fldChar w:fldCharType="end"/>
        </w:r>
      </w:hyperlink>
    </w:p>
    <w:p w:rsidR="00D95FA8" w:rsidRDefault="00485C73" w:rsidP="00442DF7">
      <w:pPr>
        <w:rPr>
          <w:noProof/>
        </w:rPr>
      </w:pPr>
      <w:r>
        <w:rPr>
          <w:noProof/>
        </w:rPr>
        <w:fldChar w:fldCharType="end"/>
      </w:r>
    </w:p>
    <w:p w:rsidR="00442DF7" w:rsidRPr="006A4C13" w:rsidRDefault="00442DF7" w:rsidP="00422E2F"/>
    <w:p w:rsidR="0032299A" w:rsidRDefault="0032299A" w:rsidP="00B12CFC">
      <w:pPr>
        <w:pStyle w:val="Nadpis1"/>
        <w:numPr>
          <w:ilvl w:val="0"/>
          <w:numId w:val="0"/>
        </w:numPr>
        <w:ind w:left="360"/>
        <w:sectPr w:rsidR="0032299A" w:rsidSect="008C7F38">
          <w:pgSz w:w="11906" w:h="16838"/>
          <w:pgMar w:top="1440" w:right="1797" w:bottom="1077" w:left="1797" w:header="709" w:footer="709" w:gutter="0"/>
          <w:cols w:space="708"/>
          <w:docGrid w:linePitch="360"/>
        </w:sectPr>
      </w:pPr>
      <w:bookmarkStart w:id="3" w:name="_Toc354352082"/>
    </w:p>
    <w:p w:rsidR="00FB45B6" w:rsidRPr="006A4C13" w:rsidRDefault="00B12CFC" w:rsidP="00A76ACC">
      <w:pPr>
        <w:pStyle w:val="Nadpis1"/>
      </w:pPr>
      <w:bookmarkStart w:id="4" w:name="_Toc12962906"/>
      <w:bookmarkStart w:id="5" w:name="_Toc102191185"/>
      <w:bookmarkStart w:id="6" w:name="_Ref102194739"/>
      <w:bookmarkStart w:id="7" w:name="_Toc224306314"/>
      <w:bookmarkStart w:id="8" w:name="_Toc224313034"/>
      <w:bookmarkStart w:id="9" w:name="_Toc102191183"/>
      <w:bookmarkStart w:id="10" w:name="_Ref101960788"/>
      <w:bookmarkStart w:id="11" w:name="_Ref101952784"/>
      <w:bookmarkStart w:id="12" w:name="_Toc224306945"/>
      <w:bookmarkEnd w:id="3"/>
      <w:r>
        <w:lastRenderedPageBreak/>
        <w:t>Identifikačné údaje mesta poltár</w:t>
      </w:r>
      <w:bookmarkEnd w:id="4"/>
    </w:p>
    <w:p w:rsidR="007433D5" w:rsidRDefault="007433D5" w:rsidP="00FA16C6">
      <w:r w:rsidRPr="007433D5">
        <w:t>Mesto je samostatný samosprávny územný celok Slovenskej republiky, združuje občanov, ktorí majú na jeho území trvalý pobyt. Mesto samostatne rozhoduje a uskutočňuje všetky úkony súvisiace so správou mesta a jeho majetku, ak osobitný zákon takéto úkony nezveruje štátu alebo inej právnickej osobe alebo fyzickej osobe. Na výkon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tbl>
      <w:tblPr>
        <w:tblpPr w:leftFromText="141" w:rightFromText="141" w:vertAnchor="text" w:horzAnchor="margin" w:tblpY="37"/>
        <w:tblW w:w="8400" w:type="dxa"/>
        <w:tblCellMar>
          <w:left w:w="70" w:type="dxa"/>
          <w:right w:w="70" w:type="dxa"/>
        </w:tblCellMar>
        <w:tblLook w:val="04A0"/>
      </w:tblPr>
      <w:tblGrid>
        <w:gridCol w:w="3280"/>
        <w:gridCol w:w="5120"/>
      </w:tblGrid>
      <w:tr w:rsidR="00CE3431" w:rsidRPr="002E7F60" w:rsidTr="00CE3431">
        <w:trPr>
          <w:trHeight w:val="31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Názov</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Mesto Poltár</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Sídlo</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Železničná 489/1</w:t>
            </w:r>
            <w:r>
              <w:rPr>
                <w:color w:val="000000"/>
                <w:lang w:eastAsia="sk-SK"/>
              </w:rPr>
              <w:t>, 987 01 Poltár</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IČO</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00316342</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DIČ</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2021250968</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Hlavná činnosť</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 xml:space="preserve">Všeobecná verejná správa </w:t>
            </w:r>
          </w:p>
        </w:tc>
      </w:tr>
      <w:tr w:rsidR="00CE3431" w:rsidRPr="002E7F60" w:rsidTr="00CE3431">
        <w:trPr>
          <w:trHeight w:val="315"/>
        </w:trPr>
        <w:tc>
          <w:tcPr>
            <w:tcW w:w="3280" w:type="dxa"/>
            <w:tcBorders>
              <w:top w:val="nil"/>
              <w:left w:val="nil"/>
              <w:bottom w:val="nil"/>
              <w:right w:val="nil"/>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p>
        </w:tc>
        <w:tc>
          <w:tcPr>
            <w:tcW w:w="5120" w:type="dxa"/>
            <w:tcBorders>
              <w:top w:val="nil"/>
              <w:left w:val="nil"/>
              <w:bottom w:val="nil"/>
              <w:right w:val="nil"/>
            </w:tcBorders>
            <w:shd w:val="clear" w:color="auto" w:fill="auto"/>
            <w:noWrap/>
            <w:vAlign w:val="bottom"/>
            <w:hideMark/>
          </w:tcPr>
          <w:p w:rsidR="00CE3431" w:rsidRPr="002E7F60" w:rsidRDefault="00CE3431" w:rsidP="00AB51FA">
            <w:pPr>
              <w:spacing w:line="240" w:lineRule="auto"/>
              <w:ind w:hanging="19"/>
              <w:rPr>
                <w:color w:val="000000"/>
                <w:lang w:eastAsia="sk-SK"/>
              </w:rPr>
            </w:pPr>
          </w:p>
        </w:tc>
      </w:tr>
      <w:tr w:rsidR="00CE3431" w:rsidRPr="002E7F60" w:rsidTr="00CE3431">
        <w:trPr>
          <w:trHeight w:val="315"/>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Štatutárny orgán</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Pr>
                <w:color w:val="000000"/>
                <w:lang w:eastAsia="sk-SK"/>
              </w:rPr>
              <w:t>Mgr. Martina Brisudová</w:t>
            </w:r>
          </w:p>
        </w:tc>
      </w:tr>
      <w:tr w:rsidR="00CE3431" w:rsidRPr="002E7F60" w:rsidTr="00CE3431">
        <w:trPr>
          <w:trHeight w:val="315"/>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Priemerný počet zamestnancov</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 </w:t>
            </w:r>
            <w:r>
              <w:rPr>
                <w:color w:val="000000"/>
                <w:lang w:eastAsia="sk-SK"/>
              </w:rPr>
              <w:t>91</w:t>
            </w:r>
          </w:p>
        </w:tc>
      </w:tr>
      <w:tr w:rsidR="00CE3431" w:rsidRPr="002E7F60" w:rsidTr="00CE3431">
        <w:trPr>
          <w:trHeight w:val="499"/>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firstLine="0"/>
              <w:jc w:val="left"/>
              <w:rPr>
                <w:b/>
                <w:color w:val="000000"/>
                <w:lang w:eastAsia="sk-SK"/>
              </w:rPr>
            </w:pPr>
            <w:r w:rsidRPr="002E7F60">
              <w:rPr>
                <w:b/>
                <w:color w:val="000000"/>
                <w:lang w:eastAsia="sk-SK"/>
              </w:rPr>
              <w:t>Počet riadiacich zamestnancov</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E7F60" w:rsidRDefault="00CE3431" w:rsidP="00AB51FA">
            <w:pPr>
              <w:spacing w:line="240" w:lineRule="auto"/>
              <w:ind w:hanging="19"/>
              <w:rPr>
                <w:color w:val="000000"/>
                <w:lang w:eastAsia="sk-SK"/>
              </w:rPr>
            </w:pPr>
            <w:r w:rsidRPr="002E7F60">
              <w:rPr>
                <w:color w:val="000000"/>
                <w:lang w:eastAsia="sk-SK"/>
              </w:rPr>
              <w:t> </w:t>
            </w:r>
            <w:r>
              <w:rPr>
                <w:color w:val="000000"/>
                <w:lang w:eastAsia="sk-SK"/>
              </w:rPr>
              <w:t>5</w:t>
            </w:r>
          </w:p>
        </w:tc>
      </w:tr>
      <w:tr w:rsidR="00CE3431" w:rsidRPr="002E7F60" w:rsidTr="00CE3431">
        <w:trPr>
          <w:trHeight w:val="300"/>
        </w:trPr>
        <w:tc>
          <w:tcPr>
            <w:tcW w:w="3280" w:type="dxa"/>
            <w:tcBorders>
              <w:top w:val="nil"/>
              <w:left w:val="nil"/>
              <w:bottom w:val="nil"/>
              <w:right w:val="nil"/>
            </w:tcBorders>
            <w:shd w:val="clear" w:color="auto" w:fill="auto"/>
            <w:noWrap/>
            <w:vAlign w:val="bottom"/>
            <w:hideMark/>
          </w:tcPr>
          <w:p w:rsidR="00CE3431" w:rsidRPr="002E7F60" w:rsidRDefault="00CE3431" w:rsidP="00CE3431">
            <w:pPr>
              <w:spacing w:line="240" w:lineRule="auto"/>
              <w:rPr>
                <w:color w:val="000000"/>
                <w:lang w:eastAsia="sk-SK"/>
              </w:rPr>
            </w:pPr>
          </w:p>
        </w:tc>
        <w:tc>
          <w:tcPr>
            <w:tcW w:w="5120" w:type="dxa"/>
            <w:tcBorders>
              <w:top w:val="nil"/>
              <w:left w:val="nil"/>
              <w:bottom w:val="nil"/>
              <w:right w:val="nil"/>
            </w:tcBorders>
            <w:shd w:val="clear" w:color="auto" w:fill="auto"/>
            <w:noWrap/>
            <w:vAlign w:val="bottom"/>
            <w:hideMark/>
          </w:tcPr>
          <w:p w:rsidR="00CE3431" w:rsidRPr="002E7F60" w:rsidRDefault="00CE3431" w:rsidP="00CE3431">
            <w:pPr>
              <w:spacing w:line="240" w:lineRule="auto"/>
              <w:rPr>
                <w:color w:val="000000"/>
                <w:lang w:eastAsia="sk-SK"/>
              </w:rPr>
            </w:pPr>
          </w:p>
        </w:tc>
      </w:tr>
    </w:tbl>
    <w:p w:rsidR="00B12CFC" w:rsidRDefault="007433D5" w:rsidP="00FA16C6">
      <w:pPr>
        <w:rPr>
          <w:szCs w:val="24"/>
        </w:rPr>
      </w:pPr>
      <w:r>
        <w:rPr>
          <w:szCs w:val="24"/>
        </w:rPr>
        <w:t>Z hľadiska administratívneho členenia je mesto sídlom okresu a súčasťou Vyššieho územného celku Banská Bystrica. Nadmorská výška mesta je 242 m.n.m. a radí sa k nízko položeným mestám. Celková výmera územia presahuje 21,9 mil. m². Z hľadiska hustoty osídlenia patrí mesto k silno zaľudneným.</w:t>
      </w:r>
    </w:p>
    <w:p w:rsidR="00CE3431" w:rsidRDefault="00CE3431" w:rsidP="00FA16C6">
      <w:pPr>
        <w:rPr>
          <w:szCs w:val="24"/>
        </w:rPr>
      </w:pPr>
    </w:p>
    <w:tbl>
      <w:tblPr>
        <w:tblW w:w="8465" w:type="dxa"/>
        <w:tblInd w:w="55" w:type="dxa"/>
        <w:tblCellMar>
          <w:left w:w="70" w:type="dxa"/>
          <w:right w:w="70" w:type="dxa"/>
        </w:tblCellMar>
        <w:tblLook w:val="04A0"/>
      </w:tblPr>
      <w:tblGrid>
        <w:gridCol w:w="4859"/>
        <w:gridCol w:w="3606"/>
      </w:tblGrid>
      <w:tr w:rsidR="007433D5" w:rsidRPr="007433D5" w:rsidTr="00CE3431">
        <w:trPr>
          <w:trHeight w:val="312"/>
        </w:trPr>
        <w:tc>
          <w:tcPr>
            <w:tcW w:w="48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Kód obce</w:t>
            </w:r>
          </w:p>
        </w:tc>
        <w:tc>
          <w:tcPr>
            <w:tcW w:w="3606" w:type="dxa"/>
            <w:tcBorders>
              <w:top w:val="single" w:sz="4" w:space="0" w:color="auto"/>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511765</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okresu</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Poltár</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Názov kraja</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Banskobystrický</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Štatút obce</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 xml:space="preserve">mesto </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PSČ</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987 01</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Telefónne smerové číslo</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47</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Prvá písomná zmienka o obci - meste - rok</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1330</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Nadmorská výška obce - mesta v m</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242</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Celková výmera územia obce (m²)</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30 529 151</w:t>
            </w:r>
          </w:p>
        </w:tc>
      </w:tr>
      <w:tr w:rsidR="007433D5" w:rsidRPr="007433D5" w:rsidTr="00CE3431">
        <w:trPr>
          <w:trHeight w:val="312"/>
        </w:trPr>
        <w:tc>
          <w:tcPr>
            <w:tcW w:w="4859" w:type="dxa"/>
            <w:tcBorders>
              <w:top w:val="nil"/>
              <w:left w:val="single" w:sz="4" w:space="0" w:color="auto"/>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left"/>
              <w:rPr>
                <w:color w:val="000000"/>
                <w:szCs w:val="24"/>
                <w:lang w:eastAsia="sk-SK"/>
              </w:rPr>
            </w:pPr>
            <w:r w:rsidRPr="007433D5">
              <w:rPr>
                <w:color w:val="000000"/>
                <w:szCs w:val="24"/>
                <w:lang w:eastAsia="sk-SK"/>
              </w:rPr>
              <w:t>Hustota obyvateľstvana km²</w:t>
            </w:r>
          </w:p>
        </w:tc>
        <w:tc>
          <w:tcPr>
            <w:tcW w:w="3606" w:type="dxa"/>
            <w:tcBorders>
              <w:top w:val="nil"/>
              <w:left w:val="nil"/>
              <w:bottom w:val="single" w:sz="4" w:space="0" w:color="auto"/>
              <w:right w:val="single" w:sz="4" w:space="0" w:color="auto"/>
            </w:tcBorders>
            <w:shd w:val="clear" w:color="auto" w:fill="auto"/>
            <w:noWrap/>
            <w:vAlign w:val="bottom"/>
            <w:hideMark/>
          </w:tcPr>
          <w:p w:rsidR="007433D5" w:rsidRPr="007433D5" w:rsidRDefault="007433D5" w:rsidP="007433D5">
            <w:pPr>
              <w:spacing w:line="240" w:lineRule="auto"/>
              <w:ind w:firstLine="0"/>
              <w:jc w:val="right"/>
              <w:rPr>
                <w:color w:val="000000"/>
                <w:szCs w:val="24"/>
                <w:lang w:eastAsia="sk-SK"/>
              </w:rPr>
            </w:pPr>
            <w:r w:rsidRPr="007433D5">
              <w:rPr>
                <w:color w:val="000000"/>
                <w:szCs w:val="24"/>
                <w:lang w:eastAsia="sk-SK"/>
              </w:rPr>
              <w:t>191</w:t>
            </w:r>
          </w:p>
        </w:tc>
      </w:tr>
    </w:tbl>
    <w:p w:rsidR="00FA16C6" w:rsidRDefault="00FA16C6" w:rsidP="00FA16C6"/>
    <w:p w:rsidR="00FB45B6" w:rsidRDefault="00CE3431" w:rsidP="00F54B9F">
      <w:pPr>
        <w:pStyle w:val="Nadpis2"/>
      </w:pPr>
      <w:bookmarkStart w:id="13" w:name="_Toc12962907"/>
      <w:r>
        <w:lastRenderedPageBreak/>
        <w:t>Organizačná štruktúra mesta a identifikácia vedúcich predstaviteľov</w:t>
      </w:r>
      <w:bookmarkEnd w:id="13"/>
    </w:p>
    <w:p w:rsidR="00CE3431" w:rsidRPr="00CE3431" w:rsidRDefault="00CE3431" w:rsidP="00CE3431"/>
    <w:tbl>
      <w:tblPr>
        <w:tblW w:w="8400" w:type="dxa"/>
        <w:tblInd w:w="57" w:type="dxa"/>
        <w:tblCellMar>
          <w:left w:w="70" w:type="dxa"/>
          <w:right w:w="70" w:type="dxa"/>
        </w:tblCellMar>
        <w:tblLook w:val="04A0"/>
      </w:tblPr>
      <w:tblGrid>
        <w:gridCol w:w="3280"/>
        <w:gridCol w:w="5120"/>
      </w:tblGrid>
      <w:tr w:rsidR="00CE3431" w:rsidRPr="00253C8A" w:rsidTr="00AF4D97">
        <w:trPr>
          <w:trHeight w:val="30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sidRPr="00253C8A">
              <w:rPr>
                <w:b/>
                <w:color w:val="000000"/>
                <w:lang w:eastAsia="sk-SK"/>
              </w:rPr>
              <w:t>Primátor</w:t>
            </w:r>
            <w:r>
              <w:rPr>
                <w:b/>
                <w:color w:val="000000"/>
                <w:lang w:eastAsia="sk-SK"/>
              </w:rPr>
              <w:t>ka</w:t>
            </w:r>
            <w:r w:rsidRPr="00253C8A">
              <w:rPr>
                <w:b/>
                <w:color w:val="000000"/>
                <w:lang w:eastAsia="sk-SK"/>
              </w:rPr>
              <w:t xml:space="preserve"> mesta</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Pr>
                <w:color w:val="000000"/>
                <w:lang w:eastAsia="sk-SK"/>
              </w:rPr>
              <w:t>Mgr. Martina Brisudová</w:t>
            </w:r>
          </w:p>
        </w:tc>
      </w:tr>
      <w:tr w:rsidR="00CE3431" w:rsidRPr="00253C8A"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Pr>
                <w:b/>
                <w:color w:val="000000"/>
                <w:lang w:eastAsia="sk-SK"/>
              </w:rPr>
              <w:t>Zástupkyňa primátorky</w:t>
            </w:r>
            <w:r w:rsidRPr="00253C8A">
              <w:rPr>
                <w:b/>
                <w:color w:val="000000"/>
                <w:lang w:eastAsia="sk-SK"/>
              </w:rPr>
              <w:t xml:space="preserve"> mesta</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B54069" w:rsidRDefault="00CE3431" w:rsidP="00AF4D97">
            <w:pPr>
              <w:spacing w:line="240" w:lineRule="auto"/>
              <w:rPr>
                <w:b/>
                <w:color w:val="000000" w:themeColor="text1"/>
                <w:lang w:eastAsia="sk-SK"/>
              </w:rPr>
            </w:pPr>
            <w:r w:rsidRPr="00B54069">
              <w:rPr>
                <w:rStyle w:val="Siln"/>
                <w:rFonts w:eastAsiaTheme="majorEastAsia"/>
                <w:b w:val="0"/>
                <w:color w:val="000000" w:themeColor="text1"/>
                <w:shd w:val="clear" w:color="auto" w:fill="FFFFFF"/>
              </w:rPr>
              <w:t>JUDr. Bronislava G</w:t>
            </w:r>
            <w:r>
              <w:rPr>
                <w:rStyle w:val="Siln"/>
                <w:rFonts w:eastAsiaTheme="majorEastAsia"/>
                <w:b w:val="0"/>
                <w:color w:val="000000" w:themeColor="text1"/>
                <w:shd w:val="clear" w:color="auto" w:fill="FFFFFF"/>
              </w:rPr>
              <w:t>arajová</w:t>
            </w:r>
          </w:p>
        </w:tc>
      </w:tr>
      <w:tr w:rsidR="00CE3431" w:rsidRPr="00253C8A"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sidRPr="00253C8A">
              <w:rPr>
                <w:b/>
                <w:color w:val="000000"/>
                <w:lang w:eastAsia="sk-SK"/>
              </w:rPr>
              <w:t>Prednosta Mestského úradu</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B54069" w:rsidRDefault="00CE3431" w:rsidP="00AF4D97">
            <w:pPr>
              <w:spacing w:line="240" w:lineRule="auto"/>
              <w:rPr>
                <w:color w:val="000000" w:themeColor="text1"/>
                <w:lang w:eastAsia="sk-SK"/>
              </w:rPr>
            </w:pPr>
            <w:r w:rsidRPr="00B54069">
              <w:rPr>
                <w:color w:val="000000" w:themeColor="text1"/>
                <w:shd w:val="clear" w:color="auto" w:fill="FFFFFF"/>
              </w:rPr>
              <w:t>Ing. Martin Šikula</w:t>
            </w:r>
          </w:p>
        </w:tc>
      </w:tr>
      <w:tr w:rsidR="00CE3431" w:rsidRPr="00253C8A" w:rsidTr="00AF4D97">
        <w:trPr>
          <w:trHeight w:val="30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color w:val="000000"/>
                <w:lang w:eastAsia="sk-SK"/>
              </w:rPr>
            </w:pPr>
            <w:r w:rsidRPr="00253C8A">
              <w:rPr>
                <w:b/>
                <w:color w:val="000000"/>
                <w:lang w:eastAsia="sk-SK"/>
              </w:rPr>
              <w:t>Hlavný kontrolór mesta</w:t>
            </w:r>
          </w:p>
        </w:tc>
        <w:tc>
          <w:tcPr>
            <w:tcW w:w="5120"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Ing. Tomáš Škrabák</w:t>
            </w:r>
          </w:p>
        </w:tc>
      </w:tr>
    </w:tbl>
    <w:p w:rsidR="00CE3431" w:rsidRDefault="00CE3431" w:rsidP="00CE3431">
      <w:pPr>
        <w:rPr>
          <w:szCs w:val="24"/>
        </w:rPr>
      </w:pPr>
    </w:p>
    <w:tbl>
      <w:tblPr>
        <w:tblW w:w="8417" w:type="dxa"/>
        <w:tblInd w:w="57" w:type="dxa"/>
        <w:tblCellMar>
          <w:left w:w="70" w:type="dxa"/>
          <w:right w:w="70" w:type="dxa"/>
        </w:tblCellMar>
        <w:tblLook w:val="04A0"/>
      </w:tblPr>
      <w:tblGrid>
        <w:gridCol w:w="3509"/>
        <w:gridCol w:w="4908"/>
      </w:tblGrid>
      <w:tr w:rsidR="00CE3431" w:rsidRPr="00253C8A" w:rsidTr="00AF4D97">
        <w:trPr>
          <w:trHeight w:val="307"/>
        </w:trPr>
        <w:tc>
          <w:tcPr>
            <w:tcW w:w="3509" w:type="dxa"/>
            <w:tcBorders>
              <w:top w:val="single" w:sz="4" w:space="0" w:color="auto"/>
              <w:left w:val="single" w:sz="4" w:space="0" w:color="auto"/>
              <w:bottom w:val="nil"/>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bCs/>
                <w:lang w:eastAsia="sk-SK"/>
              </w:rPr>
            </w:pPr>
            <w:r w:rsidRPr="00253C8A">
              <w:rPr>
                <w:b/>
                <w:bCs/>
                <w:lang w:eastAsia="sk-SK"/>
              </w:rPr>
              <w:t>Poslanci Mestského zastupiteľstva</w:t>
            </w:r>
          </w:p>
        </w:tc>
        <w:tc>
          <w:tcPr>
            <w:tcW w:w="4908" w:type="dxa"/>
            <w:tcBorders>
              <w:top w:val="single" w:sz="4" w:space="0" w:color="auto"/>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Boris Dreisig</w:t>
            </w:r>
          </w:p>
        </w:tc>
      </w:tr>
      <w:tr w:rsidR="00CE3431" w:rsidRPr="00253C8A"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b/>
                <w:bCs/>
                <w:lang w:eastAsia="sk-SK"/>
              </w:rPr>
            </w:pPr>
            <w:r>
              <w:rPr>
                <w:b/>
                <w:bCs/>
                <w:lang w:eastAsia="sk-SK"/>
              </w:rPr>
              <w:t>pre volebné obdobie r. 2018 - 2022</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JUDr. Bronislava Garajová</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Pavel Gavalec</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Mgr. Pavel Jánošík</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Ján Kromholc</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Mário Kurák</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Ing. Miroslav Macove</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Zdenko Račko</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sidRPr="00253C8A">
              <w:rPr>
                <w:color w:val="000000"/>
                <w:lang w:eastAsia="sk-SK"/>
              </w:rPr>
              <w:t>Bc. Ján Skýpala</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Mgr. Lenka Sojková</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Karol Švingál</w:t>
            </w:r>
          </w:p>
        </w:tc>
      </w:tr>
      <w:tr w:rsidR="00CE3431" w:rsidRPr="00253C8A" w:rsidTr="00AF4D97">
        <w:trPr>
          <w:trHeight w:val="307"/>
        </w:trPr>
        <w:tc>
          <w:tcPr>
            <w:tcW w:w="3509" w:type="dxa"/>
            <w:tcBorders>
              <w:top w:val="nil"/>
              <w:left w:val="single" w:sz="4" w:space="0" w:color="auto"/>
              <w:bottom w:val="nil"/>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Bc. Martina Tóčiková</w:t>
            </w:r>
          </w:p>
        </w:tc>
      </w:tr>
      <w:tr w:rsidR="00CE3431" w:rsidRPr="00253C8A" w:rsidTr="00AF4D97">
        <w:trPr>
          <w:trHeight w:val="307"/>
        </w:trPr>
        <w:tc>
          <w:tcPr>
            <w:tcW w:w="3509" w:type="dxa"/>
            <w:tcBorders>
              <w:top w:val="nil"/>
              <w:left w:val="single" w:sz="4" w:space="0" w:color="auto"/>
              <w:bottom w:val="single" w:sz="4" w:space="0" w:color="auto"/>
              <w:right w:val="single" w:sz="4" w:space="0" w:color="auto"/>
            </w:tcBorders>
            <w:shd w:val="clear" w:color="auto" w:fill="auto"/>
            <w:noWrap/>
            <w:vAlign w:val="bottom"/>
            <w:hideMark/>
          </w:tcPr>
          <w:p w:rsidR="00CE3431" w:rsidRPr="00253C8A" w:rsidRDefault="00CE3431" w:rsidP="00AF4D97">
            <w:pPr>
              <w:spacing w:line="240" w:lineRule="auto"/>
              <w:rPr>
                <w:color w:val="000000"/>
                <w:lang w:eastAsia="sk-SK"/>
              </w:rPr>
            </w:pPr>
            <w:r w:rsidRPr="00253C8A">
              <w:rPr>
                <w:color w:val="000000"/>
                <w:lang w:eastAsia="sk-SK"/>
              </w:rPr>
              <w:t> </w:t>
            </w:r>
          </w:p>
        </w:tc>
        <w:tc>
          <w:tcPr>
            <w:tcW w:w="4908" w:type="dxa"/>
            <w:tcBorders>
              <w:top w:val="nil"/>
              <w:left w:val="nil"/>
              <w:bottom w:val="single" w:sz="4" w:space="0" w:color="auto"/>
              <w:right w:val="single" w:sz="4" w:space="0" w:color="auto"/>
            </w:tcBorders>
            <w:shd w:val="clear" w:color="auto" w:fill="auto"/>
            <w:noWrap/>
            <w:vAlign w:val="bottom"/>
            <w:hideMark/>
          </w:tcPr>
          <w:p w:rsidR="00CE3431" w:rsidRPr="00253C8A" w:rsidRDefault="00CE3431" w:rsidP="00CE3431">
            <w:pPr>
              <w:spacing w:line="240" w:lineRule="auto"/>
              <w:ind w:firstLine="0"/>
              <w:jc w:val="left"/>
              <w:rPr>
                <w:color w:val="000000"/>
                <w:lang w:eastAsia="sk-SK"/>
              </w:rPr>
            </w:pPr>
            <w:r>
              <w:rPr>
                <w:color w:val="000000"/>
                <w:lang w:eastAsia="sk-SK"/>
              </w:rPr>
              <w:t>Ing. Peter Žilák</w:t>
            </w:r>
          </w:p>
        </w:tc>
      </w:tr>
    </w:tbl>
    <w:p w:rsidR="00CE3431" w:rsidRDefault="00CE3431" w:rsidP="00CE3431">
      <w:pPr>
        <w:rPr>
          <w:szCs w:val="24"/>
        </w:rPr>
      </w:pPr>
    </w:p>
    <w:p w:rsidR="00CE3431" w:rsidRDefault="00CE3431" w:rsidP="00CE3431">
      <w:pPr>
        <w:rPr>
          <w:szCs w:val="24"/>
        </w:rPr>
      </w:pPr>
    </w:p>
    <w:tbl>
      <w:tblPr>
        <w:tblW w:w="6820" w:type="dxa"/>
        <w:tblInd w:w="1130" w:type="dxa"/>
        <w:tblCellMar>
          <w:left w:w="70" w:type="dxa"/>
          <w:right w:w="70" w:type="dxa"/>
        </w:tblCellMar>
        <w:tblLook w:val="04A0"/>
      </w:tblPr>
      <w:tblGrid>
        <w:gridCol w:w="3420"/>
        <w:gridCol w:w="3400"/>
      </w:tblGrid>
      <w:tr w:rsidR="00CE3431" w:rsidRPr="00D0702D" w:rsidTr="00AF4D97">
        <w:trPr>
          <w:trHeight w:val="300"/>
        </w:trPr>
        <w:tc>
          <w:tcPr>
            <w:tcW w:w="682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E3431" w:rsidRPr="00D0702D" w:rsidRDefault="00CE3431" w:rsidP="00AF4D97">
            <w:pPr>
              <w:spacing w:line="240" w:lineRule="auto"/>
              <w:jc w:val="center"/>
              <w:rPr>
                <w:b/>
                <w:bCs/>
                <w:color w:val="000000"/>
                <w:lang w:eastAsia="sk-SK"/>
              </w:rPr>
            </w:pPr>
            <w:r w:rsidRPr="00D0702D">
              <w:rPr>
                <w:b/>
                <w:bCs/>
                <w:color w:val="000000"/>
                <w:lang w:eastAsia="sk-SK"/>
              </w:rPr>
              <w:t>KOMISIE</w:t>
            </w:r>
          </w:p>
        </w:tc>
      </w:tr>
      <w:tr w:rsidR="00CE3431" w:rsidRPr="00D0702D" w:rsidTr="00AF4D97">
        <w:trPr>
          <w:trHeight w:val="1145"/>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color w:val="000000"/>
                <w:lang w:eastAsia="sk-SK"/>
              </w:rPr>
              <w:t>Komisia pre financie, správu a hospodárenie s majetkom mesta </w:t>
            </w:r>
          </w:p>
        </w:tc>
        <w:tc>
          <w:tcPr>
            <w:tcW w:w="3400" w:type="dxa"/>
            <w:tcBorders>
              <w:top w:val="nil"/>
              <w:left w:val="nil"/>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b/>
                <w:bCs/>
                <w:color w:val="000000"/>
                <w:lang w:eastAsia="sk-SK"/>
              </w:rPr>
              <w:t>Predseda:</w:t>
            </w:r>
            <w:r w:rsidRPr="00D0702D">
              <w:rPr>
                <w:color w:val="000000"/>
                <w:lang w:eastAsia="sk-SK"/>
              </w:rPr>
              <w:t xml:space="preserve"> Bc. Ján Skýpala</w:t>
            </w:r>
            <w:r w:rsidRPr="00D0702D">
              <w:rPr>
                <w:color w:val="000000"/>
                <w:lang w:eastAsia="sk-SK"/>
              </w:rPr>
              <w:br/>
            </w:r>
            <w:r w:rsidRPr="00D0702D">
              <w:rPr>
                <w:b/>
                <w:bCs/>
                <w:color w:val="000000"/>
                <w:lang w:eastAsia="sk-SK"/>
              </w:rPr>
              <w:t xml:space="preserve">Členovia: </w:t>
            </w:r>
            <w:r w:rsidRPr="00D0702D">
              <w:rPr>
                <w:color w:val="000000"/>
                <w:lang w:eastAsia="sk-SK"/>
              </w:rPr>
              <w:t xml:space="preserve">Bc. Martina Tóčiková, </w:t>
            </w:r>
            <w:r>
              <w:rPr>
                <w:color w:val="000000"/>
                <w:lang w:eastAsia="sk-SK"/>
              </w:rPr>
              <w:t>Pavel Gavalec, Mgr. Lenka Sojková, Edita Klembasová, Marta Vrabcová</w:t>
            </w:r>
          </w:p>
        </w:tc>
      </w:tr>
      <w:tr w:rsidR="00CE3431" w:rsidRPr="00D0702D" w:rsidTr="00AF4D97">
        <w:trPr>
          <w:trHeight w:val="900"/>
        </w:trPr>
        <w:tc>
          <w:tcPr>
            <w:tcW w:w="3420" w:type="dxa"/>
            <w:vMerge w:val="restart"/>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color w:val="000000"/>
                <w:lang w:eastAsia="sk-SK"/>
              </w:rPr>
              <w:t>Komisia pre kultúru, mestskú kroniku a</w:t>
            </w:r>
            <w:r>
              <w:rPr>
                <w:color w:val="000000"/>
                <w:lang w:eastAsia="sk-SK"/>
              </w:rPr>
              <w:t> ZBOR PRE OBČIANSKE ZÁLEŽITOSTI</w:t>
            </w:r>
          </w:p>
        </w:tc>
        <w:tc>
          <w:tcPr>
            <w:tcW w:w="3400" w:type="dxa"/>
            <w:vMerge w:val="restart"/>
            <w:tcBorders>
              <w:top w:val="nil"/>
              <w:left w:val="single" w:sz="4" w:space="0" w:color="auto"/>
              <w:bottom w:val="single" w:sz="4" w:space="0" w:color="000000"/>
              <w:right w:val="single" w:sz="4" w:space="0" w:color="auto"/>
            </w:tcBorders>
            <w:shd w:val="clear" w:color="auto" w:fill="auto"/>
            <w:hideMark/>
          </w:tcPr>
          <w:p w:rsidR="00CE3431" w:rsidRDefault="00CE3431" w:rsidP="00CE3431">
            <w:pPr>
              <w:spacing w:line="240" w:lineRule="auto"/>
              <w:ind w:firstLine="0"/>
              <w:jc w:val="left"/>
              <w:rPr>
                <w:color w:val="000000"/>
                <w:lang w:eastAsia="sk-SK"/>
              </w:rPr>
            </w:pPr>
            <w:r w:rsidRPr="00D0702D">
              <w:rPr>
                <w:b/>
                <w:bCs/>
                <w:color w:val="000000"/>
                <w:lang w:eastAsia="sk-SK"/>
              </w:rPr>
              <w:t>Predseda:</w:t>
            </w:r>
            <w:r>
              <w:rPr>
                <w:b/>
                <w:bCs/>
                <w:color w:val="000000"/>
                <w:lang w:eastAsia="sk-SK"/>
              </w:rPr>
              <w:t xml:space="preserve"> </w:t>
            </w:r>
            <w:r>
              <w:rPr>
                <w:color w:val="000000"/>
                <w:lang w:eastAsia="sk-SK"/>
              </w:rPr>
              <w:t>JUDr. Bronislava Garajová</w:t>
            </w:r>
          </w:p>
          <w:p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 xml:space="preserve">Ján Kromholc, Jozef Kuvik, </w:t>
            </w:r>
            <w:r w:rsidRPr="00D0702D">
              <w:rPr>
                <w:color w:val="000000"/>
                <w:lang w:eastAsia="sk-SK"/>
              </w:rPr>
              <w:t xml:space="preserve">Mgr. Ľuboslava Slebodníková, </w:t>
            </w:r>
            <w:r>
              <w:rPr>
                <w:color w:val="000000"/>
                <w:lang w:eastAsia="sk-SK"/>
              </w:rPr>
              <w:t>Mgr. Michaela Škodová, Renata Macove</w:t>
            </w:r>
          </w:p>
        </w:tc>
      </w:tr>
      <w:tr w:rsidR="00CE3431" w:rsidRPr="00D0702D" w:rsidTr="00AF4D97">
        <w:trPr>
          <w:trHeight w:val="645"/>
        </w:trPr>
        <w:tc>
          <w:tcPr>
            <w:tcW w:w="3420" w:type="dxa"/>
            <w:vMerge/>
            <w:tcBorders>
              <w:top w:val="nil"/>
              <w:left w:val="single" w:sz="4" w:space="0" w:color="auto"/>
              <w:bottom w:val="single" w:sz="4" w:space="0" w:color="auto"/>
              <w:right w:val="single" w:sz="4" w:space="0" w:color="auto"/>
            </w:tcBorders>
            <w:vAlign w:val="center"/>
            <w:hideMark/>
          </w:tcPr>
          <w:p w:rsidR="00CE3431" w:rsidRPr="00D0702D" w:rsidRDefault="00CE3431" w:rsidP="00CE3431">
            <w:pPr>
              <w:spacing w:line="240" w:lineRule="auto"/>
              <w:ind w:firstLine="0"/>
              <w:jc w:val="left"/>
              <w:rPr>
                <w:color w:val="000000"/>
                <w:lang w:eastAsia="sk-SK"/>
              </w:rPr>
            </w:pPr>
          </w:p>
        </w:tc>
        <w:tc>
          <w:tcPr>
            <w:tcW w:w="3400" w:type="dxa"/>
            <w:vMerge/>
            <w:tcBorders>
              <w:top w:val="nil"/>
              <w:left w:val="single" w:sz="4" w:space="0" w:color="auto"/>
              <w:bottom w:val="single" w:sz="4" w:space="0" w:color="000000"/>
              <w:right w:val="single" w:sz="4" w:space="0" w:color="auto"/>
            </w:tcBorders>
            <w:vAlign w:val="center"/>
            <w:hideMark/>
          </w:tcPr>
          <w:p w:rsidR="00CE3431" w:rsidRPr="00D0702D" w:rsidRDefault="00CE3431" w:rsidP="00CE3431">
            <w:pPr>
              <w:spacing w:line="240" w:lineRule="auto"/>
              <w:ind w:firstLine="0"/>
              <w:rPr>
                <w:color w:val="000000"/>
                <w:lang w:eastAsia="sk-SK"/>
              </w:rPr>
            </w:pPr>
          </w:p>
        </w:tc>
      </w:tr>
      <w:tr w:rsidR="00CE3431" w:rsidRPr="00D0702D" w:rsidTr="00AF4D97">
        <w:trPr>
          <w:trHeight w:val="843"/>
        </w:trPr>
        <w:tc>
          <w:tcPr>
            <w:tcW w:w="3420" w:type="dxa"/>
            <w:tcBorders>
              <w:top w:val="nil"/>
              <w:left w:val="single" w:sz="4" w:space="0" w:color="auto"/>
              <w:bottom w:val="single" w:sz="4" w:space="0" w:color="auto"/>
              <w:right w:val="single" w:sz="4" w:space="0" w:color="auto"/>
            </w:tcBorders>
            <w:shd w:val="clear" w:color="auto" w:fill="auto"/>
            <w:noWrap/>
            <w:hideMark/>
          </w:tcPr>
          <w:p w:rsidR="00CE3431" w:rsidRPr="00D0702D" w:rsidRDefault="00CE3431" w:rsidP="00CE3431">
            <w:pPr>
              <w:spacing w:line="240" w:lineRule="auto"/>
              <w:ind w:firstLine="0"/>
              <w:jc w:val="left"/>
              <w:rPr>
                <w:color w:val="000000"/>
                <w:lang w:eastAsia="sk-SK"/>
              </w:rPr>
            </w:pPr>
            <w:r w:rsidRPr="00D0702D">
              <w:rPr>
                <w:color w:val="000000"/>
                <w:lang w:eastAsia="sk-SK"/>
              </w:rPr>
              <w:t>Bytová komisia</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rPr>
                <w:lang w:eastAsia="sk-SK"/>
              </w:rPr>
            </w:pPr>
            <w:r w:rsidRPr="00D0702D">
              <w:rPr>
                <w:b/>
                <w:bCs/>
                <w:lang w:eastAsia="sk-SK"/>
              </w:rPr>
              <w:t>Predseda:</w:t>
            </w:r>
            <w:r w:rsidRPr="00D0702D">
              <w:rPr>
                <w:lang w:eastAsia="sk-SK"/>
              </w:rPr>
              <w:t xml:space="preserve"> </w:t>
            </w:r>
            <w:r>
              <w:rPr>
                <w:lang w:eastAsia="sk-SK"/>
              </w:rPr>
              <w:t>Mgr. Pavel Jánošík</w:t>
            </w:r>
          </w:p>
          <w:p w:rsidR="00CE3431" w:rsidRPr="00D0702D" w:rsidRDefault="00CE3431" w:rsidP="00CE3431">
            <w:pPr>
              <w:spacing w:line="240" w:lineRule="auto"/>
              <w:ind w:firstLine="0"/>
              <w:rPr>
                <w:b/>
                <w:bCs/>
                <w:lang w:eastAsia="sk-SK"/>
              </w:rPr>
            </w:pPr>
            <w:r w:rsidRPr="00D0702D">
              <w:rPr>
                <w:b/>
                <w:bCs/>
                <w:lang w:eastAsia="sk-SK"/>
              </w:rPr>
              <w:t>Členovia:</w:t>
            </w:r>
            <w:r w:rsidRPr="00D0702D">
              <w:rPr>
                <w:lang w:eastAsia="sk-SK"/>
              </w:rPr>
              <w:t xml:space="preserve"> </w:t>
            </w:r>
            <w:r>
              <w:rPr>
                <w:lang w:eastAsia="sk-SK"/>
              </w:rPr>
              <w:t xml:space="preserve">Ján Kromholc, </w:t>
            </w:r>
            <w:r w:rsidRPr="00D0702D">
              <w:rPr>
                <w:lang w:eastAsia="sk-SK"/>
              </w:rPr>
              <w:t xml:space="preserve">Janka Šáliová, </w:t>
            </w:r>
            <w:r>
              <w:rPr>
                <w:lang w:eastAsia="sk-SK"/>
              </w:rPr>
              <w:t>Zdenko Račko</w:t>
            </w:r>
          </w:p>
        </w:tc>
      </w:tr>
      <w:tr w:rsidR="00CE3431" w:rsidRPr="00D0702D" w:rsidTr="00AF4D97">
        <w:trPr>
          <w:trHeight w:val="1500"/>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4"/>
              <w:rPr>
                <w:color w:val="000000"/>
                <w:lang w:eastAsia="sk-SK"/>
              </w:rPr>
            </w:pPr>
            <w:r w:rsidRPr="00D0702D">
              <w:rPr>
                <w:color w:val="000000"/>
                <w:lang w:eastAsia="sk-SK"/>
              </w:rPr>
              <w:t>Komisia pre zdravie a sociálnu starostlivosť</w:t>
            </w:r>
          </w:p>
        </w:tc>
        <w:tc>
          <w:tcPr>
            <w:tcW w:w="3400" w:type="dxa"/>
            <w:tcBorders>
              <w:top w:val="nil"/>
              <w:left w:val="nil"/>
              <w:bottom w:val="single" w:sz="4" w:space="0" w:color="auto"/>
              <w:right w:val="single" w:sz="4" w:space="0" w:color="auto"/>
            </w:tcBorders>
            <w:shd w:val="clear" w:color="auto" w:fill="auto"/>
            <w:hideMark/>
          </w:tcPr>
          <w:p w:rsidR="00CE3431" w:rsidRPr="00D0702D" w:rsidRDefault="00CE3431" w:rsidP="00CE3431">
            <w:pPr>
              <w:spacing w:line="240" w:lineRule="auto"/>
              <w:ind w:hanging="14"/>
              <w:jc w:val="left"/>
              <w:rPr>
                <w:lang w:eastAsia="sk-SK"/>
              </w:rPr>
            </w:pPr>
            <w:r w:rsidRPr="00D0702D">
              <w:rPr>
                <w:b/>
                <w:bCs/>
                <w:lang w:eastAsia="sk-SK"/>
              </w:rPr>
              <w:t xml:space="preserve">Predseda: </w:t>
            </w:r>
            <w:r w:rsidRPr="00D0702D">
              <w:rPr>
                <w:lang w:eastAsia="sk-SK"/>
              </w:rPr>
              <w:t>Mgr. Lenka</w:t>
            </w:r>
            <w:r>
              <w:rPr>
                <w:lang w:eastAsia="sk-SK"/>
              </w:rPr>
              <w:t xml:space="preserve"> Sojková</w:t>
            </w:r>
            <w:r w:rsidRPr="00D0702D">
              <w:rPr>
                <w:lang w:eastAsia="sk-SK"/>
              </w:rPr>
              <w:t xml:space="preserve">             </w:t>
            </w:r>
            <w:r w:rsidRPr="00D0702D">
              <w:rPr>
                <w:b/>
                <w:bCs/>
                <w:lang w:eastAsia="sk-SK"/>
              </w:rPr>
              <w:t>Členovia:</w:t>
            </w:r>
            <w:r w:rsidRPr="00D0702D">
              <w:rPr>
                <w:lang w:eastAsia="sk-SK"/>
              </w:rPr>
              <w:t xml:space="preserve"> MUDr. Jana Gasperová, Bc. Katarína Marciková, Mgr. Pavel Jánošík, Karol Švingál, Mgr. Iveta Uhlárová</w:t>
            </w:r>
          </w:p>
        </w:tc>
      </w:tr>
      <w:tr w:rsidR="00CE3431" w:rsidRPr="00D0702D" w:rsidTr="00AF4D97">
        <w:trPr>
          <w:trHeight w:val="1174"/>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4"/>
              <w:jc w:val="left"/>
              <w:rPr>
                <w:color w:val="000000"/>
                <w:lang w:eastAsia="sk-SK"/>
              </w:rPr>
            </w:pPr>
            <w:r w:rsidRPr="00D0702D">
              <w:rPr>
                <w:color w:val="000000"/>
                <w:lang w:eastAsia="sk-SK"/>
              </w:rPr>
              <w:lastRenderedPageBreak/>
              <w:t>Komisia územného plánovania, výstavby, dopravy, životného prostredia a spoluprácu s podnikateľmi</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hanging="14"/>
              <w:jc w:val="left"/>
              <w:rPr>
                <w:color w:val="000000"/>
                <w:lang w:eastAsia="sk-SK"/>
              </w:rPr>
            </w:pPr>
            <w:r w:rsidRPr="00D0702D">
              <w:rPr>
                <w:b/>
                <w:bCs/>
                <w:color w:val="000000"/>
                <w:lang w:eastAsia="sk-SK"/>
              </w:rPr>
              <w:t xml:space="preserve">Predseda: </w:t>
            </w:r>
            <w:r>
              <w:rPr>
                <w:color w:val="000000"/>
                <w:lang w:eastAsia="sk-SK"/>
              </w:rPr>
              <w:t>Mgr. Martina Tóčiková</w:t>
            </w:r>
          </w:p>
          <w:p w:rsidR="00CE3431" w:rsidRPr="00D0702D" w:rsidRDefault="00CE3431" w:rsidP="00CE3431">
            <w:pPr>
              <w:spacing w:line="240" w:lineRule="auto"/>
              <w:ind w:hanging="14"/>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Ján Kromholc, Ing. Ján Kubaliak, Ing. Marek Suchý, Mário Kurák</w:t>
            </w:r>
          </w:p>
        </w:tc>
      </w:tr>
      <w:tr w:rsidR="00CE3431" w:rsidRPr="00D0702D" w:rsidTr="00AF4D97">
        <w:trPr>
          <w:trHeight w:val="1485"/>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0"/>
              <w:jc w:val="left"/>
              <w:rPr>
                <w:color w:val="000000"/>
                <w:lang w:eastAsia="sk-SK"/>
              </w:rPr>
            </w:pPr>
            <w:r w:rsidRPr="00D0702D">
              <w:rPr>
                <w:color w:val="000000"/>
                <w:lang w:eastAsia="sk-SK"/>
              </w:rPr>
              <w:t>Komisia pre školstvo</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jc w:val="left"/>
              <w:rPr>
                <w:lang w:eastAsia="sk-SK"/>
              </w:rPr>
            </w:pPr>
            <w:r w:rsidRPr="00D0702D">
              <w:rPr>
                <w:b/>
                <w:bCs/>
                <w:lang w:eastAsia="sk-SK"/>
              </w:rPr>
              <w:t>Predseda:</w:t>
            </w:r>
            <w:r w:rsidRPr="00D0702D">
              <w:rPr>
                <w:lang w:eastAsia="sk-SK"/>
              </w:rPr>
              <w:t xml:space="preserve"> </w:t>
            </w:r>
            <w:r>
              <w:rPr>
                <w:lang w:eastAsia="sk-SK"/>
              </w:rPr>
              <w:t>Karol Švingál</w:t>
            </w:r>
          </w:p>
          <w:p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Alica Rovňanová, Ing. Miroslav Macove, Vlasta Kojnoková, Mgr. Martina Kromholcová, Mgr. Michal Sihelský, Mgr. Svetlana Václavíková, Mgr. Denisa Uhrinová</w:t>
            </w:r>
          </w:p>
        </w:tc>
      </w:tr>
      <w:tr w:rsidR="00CE3431" w:rsidRPr="00D0702D" w:rsidTr="00AF4D97">
        <w:trPr>
          <w:trHeight w:val="900"/>
        </w:trPr>
        <w:tc>
          <w:tcPr>
            <w:tcW w:w="3420" w:type="dxa"/>
            <w:tcBorders>
              <w:top w:val="nil"/>
              <w:left w:val="single" w:sz="4" w:space="0" w:color="auto"/>
              <w:bottom w:val="nil"/>
              <w:right w:val="single" w:sz="4" w:space="0" w:color="auto"/>
            </w:tcBorders>
            <w:shd w:val="clear" w:color="auto" w:fill="auto"/>
            <w:hideMark/>
          </w:tcPr>
          <w:p w:rsidR="00CE3431" w:rsidRPr="00D0702D" w:rsidRDefault="00CE3431" w:rsidP="00CE3431">
            <w:pPr>
              <w:spacing w:line="240" w:lineRule="auto"/>
              <w:ind w:firstLine="4"/>
              <w:jc w:val="left"/>
              <w:rPr>
                <w:color w:val="000000"/>
                <w:lang w:eastAsia="sk-SK"/>
              </w:rPr>
            </w:pPr>
            <w:r w:rsidRPr="00D0702D">
              <w:rPr>
                <w:color w:val="000000"/>
                <w:lang w:eastAsia="sk-SK"/>
              </w:rPr>
              <w:t>Komisia pre šport</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jc w:val="left"/>
              <w:rPr>
                <w:lang w:eastAsia="sk-SK"/>
              </w:rPr>
            </w:pPr>
            <w:r w:rsidRPr="00D0702D">
              <w:rPr>
                <w:b/>
                <w:bCs/>
                <w:lang w:eastAsia="sk-SK"/>
              </w:rPr>
              <w:t xml:space="preserve">Predseda: </w:t>
            </w:r>
            <w:r>
              <w:rPr>
                <w:lang w:eastAsia="sk-SK"/>
              </w:rPr>
              <w:t>Mário Kurák</w:t>
            </w:r>
          </w:p>
          <w:p w:rsidR="00CE3431" w:rsidRPr="00D0702D" w:rsidRDefault="00CE3431" w:rsidP="00CE3431">
            <w:pPr>
              <w:spacing w:line="240" w:lineRule="auto"/>
              <w:ind w:firstLine="0"/>
              <w:jc w:val="left"/>
              <w:rPr>
                <w:lang w:eastAsia="sk-SK"/>
              </w:rPr>
            </w:pPr>
            <w:r w:rsidRPr="00D0702D">
              <w:rPr>
                <w:b/>
                <w:bCs/>
                <w:lang w:eastAsia="sk-SK"/>
              </w:rPr>
              <w:t xml:space="preserve">Členovia: </w:t>
            </w:r>
            <w:r>
              <w:rPr>
                <w:lang w:eastAsia="sk-SK"/>
              </w:rPr>
              <w:t>Mgr. Pavel Jánošík, Karol Švingál, Katarína Strmeňová, Ján Sarvaš, Ing. Peter Žilák</w:t>
            </w:r>
          </w:p>
        </w:tc>
      </w:tr>
      <w:tr w:rsidR="00CE3431" w:rsidRPr="00D0702D" w:rsidTr="00AF4D97">
        <w:trPr>
          <w:trHeight w:val="300"/>
        </w:trPr>
        <w:tc>
          <w:tcPr>
            <w:tcW w:w="3420" w:type="dxa"/>
            <w:tcBorders>
              <w:top w:val="single" w:sz="4" w:space="0" w:color="auto"/>
              <w:left w:val="single" w:sz="4" w:space="0" w:color="auto"/>
              <w:bottom w:val="nil"/>
              <w:right w:val="single" w:sz="4" w:space="0" w:color="auto"/>
            </w:tcBorders>
            <w:shd w:val="clear" w:color="auto" w:fill="auto"/>
            <w:noWrap/>
            <w:vAlign w:val="bottom"/>
            <w:hideMark/>
          </w:tcPr>
          <w:p w:rsidR="00CE3431" w:rsidRPr="00D0702D" w:rsidRDefault="00CE3431" w:rsidP="00CE3431">
            <w:pPr>
              <w:spacing w:line="240" w:lineRule="auto"/>
              <w:ind w:firstLine="4"/>
              <w:jc w:val="left"/>
              <w:rPr>
                <w:color w:val="000000"/>
                <w:lang w:eastAsia="sk-SK"/>
              </w:rPr>
            </w:pPr>
            <w:r w:rsidRPr="00D0702D">
              <w:rPr>
                <w:color w:val="000000"/>
                <w:lang w:eastAsia="sk-SK"/>
              </w:rPr>
              <w:t>Komisia priestupková</w:t>
            </w:r>
          </w:p>
        </w:tc>
        <w:tc>
          <w:tcPr>
            <w:tcW w:w="3400" w:type="dxa"/>
            <w:vMerge w:val="restart"/>
            <w:tcBorders>
              <w:top w:val="nil"/>
              <w:left w:val="nil"/>
              <w:bottom w:val="single" w:sz="4" w:space="0" w:color="000000"/>
              <w:right w:val="single" w:sz="4" w:space="0" w:color="auto"/>
            </w:tcBorders>
            <w:shd w:val="clear" w:color="auto" w:fill="auto"/>
            <w:hideMark/>
          </w:tcPr>
          <w:p w:rsidR="00CE3431" w:rsidRDefault="00CE3431" w:rsidP="00CE3431">
            <w:pPr>
              <w:spacing w:line="240" w:lineRule="auto"/>
              <w:ind w:firstLine="0"/>
              <w:jc w:val="left"/>
              <w:rPr>
                <w:color w:val="000000"/>
                <w:lang w:eastAsia="sk-SK"/>
              </w:rPr>
            </w:pPr>
            <w:r w:rsidRPr="00D0702D">
              <w:rPr>
                <w:b/>
                <w:bCs/>
                <w:color w:val="000000"/>
                <w:lang w:eastAsia="sk-SK"/>
              </w:rPr>
              <w:t xml:space="preserve">Predseda: </w:t>
            </w:r>
            <w:r>
              <w:rPr>
                <w:color w:val="000000"/>
                <w:lang w:eastAsia="sk-SK"/>
              </w:rPr>
              <w:t>Karol Švingál</w:t>
            </w:r>
          </w:p>
          <w:p w:rsidR="00CE3431" w:rsidRPr="00D0702D" w:rsidRDefault="00CE3431" w:rsidP="00CE3431">
            <w:pPr>
              <w:spacing w:line="240" w:lineRule="auto"/>
              <w:ind w:firstLine="0"/>
              <w:jc w:val="left"/>
              <w:rPr>
                <w:color w:val="000000"/>
                <w:lang w:eastAsia="sk-SK"/>
              </w:rPr>
            </w:pPr>
            <w:r w:rsidRPr="00D0702D">
              <w:rPr>
                <w:b/>
                <w:bCs/>
                <w:color w:val="000000"/>
                <w:lang w:eastAsia="sk-SK"/>
              </w:rPr>
              <w:t>Členovia:</w:t>
            </w:r>
            <w:r w:rsidRPr="00D0702D">
              <w:rPr>
                <w:color w:val="000000"/>
                <w:lang w:eastAsia="sk-SK"/>
              </w:rPr>
              <w:t xml:space="preserve"> </w:t>
            </w:r>
            <w:r>
              <w:rPr>
                <w:color w:val="000000"/>
                <w:lang w:eastAsia="sk-SK"/>
              </w:rPr>
              <w:t>Zdenko Račko, Boris Dreisig</w:t>
            </w:r>
          </w:p>
        </w:tc>
      </w:tr>
      <w:tr w:rsidR="00CE3431" w:rsidRPr="00D0702D" w:rsidTr="00AF4D97">
        <w:trPr>
          <w:trHeight w:val="90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CE3431" w:rsidRPr="00D0702D" w:rsidRDefault="00CE3431" w:rsidP="00CE3431">
            <w:pPr>
              <w:spacing w:line="240" w:lineRule="auto"/>
              <w:ind w:firstLine="4"/>
              <w:jc w:val="left"/>
              <w:rPr>
                <w:color w:val="000000"/>
                <w:lang w:eastAsia="sk-SK"/>
              </w:rPr>
            </w:pPr>
            <w:r w:rsidRPr="00D0702D">
              <w:rPr>
                <w:color w:val="000000"/>
                <w:lang w:eastAsia="sk-SK"/>
              </w:rPr>
              <w:t> </w:t>
            </w:r>
          </w:p>
        </w:tc>
        <w:tc>
          <w:tcPr>
            <w:tcW w:w="3400" w:type="dxa"/>
            <w:vMerge/>
            <w:tcBorders>
              <w:top w:val="nil"/>
              <w:left w:val="nil"/>
              <w:bottom w:val="single" w:sz="4" w:space="0" w:color="000000"/>
              <w:right w:val="single" w:sz="4" w:space="0" w:color="auto"/>
            </w:tcBorders>
            <w:vAlign w:val="center"/>
            <w:hideMark/>
          </w:tcPr>
          <w:p w:rsidR="00CE3431" w:rsidRPr="00D0702D" w:rsidRDefault="00CE3431" w:rsidP="00CE3431">
            <w:pPr>
              <w:spacing w:line="240" w:lineRule="auto"/>
              <w:ind w:firstLine="0"/>
              <w:jc w:val="left"/>
              <w:rPr>
                <w:color w:val="000000"/>
                <w:lang w:eastAsia="sk-SK"/>
              </w:rPr>
            </w:pPr>
          </w:p>
        </w:tc>
      </w:tr>
      <w:tr w:rsidR="00CE3431" w:rsidRPr="00D0702D" w:rsidTr="00AF4D97">
        <w:trPr>
          <w:trHeight w:val="900"/>
        </w:trPr>
        <w:tc>
          <w:tcPr>
            <w:tcW w:w="3420" w:type="dxa"/>
            <w:tcBorders>
              <w:top w:val="nil"/>
              <w:left w:val="single" w:sz="4" w:space="0" w:color="auto"/>
              <w:bottom w:val="single" w:sz="4" w:space="0" w:color="auto"/>
              <w:right w:val="single" w:sz="4" w:space="0" w:color="auto"/>
            </w:tcBorders>
            <w:shd w:val="clear" w:color="auto" w:fill="auto"/>
            <w:hideMark/>
          </w:tcPr>
          <w:p w:rsidR="00CE3431" w:rsidRPr="00D0702D" w:rsidRDefault="00CE3431" w:rsidP="00CE3431">
            <w:pPr>
              <w:spacing w:line="240" w:lineRule="auto"/>
              <w:ind w:firstLine="4"/>
              <w:jc w:val="left"/>
              <w:rPr>
                <w:color w:val="000000"/>
                <w:lang w:eastAsia="sk-SK"/>
              </w:rPr>
            </w:pPr>
            <w:r w:rsidRPr="00D0702D">
              <w:rPr>
                <w:color w:val="000000"/>
                <w:lang w:eastAsia="sk-SK"/>
              </w:rPr>
              <w:t xml:space="preserve">Komisia pre ochranu verejného záujmu </w:t>
            </w:r>
          </w:p>
        </w:tc>
        <w:tc>
          <w:tcPr>
            <w:tcW w:w="3400" w:type="dxa"/>
            <w:tcBorders>
              <w:top w:val="nil"/>
              <w:left w:val="nil"/>
              <w:bottom w:val="single" w:sz="4" w:space="0" w:color="auto"/>
              <w:right w:val="single" w:sz="4" w:space="0" w:color="auto"/>
            </w:tcBorders>
            <w:shd w:val="clear" w:color="auto" w:fill="auto"/>
            <w:hideMark/>
          </w:tcPr>
          <w:p w:rsidR="00CE3431" w:rsidRDefault="00CE3431" w:rsidP="00CE3431">
            <w:pPr>
              <w:spacing w:line="240" w:lineRule="auto"/>
              <w:ind w:firstLine="0"/>
              <w:jc w:val="left"/>
              <w:rPr>
                <w:color w:val="000000"/>
                <w:lang w:eastAsia="sk-SK"/>
              </w:rPr>
            </w:pPr>
            <w:r w:rsidRPr="00F40DD7">
              <w:rPr>
                <w:b/>
                <w:bCs/>
                <w:color w:val="000000"/>
                <w:lang w:eastAsia="sk-SK"/>
              </w:rPr>
              <w:t>Predseda:</w:t>
            </w:r>
            <w:r>
              <w:rPr>
                <w:color w:val="000000"/>
                <w:lang w:eastAsia="sk-SK"/>
              </w:rPr>
              <w:t xml:space="preserve"> JUDr. Bronislava Garajová (SPOLU)</w:t>
            </w:r>
          </w:p>
          <w:p w:rsidR="00CE3431" w:rsidRPr="00F40DD7" w:rsidRDefault="00CE3431" w:rsidP="00CE3431">
            <w:pPr>
              <w:spacing w:line="240" w:lineRule="auto"/>
              <w:ind w:firstLine="0"/>
              <w:jc w:val="left"/>
              <w:rPr>
                <w:color w:val="000000"/>
                <w:lang w:eastAsia="sk-SK"/>
              </w:rPr>
            </w:pPr>
            <w:r w:rsidRPr="00F40DD7">
              <w:rPr>
                <w:b/>
                <w:bCs/>
                <w:color w:val="000000"/>
                <w:lang w:eastAsia="sk-SK"/>
              </w:rPr>
              <w:t>Členovia:</w:t>
            </w:r>
            <w:r w:rsidRPr="00F40DD7">
              <w:rPr>
                <w:color w:val="000000"/>
                <w:lang w:eastAsia="sk-SK"/>
              </w:rPr>
              <w:t xml:space="preserve"> </w:t>
            </w:r>
            <w:r>
              <w:rPr>
                <w:color w:val="000000"/>
                <w:lang w:eastAsia="sk-SK"/>
              </w:rPr>
              <w:t>Ing. Peter Žilák (SMER-SD), Ing. Miroslav Macove (SNS), Mgr. Pavel Jánošík (OĽANO), Bc. Ján Skýpala (SME RODINA – Boris Kolár), Bc. Martina Tóčiková (nezávislá)</w:t>
            </w:r>
          </w:p>
        </w:tc>
      </w:tr>
    </w:tbl>
    <w:p w:rsidR="00CE3431" w:rsidRDefault="00CE3431" w:rsidP="00CE3431"/>
    <w:p w:rsidR="00CE3431" w:rsidRDefault="00CE3431" w:rsidP="00CE3431"/>
    <w:p w:rsidR="00CE3431" w:rsidRPr="00A7721E" w:rsidRDefault="00CE3431" w:rsidP="00CE3431">
      <w:pPr>
        <w:rPr>
          <w:b/>
          <w:bCs/>
          <w:color w:val="000000"/>
          <w:u w:val="single"/>
          <w:lang w:eastAsia="sk-SK"/>
        </w:rPr>
      </w:pPr>
      <w:r w:rsidRPr="00A7721E">
        <w:rPr>
          <w:b/>
          <w:bCs/>
          <w:color w:val="000000"/>
          <w:u w:val="single"/>
          <w:lang w:eastAsia="sk-SK"/>
        </w:rPr>
        <w:t>Mestský úrad má vytvorené tieto oddelenia:</w:t>
      </w:r>
    </w:p>
    <w:p w:rsidR="00CE3431" w:rsidRPr="00A7721E" w:rsidRDefault="00CE3431" w:rsidP="00CE3431">
      <w:pPr>
        <w:rPr>
          <w:color w:val="000000"/>
          <w:lang w:eastAsia="sk-SK"/>
        </w:rPr>
      </w:pPr>
      <w:r>
        <w:rPr>
          <w:color w:val="000000"/>
          <w:lang w:eastAsia="sk-SK"/>
        </w:rPr>
        <w:t xml:space="preserve">1. </w:t>
      </w:r>
      <w:r w:rsidRPr="00A7721E">
        <w:rPr>
          <w:color w:val="000000"/>
          <w:lang w:eastAsia="sk-SK"/>
        </w:rPr>
        <w:t>ODD. FINANCIÍ, DANÍ A SPRÁVY MAJETKU MESTA</w:t>
      </w:r>
    </w:p>
    <w:p w:rsidR="00CE3431" w:rsidRPr="00A7721E" w:rsidRDefault="00CE3431" w:rsidP="00CE3431">
      <w:pPr>
        <w:rPr>
          <w:color w:val="000000"/>
          <w:lang w:eastAsia="sk-SK"/>
        </w:rPr>
      </w:pPr>
      <w:r>
        <w:rPr>
          <w:color w:val="000000"/>
          <w:lang w:eastAsia="sk-SK"/>
        </w:rPr>
        <w:t xml:space="preserve">2. </w:t>
      </w:r>
      <w:r w:rsidRPr="00A7721E">
        <w:rPr>
          <w:color w:val="000000"/>
          <w:lang w:eastAsia="sk-SK"/>
        </w:rPr>
        <w:t>ODD. ORGANIZAČNO-SPRÁVNE</w:t>
      </w:r>
    </w:p>
    <w:p w:rsidR="00CE3431" w:rsidRPr="00A7721E" w:rsidRDefault="00CE3431" w:rsidP="00CE3431">
      <w:pPr>
        <w:rPr>
          <w:color w:val="000000"/>
          <w:lang w:eastAsia="sk-SK"/>
        </w:rPr>
      </w:pPr>
      <w:r>
        <w:rPr>
          <w:color w:val="000000"/>
          <w:lang w:eastAsia="sk-SK"/>
        </w:rPr>
        <w:t xml:space="preserve">3. </w:t>
      </w:r>
      <w:r w:rsidRPr="00A7721E">
        <w:rPr>
          <w:color w:val="000000"/>
          <w:lang w:eastAsia="sk-SK"/>
        </w:rPr>
        <w:t>ODD. VÝSTAVBY, ÚZEMNÉHO PLÁNOVANIA A ŽIVOTNÉHO PROSTREDIA </w:t>
      </w:r>
    </w:p>
    <w:p w:rsidR="00CE3431" w:rsidRPr="00A7721E" w:rsidRDefault="00CE3431" w:rsidP="00CE3431">
      <w:pPr>
        <w:rPr>
          <w:color w:val="000000"/>
          <w:lang w:eastAsia="sk-SK"/>
        </w:rPr>
      </w:pPr>
    </w:p>
    <w:p w:rsidR="00CE3431" w:rsidRPr="00A7721E" w:rsidRDefault="00CE3431" w:rsidP="00CE3431">
      <w:pPr>
        <w:rPr>
          <w:color w:val="000000"/>
          <w:u w:val="single"/>
          <w:lang w:eastAsia="sk-SK"/>
        </w:rPr>
      </w:pPr>
      <w:r w:rsidRPr="00A7721E">
        <w:rPr>
          <w:b/>
          <w:bCs/>
          <w:color w:val="000000"/>
          <w:u w:val="single"/>
          <w:lang w:eastAsia="sk-SK"/>
        </w:rPr>
        <w:t>Do organizačnej štruktúry MsÚ ďalej patrí:</w:t>
      </w:r>
    </w:p>
    <w:p w:rsidR="00CE3431" w:rsidRPr="00A7721E" w:rsidRDefault="00CE3431" w:rsidP="00CE3431">
      <w:pPr>
        <w:rPr>
          <w:color w:val="000000"/>
          <w:lang w:eastAsia="sk-SK"/>
        </w:rPr>
      </w:pPr>
      <w:r w:rsidRPr="00A7721E">
        <w:rPr>
          <w:color w:val="000000"/>
          <w:lang w:eastAsia="sk-SK"/>
        </w:rPr>
        <w:t>registratúra, podateľňa, archív</w:t>
      </w:r>
    </w:p>
    <w:p w:rsidR="00CE3431" w:rsidRPr="00A7721E" w:rsidRDefault="00CE3431" w:rsidP="00CE3431">
      <w:pPr>
        <w:rPr>
          <w:color w:val="000000"/>
          <w:lang w:eastAsia="sk-SK"/>
        </w:rPr>
      </w:pPr>
      <w:r w:rsidRPr="00A7721E">
        <w:rPr>
          <w:color w:val="000000"/>
          <w:lang w:eastAsia="sk-SK"/>
        </w:rPr>
        <w:t xml:space="preserve">Spoločný obecný úrad – stavebný </w:t>
      </w:r>
    </w:p>
    <w:p w:rsidR="00CE3431" w:rsidRPr="00A7721E" w:rsidRDefault="00CE3431" w:rsidP="00CE3431">
      <w:pPr>
        <w:rPr>
          <w:color w:val="000000"/>
          <w:lang w:eastAsia="sk-SK"/>
        </w:rPr>
      </w:pPr>
      <w:r w:rsidRPr="00A7721E">
        <w:rPr>
          <w:color w:val="000000"/>
          <w:lang w:eastAsia="sk-SK"/>
        </w:rPr>
        <w:t xml:space="preserve">Spoločný obecný úrad - školský </w:t>
      </w:r>
    </w:p>
    <w:p w:rsidR="00CE3431" w:rsidRPr="00A7721E" w:rsidRDefault="00CE3431" w:rsidP="00CE3431">
      <w:pPr>
        <w:rPr>
          <w:color w:val="000000"/>
          <w:lang w:eastAsia="sk-SK"/>
        </w:rPr>
      </w:pPr>
      <w:r w:rsidRPr="00A7721E">
        <w:rPr>
          <w:color w:val="000000"/>
          <w:lang w:eastAsia="sk-SK"/>
        </w:rPr>
        <w:t xml:space="preserve">MŠ a školské zariadenia bez právnej subjektivity </w:t>
      </w:r>
    </w:p>
    <w:p w:rsidR="00CE3431" w:rsidRPr="00A7721E" w:rsidRDefault="00CE3431" w:rsidP="00CE3431">
      <w:pPr>
        <w:rPr>
          <w:color w:val="000000"/>
          <w:lang w:eastAsia="sk-SK"/>
        </w:rPr>
      </w:pPr>
      <w:r w:rsidRPr="00A7721E">
        <w:rPr>
          <w:color w:val="000000"/>
          <w:lang w:eastAsia="sk-SK"/>
        </w:rPr>
        <w:lastRenderedPageBreak/>
        <w:t xml:space="preserve">Základné školy s právnou subjektivitou, SZČ Blesk </w:t>
      </w:r>
    </w:p>
    <w:p w:rsidR="00CE3431" w:rsidRPr="00A7721E" w:rsidRDefault="00CE3431" w:rsidP="00CE3431">
      <w:pPr>
        <w:rPr>
          <w:color w:val="000000"/>
          <w:lang w:eastAsia="sk-SK"/>
        </w:rPr>
      </w:pPr>
      <w:r w:rsidRPr="00A7721E">
        <w:rPr>
          <w:color w:val="000000"/>
          <w:lang w:eastAsia="sk-SK"/>
        </w:rPr>
        <w:t xml:space="preserve">rozpočtová organizácia – Zariadenie sociálnych služieb </w:t>
      </w:r>
    </w:p>
    <w:p w:rsidR="00CE3431" w:rsidRDefault="00CE3431" w:rsidP="00CE3431">
      <w:r w:rsidRPr="00A7721E">
        <w:rPr>
          <w:color w:val="000000"/>
          <w:lang w:eastAsia="sk-SK"/>
        </w:rPr>
        <w:t>príspevková organizácia – Mestský podnik služieb</w:t>
      </w:r>
    </w:p>
    <w:p w:rsidR="00CE3431" w:rsidRPr="00CE3431" w:rsidRDefault="00CE3431" w:rsidP="00CE3431"/>
    <w:p w:rsidR="00C31116" w:rsidRDefault="00B27D3E" w:rsidP="00F75369">
      <w:pPr>
        <w:pStyle w:val="Nadpis3"/>
      </w:pPr>
      <w:bookmarkStart w:id="14" w:name="_Toc12962908"/>
      <w:bookmarkEnd w:id="5"/>
      <w:bookmarkEnd w:id="6"/>
      <w:bookmarkEnd w:id="7"/>
      <w:bookmarkEnd w:id="8"/>
      <w:r>
        <w:t>Registratúra, podateľňa, archív</w:t>
      </w:r>
      <w:bookmarkEnd w:id="14"/>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korešpondenciu primátora mesta a prednostu MsÚ</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zabezpečuje úkony a činnosti vyplývajúce zo zákona č. 211/2000 Z. z. o slobodnom prístupe k informáciám a vnútorných predpisov a nariadení</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pripravuje podklady pre rozhodnutia primátora mesta o prístupe k informáciám</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zodpovedá za formálnu stránku vypracovaných materiálov v mene primátora</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pri výkone svojej činnosti spolupracuje s oddeleniami MsÚ</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preberá a odovzdáva písomnosti na poštovom úrade</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vedie registratúrny denník</w:t>
      </w:r>
    </w:p>
    <w:p w:rsidR="00B27D3E" w:rsidRPr="00A7721E" w:rsidRDefault="00B27D3E" w:rsidP="00B27D3E">
      <w:pPr>
        <w:rPr>
          <w:color w:val="000000"/>
          <w:lang w:eastAsia="sk-SK"/>
        </w:rPr>
      </w:pPr>
      <w:r>
        <w:rPr>
          <w:color w:val="000000"/>
          <w:lang w:eastAsia="sk-SK"/>
        </w:rPr>
        <w:t xml:space="preserve">- </w:t>
      </w:r>
      <w:r w:rsidRPr="00A7721E">
        <w:rPr>
          <w:color w:val="000000"/>
          <w:lang w:eastAsia="sk-SK"/>
        </w:rPr>
        <w:t>rozdeľuje a triedi písomnosti podľa miesta určenia, ktoré v zmysle vnútorného predpisu odovzdá vecne príslušným zamestnancom MsÚ</w:t>
      </w:r>
    </w:p>
    <w:p w:rsidR="00B27D3E" w:rsidRPr="00B27D3E" w:rsidRDefault="00B27D3E" w:rsidP="00B27D3E">
      <w:r>
        <w:rPr>
          <w:color w:val="000000"/>
          <w:lang w:eastAsia="sk-SK"/>
        </w:rPr>
        <w:t>- s</w:t>
      </w:r>
      <w:r w:rsidRPr="00A7721E">
        <w:rPr>
          <w:color w:val="000000"/>
          <w:lang w:eastAsia="sk-SK"/>
        </w:rPr>
        <w:t>ústavne si dopĺňa vedomosti a kvalifikačné schopnosti</w:t>
      </w:r>
    </w:p>
    <w:p w:rsidR="001A6396" w:rsidRDefault="00B27D3E" w:rsidP="00F75369">
      <w:pPr>
        <w:pStyle w:val="Nadpis3"/>
      </w:pPr>
      <w:bookmarkStart w:id="15" w:name="_Toc12962909"/>
      <w:bookmarkStart w:id="16" w:name="_Toc224306315"/>
      <w:bookmarkStart w:id="17" w:name="_Toc224313035"/>
      <w:r>
        <w:t>Spoločný obecný úrad</w:t>
      </w:r>
      <w:bookmarkEnd w:id="15"/>
    </w:p>
    <w:p w:rsidR="00B27D3E" w:rsidRPr="00A7721E" w:rsidRDefault="00B27D3E" w:rsidP="00B27D3E">
      <w:pPr>
        <w:rPr>
          <w:bCs/>
          <w:color w:val="000000"/>
        </w:rPr>
      </w:pPr>
      <w:r w:rsidRPr="00A7721E">
        <w:rPr>
          <w:bCs/>
          <w:color w:val="000000"/>
        </w:rPr>
        <w:t>Podľa Zákona č. 415/2001 Z. z. o prechode niektorých pôsobností z orgánov štátnej správy na obce prešli na obce nasledovné kompetencie:</w:t>
      </w:r>
    </w:p>
    <w:p w:rsidR="00B27D3E" w:rsidRPr="00A7721E" w:rsidRDefault="00B27D3E" w:rsidP="00B27D3E">
      <w:pPr>
        <w:rPr>
          <w:bCs/>
          <w:color w:val="000000"/>
        </w:rPr>
      </w:pPr>
      <w:r w:rsidRPr="00A7721E">
        <w:rPr>
          <w:bCs/>
          <w:color w:val="000000"/>
        </w:rPr>
        <w:t>územné plánovanie a stavebný poriadok s výnimkou vyvlastňovania a kompetencií, ktoré mali obce do účinnosti uvedeného zákona – zákon č. 50/76 Zb.</w:t>
      </w:r>
    </w:p>
    <w:p w:rsidR="00B27D3E" w:rsidRPr="00A7721E" w:rsidRDefault="00B27D3E" w:rsidP="00B27D3E">
      <w:pPr>
        <w:rPr>
          <w:bCs/>
          <w:color w:val="000000"/>
        </w:rPr>
      </w:pPr>
      <w:r w:rsidRPr="00A7721E">
        <w:rPr>
          <w:bCs/>
          <w:color w:val="000000"/>
        </w:rPr>
        <w:t>pozemné komunikácie – zákon č. 135/61 Zb. v znení neskorších predpisov</w:t>
      </w:r>
    </w:p>
    <w:p w:rsidR="00B27D3E" w:rsidRPr="00A7721E" w:rsidRDefault="00B27D3E" w:rsidP="00B27D3E">
      <w:pPr>
        <w:rPr>
          <w:bCs/>
          <w:color w:val="000000"/>
        </w:rPr>
      </w:pPr>
      <w:r w:rsidRPr="00A7721E">
        <w:rPr>
          <w:bCs/>
          <w:color w:val="000000"/>
        </w:rPr>
        <w:t>ochrana prírody – zákon č. 543/2002 Z. z. v znení neskorších predpisov</w:t>
      </w:r>
    </w:p>
    <w:p w:rsidR="00B27D3E" w:rsidRPr="00A7721E" w:rsidRDefault="00B27D3E" w:rsidP="00B27D3E">
      <w:pPr>
        <w:rPr>
          <w:bCs/>
          <w:color w:val="000000"/>
        </w:rPr>
      </w:pPr>
      <w:r w:rsidRPr="00A7721E">
        <w:rPr>
          <w:bCs/>
          <w:color w:val="000000"/>
        </w:rPr>
        <w:t>vodné hospodárstvo  - zákon č. 184/2002 Z. z. v znení neskorších predpisov</w:t>
      </w:r>
    </w:p>
    <w:p w:rsidR="00B27D3E" w:rsidRPr="00A7721E" w:rsidRDefault="00B27D3E" w:rsidP="00B27D3E"/>
    <w:p w:rsidR="00B27D3E" w:rsidRDefault="00B27D3E" w:rsidP="00B27D3E">
      <w:r w:rsidRPr="00A7721E">
        <w:t>V záujme zabezpečenia týchto úloh mesto Poltár a 21 obcí okresu Poltár od  01.03.2003 podpísaním Zmluvy o zriadení vytvorili Spoločný obecný úrad. Podiel účastníkov zmluvy na financovaní nákladov potrebných na činnosť úradu je daný kľúčom podľa počtu obyvateľov v príslušnej obci.</w:t>
      </w:r>
    </w:p>
    <w:p w:rsidR="00B27D3E" w:rsidRDefault="00B27D3E" w:rsidP="00B27D3E"/>
    <w:p w:rsidR="00B27D3E" w:rsidRPr="00A7721E" w:rsidRDefault="00B27D3E" w:rsidP="00B27D3E"/>
    <w:p w:rsidR="00B27D3E" w:rsidRDefault="00B27D3E" w:rsidP="00B27D3E">
      <w:pPr>
        <w:pStyle w:val="Nadpis3"/>
      </w:pPr>
      <w:bookmarkStart w:id="18" w:name="_Toc12962910"/>
      <w:r>
        <w:lastRenderedPageBreak/>
        <w:t>Spoločný obecný úrad - školský</w:t>
      </w:r>
      <w:bookmarkEnd w:id="18"/>
    </w:p>
    <w:p w:rsidR="00B27D3E" w:rsidRPr="00A7721E" w:rsidRDefault="00B27D3E" w:rsidP="00B27D3E">
      <w:r w:rsidRPr="00A7721E">
        <w:t>        </w:t>
      </w:r>
      <w:r w:rsidRPr="00A7721E">
        <w:rPr>
          <w:b/>
          <w:bCs/>
        </w:rPr>
        <w:t>Spoločný obecný úrad – školský zabezpečuje:</w:t>
      </w:r>
    </w:p>
    <w:p w:rsidR="00B27D3E" w:rsidRPr="00A7721E" w:rsidRDefault="00B27D3E" w:rsidP="00B27D3E">
      <w:r>
        <w:t xml:space="preserve">- </w:t>
      </w:r>
      <w:r w:rsidRPr="00A7721E">
        <w:t>prenesený výkon štátnej správy na úseku školstva a ďalšiu administratívno – správnu činnosť z orgánov štátnej správy na orgány územnej samosprávy v zmysle ustanovení § 6 a § 7 zákona č. 596/2003 Z.z. o štátnej správe v školstve a školskej samospráve (zákona)</w:t>
      </w:r>
    </w:p>
    <w:p w:rsidR="00B27D3E" w:rsidRPr="00A7721E" w:rsidRDefault="00B27D3E" w:rsidP="00B27D3E">
      <w:r>
        <w:t xml:space="preserve">- </w:t>
      </w:r>
      <w:r w:rsidRPr="00A7721E">
        <w:t>v rámci preneseného výkonu štátnej správy na úseku školstva okrem zriaďovania a zrušovania škôl podľa § 6 ods. 1 zákona ďalej zabezpečuje:</w:t>
      </w:r>
    </w:p>
    <w:p w:rsidR="00B27D3E" w:rsidRPr="00A7721E" w:rsidRDefault="00B27D3E" w:rsidP="00B27D3E">
      <w:r>
        <w:t>-</w:t>
      </w:r>
      <w:r w:rsidRPr="00A7721E">
        <w:t xml:space="preserve"> rozhoduje v druhom stupni vo veciach, v ktorých v prvom stupni rozhodol riaditeľ školy, ktorej je orgánom územnej samosprávy</w:t>
      </w:r>
    </w:p>
    <w:p w:rsidR="00B27D3E" w:rsidRPr="00A7721E" w:rsidRDefault="00B27D3E" w:rsidP="00B27D3E">
      <w:r>
        <w:t>-</w:t>
      </w:r>
      <w:r w:rsidRPr="00A7721E">
        <w:t xml:space="preserve"> kontroluje dodržiavanie všeobecne záväzných právnych predpisov v oblasti výchovy a vzdelávania s výnimkou kontroly, ktorá je v pôsobnosti Štátnej školskej inšpekcie</w:t>
      </w:r>
    </w:p>
    <w:p w:rsidR="00B27D3E" w:rsidRPr="00A7721E" w:rsidRDefault="00B27D3E" w:rsidP="00B27D3E">
      <w:r>
        <w:t xml:space="preserve">- </w:t>
      </w:r>
      <w:r w:rsidRPr="00A7721E">
        <w:t>vydáva organizačné pokyny pre riaditeľov škôl, ktorých je zriaďovateľom orgán územnej samosprávy, a to najmä organizačné pokyny na príslušný školský rok</w:t>
      </w:r>
    </w:p>
    <w:p w:rsidR="00B27D3E" w:rsidRDefault="00B27D3E" w:rsidP="00B27D3E">
      <w:r>
        <w:t>-</w:t>
      </w:r>
      <w:r w:rsidRPr="00A7721E">
        <w:t xml:space="preserve"> poskytne odbornú a poradenskú činnosť školám a školským zariadeniam, ktorých zriaďovateľom je orgán územnej samosprávy</w:t>
      </w:r>
    </w:p>
    <w:p w:rsidR="00B27D3E" w:rsidRPr="00A7721E" w:rsidRDefault="00B27D3E" w:rsidP="00B27D3E"/>
    <w:p w:rsidR="00B27D3E" w:rsidRDefault="00B27D3E" w:rsidP="00B27D3E">
      <w:pPr>
        <w:pStyle w:val="Nadpis3"/>
      </w:pPr>
      <w:bookmarkStart w:id="19" w:name="_Toc12962911"/>
      <w:r>
        <w:t>Materská škola - Sklárska</w:t>
      </w:r>
      <w:bookmarkEnd w:id="19"/>
    </w:p>
    <w:p w:rsidR="00B27D3E" w:rsidRDefault="00B27D3E" w:rsidP="00B27D3E">
      <w:r w:rsidRPr="00A7721E">
        <w:t>Materská škola sa nachádza v zástavbe sklárskeho sídliska. Vznikla z pôvodného spoločného zariadenia – detské jasle a materská škola ( 2 + 4 triedy) s určenou kapacitou 180 detí. Do prevádzky bolo spoločné zariadenie dané 01. septembra 1978.</w:t>
      </w:r>
    </w:p>
    <w:p w:rsidR="005532A6" w:rsidRDefault="005532A6" w:rsidP="00B27D3E"/>
    <w:p w:rsidR="005532A6" w:rsidRDefault="005532A6" w:rsidP="005532A6">
      <w:pPr>
        <w:ind w:firstLine="0"/>
      </w:pPr>
      <w:r>
        <w:rPr>
          <w:noProof/>
          <w:lang w:eastAsia="sk-SK"/>
        </w:rPr>
        <w:drawing>
          <wp:inline distT="0" distB="0" distL="0" distR="0">
            <wp:extent cx="2381250" cy="1571625"/>
            <wp:effectExtent l="19050" t="0" r="0" b="0"/>
            <wp:docPr id="5" name="Obrázok 4" descr="i_139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_1392500.jpg"/>
                    <pic:cNvPicPr/>
                  </pic:nvPicPr>
                  <pic:blipFill>
                    <a:blip r:embed="rId11" cstate="print"/>
                    <a:stretch>
                      <a:fillRect/>
                    </a:stretch>
                  </pic:blipFill>
                  <pic:spPr>
                    <a:xfrm>
                      <a:off x="0" y="0"/>
                      <a:ext cx="2381250" cy="1571625"/>
                    </a:xfrm>
                    <a:prstGeom prst="rect">
                      <a:avLst/>
                    </a:prstGeom>
                  </pic:spPr>
                </pic:pic>
              </a:graphicData>
            </a:graphic>
          </wp:inline>
        </w:drawing>
      </w:r>
      <w:r>
        <w:t xml:space="preserve">      </w:t>
      </w:r>
      <w:r>
        <w:rPr>
          <w:noProof/>
          <w:lang w:eastAsia="sk-SK"/>
        </w:rPr>
        <w:drawing>
          <wp:inline distT="0" distB="0" distL="0" distR="0">
            <wp:extent cx="2286000" cy="1571625"/>
            <wp:effectExtent l="19050" t="0" r="0" b="0"/>
            <wp:docPr id="6" name="Obrázok 5" descr="sam_0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0104.jpg"/>
                    <pic:cNvPicPr/>
                  </pic:nvPicPr>
                  <pic:blipFill>
                    <a:blip r:embed="rId12" cstate="print"/>
                    <a:stretch>
                      <a:fillRect/>
                    </a:stretch>
                  </pic:blipFill>
                  <pic:spPr>
                    <a:xfrm>
                      <a:off x="0" y="0"/>
                      <a:ext cx="2286000" cy="1571625"/>
                    </a:xfrm>
                    <a:prstGeom prst="rect">
                      <a:avLst/>
                    </a:prstGeom>
                  </pic:spPr>
                </pic:pic>
              </a:graphicData>
            </a:graphic>
          </wp:inline>
        </w:drawing>
      </w:r>
    </w:p>
    <w:p w:rsidR="005532A6" w:rsidRPr="00A7721E" w:rsidRDefault="005532A6" w:rsidP="00B27D3E">
      <w:pPr>
        <w:rPr>
          <w:b/>
          <w:u w:val="single"/>
        </w:rPr>
      </w:pPr>
    </w:p>
    <w:p w:rsidR="00B27D3E" w:rsidRPr="00A7721E" w:rsidRDefault="00B27D3E" w:rsidP="00B27D3E">
      <w:r w:rsidRPr="00A7721E">
        <w:lastRenderedPageBreak/>
        <w:t>Materská škola je umiestnená v dvoch budovách pavilónového typu spojených s hospodárskym pavilónom. Po rekonštrukčných úpravách má šesť tried. V menšom pavilóne ( bývalé jasle ) sa nachádzajú dve triedy, s príslušenstvom ( príručné kuchynky, WC, umyvárne, šatne ). Vo väčšom pavilóne na prízemí dve triedy s príslušenstvom a telocvičňa, na poschodí sú ďalšie dve triedy. Tento pavilón má aj dve samostatné schodištia.</w:t>
      </w:r>
    </w:p>
    <w:p w:rsidR="00B27D3E" w:rsidRDefault="00B27D3E" w:rsidP="00B27D3E">
      <w:r w:rsidRPr="00A7721E">
        <w:t xml:space="preserve">V hospodárskom pavilóne sú miestnosti s príslušenstvom pre prevádzkových pracovníkov, kancelária riaditeľky materskej školy, kancelária vedúcej školskej jedálne a kuchyňa s príslušnými priestormi, práčovňa a sklady. </w:t>
      </w:r>
    </w:p>
    <w:p w:rsidR="005532A6" w:rsidRPr="005532A6" w:rsidRDefault="00B27D3E" w:rsidP="005532A6">
      <w:pPr>
        <w:pStyle w:val="Nadpis3"/>
      </w:pPr>
      <w:bookmarkStart w:id="20" w:name="_Toc12962912"/>
      <w:r>
        <w:t>Materská škola – Kanadská</w:t>
      </w:r>
      <w:bookmarkEnd w:id="20"/>
    </w:p>
    <w:p w:rsidR="00B27D3E" w:rsidRPr="00A7721E" w:rsidRDefault="00B27D3E" w:rsidP="00B27D3E">
      <w:pPr>
        <w:rPr>
          <w:b/>
          <w:u w:val="single"/>
        </w:rPr>
      </w:pPr>
      <w:r w:rsidRPr="00A7721E">
        <w:t>Materská škola je zamera</w:t>
      </w:r>
      <w:r>
        <w:t>ná na rozvíjanie environmentálne</w:t>
      </w:r>
      <w:r w:rsidRPr="00A7721E">
        <w:t>ho cítenia u detí. Sídli v rodinnom dome, s vlastnou ovocnou záhradou a  dostatočne veľkým školským dvorom s preliezkami, kde majú deti  možnosť pohybového vyžitia. Má dve pieskoviska, deti majú vlastné kvetinové záhony o ktoré sa samostatne starajú. Kapacita  celej MŠ je  len  47 detí, ktoré sú podelené do troch tried podľa veku, pričom sa rešpektujú aj súrodenecké väzby a záujmy detí. Nižší počet detí  nám  dáva priestor rešpektovať  osobitosti detí, ic</w:t>
      </w:r>
      <w:r>
        <w:t>h nadanie a možnosť individuálne</w:t>
      </w:r>
      <w:r w:rsidRPr="00A7721E">
        <w:t>ho prístupu počas bežných  i krúžkových činností. MŠ je vybavená modernou digitálnou technikou, kde deti získavajú základy počítačovej gramotnosti a spoznávajú nové digitálne hračky a  moderné učebné prostriedky. Materská škola dopĺňa a obohacuje rodinnú výchovu o výchovu a vzdelávanie zamerané na všestranný rozvoj osobnosti dieťaťa. Rodičom poskytujú učiteľky odborné konzultácie o výchove dieťaťa.</w:t>
      </w:r>
    </w:p>
    <w:p w:rsidR="00B67FC8" w:rsidRDefault="00B67FC8" w:rsidP="00B27D3E"/>
    <w:p w:rsidR="00B67FC8" w:rsidRDefault="00B67FC8" w:rsidP="00B67FC8">
      <w:pPr>
        <w:ind w:firstLine="0"/>
      </w:pPr>
      <w:r>
        <w:rPr>
          <w:noProof/>
          <w:lang w:eastAsia="sk-SK"/>
        </w:rPr>
        <w:drawing>
          <wp:inline distT="0" distB="0" distL="0" distR="0">
            <wp:extent cx="2085975" cy="1457324"/>
            <wp:effectExtent l="19050" t="0" r="0" b="0"/>
            <wp:docPr id="3" name="Obrázok 2" descr="DSC_6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6889.jpg"/>
                    <pic:cNvPicPr/>
                  </pic:nvPicPr>
                  <pic:blipFill>
                    <a:blip r:embed="rId13" cstate="print"/>
                    <a:stretch>
                      <a:fillRect/>
                    </a:stretch>
                  </pic:blipFill>
                  <pic:spPr>
                    <a:xfrm>
                      <a:off x="0" y="0"/>
                      <a:ext cx="2086478" cy="1457676"/>
                    </a:xfrm>
                    <a:prstGeom prst="rect">
                      <a:avLst/>
                    </a:prstGeom>
                  </pic:spPr>
                </pic:pic>
              </a:graphicData>
            </a:graphic>
          </wp:inline>
        </w:drawing>
      </w:r>
      <w:r>
        <w:t xml:space="preserve">                            </w:t>
      </w:r>
      <w:r>
        <w:rPr>
          <w:noProof/>
          <w:lang w:eastAsia="sk-SK"/>
        </w:rPr>
        <w:drawing>
          <wp:inline distT="0" distB="0" distL="0" distR="0">
            <wp:extent cx="1866900" cy="1457325"/>
            <wp:effectExtent l="19050" t="0" r="0" b="0"/>
            <wp:docPr id="13" name="Obrázok 12" descr="20245911_10203366781205878_27651260720722120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45911_10203366781205878_2765126072072212067_n.jpg"/>
                    <pic:cNvPicPr/>
                  </pic:nvPicPr>
                  <pic:blipFill>
                    <a:blip r:embed="rId14" cstate="print"/>
                    <a:stretch>
                      <a:fillRect/>
                    </a:stretch>
                  </pic:blipFill>
                  <pic:spPr>
                    <a:xfrm>
                      <a:off x="0" y="0"/>
                      <a:ext cx="1866900" cy="1457325"/>
                    </a:xfrm>
                    <a:prstGeom prst="rect">
                      <a:avLst/>
                    </a:prstGeom>
                  </pic:spPr>
                </pic:pic>
              </a:graphicData>
            </a:graphic>
          </wp:inline>
        </w:drawing>
      </w:r>
    </w:p>
    <w:p w:rsidR="00B67FC8" w:rsidRDefault="00B67FC8" w:rsidP="00B27D3E"/>
    <w:p w:rsidR="00B67FC8" w:rsidRDefault="00B67FC8" w:rsidP="00B27D3E"/>
    <w:p w:rsidR="00B67FC8" w:rsidRDefault="00B67FC8" w:rsidP="00B27D3E"/>
    <w:p w:rsidR="00B67FC8" w:rsidRDefault="00B67FC8" w:rsidP="00B27D3E"/>
    <w:p w:rsidR="00B27D3E" w:rsidRDefault="00B27D3E" w:rsidP="00B27D3E">
      <w:r w:rsidRPr="00A7721E">
        <w:lastRenderedPageBreak/>
        <w:t>V materskej škole  sa poskytuje odborná logopedická starostlivosť pre deti s poruchami reči. Je dokázané, že deti, ktoré navštevovali materskú školu (aspoň rok pred povinnou školskou dochádzkou), dosahujú v základnej škole omnoho lepšie výsledky. Na základe požiadaviek rodičov sa  môžu deti oboznamovať s cudzím jazykom. Podľa záujmu môžu deti navštevovať záujmové krúžky: hra na flautu, tanečný, výtvarný, dramatický, krúžok zameraný na rozvíjanie grafomotorických zručností, telovýchovný krúžok.</w:t>
      </w:r>
    </w:p>
    <w:p w:rsidR="00B27D3E" w:rsidRDefault="00B27D3E" w:rsidP="00B27D3E"/>
    <w:p w:rsidR="00B27D3E" w:rsidRDefault="00B27D3E" w:rsidP="00B27D3E"/>
    <w:p w:rsidR="00B27D3E" w:rsidRPr="00B27D3E" w:rsidRDefault="00B27D3E" w:rsidP="00B27D3E"/>
    <w:p w:rsidR="00C31116" w:rsidRDefault="00B27D3E" w:rsidP="001A6396">
      <w:pPr>
        <w:pStyle w:val="Nadpis1"/>
      </w:pPr>
      <w:bookmarkStart w:id="21" w:name="_Toc12962913"/>
      <w:bookmarkEnd w:id="16"/>
      <w:bookmarkEnd w:id="17"/>
      <w:r>
        <w:lastRenderedPageBreak/>
        <w:t>Organizácie konsolidovaného celku</w:t>
      </w:r>
      <w:bookmarkEnd w:id="21"/>
    </w:p>
    <w:p w:rsidR="00AF4D97" w:rsidRPr="00AF4D97" w:rsidRDefault="00AF4D97" w:rsidP="00AF4D97">
      <w:pPr>
        <w:pStyle w:val="odstavec"/>
      </w:pPr>
      <w:r w:rsidRPr="00AF4D97">
        <w:t xml:space="preserve">Mesto je materskou účtovnou jednotkou konsolidovaného celku. Mesto Poltár má v zriaďovateľskej pôsobnosti 4 rozpočtové organizácie: Základnú školu Školskú, Základnú školu Slobody, Základnú umeleckú školu, Zariadenie sociálnych služieb. V konsolidovanom celku mesta je 1 príspevková organizácia - Mestský podnik služieb a 1 spoločnosť s ručením obmedzeným - Bytherm. </w:t>
      </w:r>
    </w:p>
    <w:p w:rsidR="00B27D3E" w:rsidRDefault="00B27D3E" w:rsidP="00B27D3E"/>
    <w:tbl>
      <w:tblPr>
        <w:tblW w:w="0" w:type="auto"/>
        <w:tblInd w:w="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19"/>
        <w:gridCol w:w="1709"/>
        <w:gridCol w:w="1168"/>
        <w:gridCol w:w="1322"/>
        <w:gridCol w:w="1400"/>
      </w:tblGrid>
      <w:tr w:rsidR="00AF4D97" w:rsidRPr="00AF4D97" w:rsidTr="00AF4D97">
        <w:trPr>
          <w:trHeight w:val="315"/>
        </w:trPr>
        <w:tc>
          <w:tcPr>
            <w:tcW w:w="270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Názov organizácie</w:t>
            </w:r>
          </w:p>
        </w:tc>
        <w:tc>
          <w:tcPr>
            <w:tcW w:w="176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Ulica a číslo</w:t>
            </w:r>
          </w:p>
        </w:tc>
        <w:tc>
          <w:tcPr>
            <w:tcW w:w="120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IČO</w:t>
            </w:r>
          </w:p>
        </w:tc>
        <w:tc>
          <w:tcPr>
            <w:tcW w:w="136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DIČ</w:t>
            </w:r>
          </w:p>
        </w:tc>
        <w:tc>
          <w:tcPr>
            <w:tcW w:w="1440" w:type="dxa"/>
            <w:noWrap/>
            <w:hideMark/>
          </w:tcPr>
          <w:p w:rsidR="00AF4D97" w:rsidRPr="00AF4D97" w:rsidRDefault="00AF4D97" w:rsidP="00AF4D97">
            <w:pPr>
              <w:spacing w:line="240" w:lineRule="auto"/>
              <w:ind w:right="-79" w:firstLine="0"/>
              <w:rPr>
                <w:b/>
                <w:bCs/>
                <w:szCs w:val="24"/>
                <w:lang w:eastAsia="sk-SK"/>
              </w:rPr>
            </w:pPr>
            <w:r w:rsidRPr="00AF4D97">
              <w:rPr>
                <w:b/>
                <w:bCs/>
                <w:szCs w:val="24"/>
                <w:lang w:eastAsia="sk-SK"/>
              </w:rPr>
              <w:t>Právna forma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Základná škola Školská</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Školská 3,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37831593</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2021641479</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Základná škola Slobody</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Slobody 2,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37831534</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2021641523</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Základná umelecká škola</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Železničná 6,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37831551</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2021641468</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Zariadenie sociálnych služieb</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Slobody 761/57,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42004632</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2022196748</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rozpočtová organizácia</w:t>
            </w:r>
          </w:p>
        </w:tc>
      </w:tr>
      <w:tr w:rsidR="00AF4D97" w:rsidRPr="00AF4D97" w:rsidTr="00AF4D97">
        <w:trPr>
          <w:trHeight w:val="9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Mestský podnik služieb</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Továrenská 497/15,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37958348</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2021922342</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príspevková organizácia</w:t>
            </w:r>
          </w:p>
        </w:tc>
      </w:tr>
      <w:tr w:rsidR="00AF4D97" w:rsidRPr="00AF4D97" w:rsidTr="00AF4D97">
        <w:trPr>
          <w:trHeight w:val="600"/>
        </w:trPr>
        <w:tc>
          <w:tcPr>
            <w:tcW w:w="27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Bytherm</w:t>
            </w:r>
          </w:p>
        </w:tc>
        <w:tc>
          <w:tcPr>
            <w:tcW w:w="176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Sklárska 593/43, 987 01 Poltár</w:t>
            </w:r>
          </w:p>
        </w:tc>
        <w:tc>
          <w:tcPr>
            <w:tcW w:w="120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31601685</w:t>
            </w:r>
          </w:p>
        </w:tc>
        <w:tc>
          <w:tcPr>
            <w:tcW w:w="1360" w:type="dxa"/>
            <w:noWrap/>
            <w:hideMark/>
          </w:tcPr>
          <w:p w:rsidR="00AF4D97" w:rsidRPr="00AF4D97" w:rsidRDefault="00AF4D97" w:rsidP="00AF4D97">
            <w:pPr>
              <w:spacing w:line="240" w:lineRule="auto"/>
              <w:ind w:right="-79" w:firstLine="0"/>
              <w:rPr>
                <w:szCs w:val="22"/>
                <w:lang w:eastAsia="sk-SK"/>
              </w:rPr>
            </w:pPr>
            <w:r w:rsidRPr="00AF4D97">
              <w:rPr>
                <w:sz w:val="22"/>
                <w:szCs w:val="22"/>
                <w:lang w:eastAsia="sk-SK"/>
              </w:rPr>
              <w:t>2021250968</w:t>
            </w:r>
          </w:p>
        </w:tc>
        <w:tc>
          <w:tcPr>
            <w:tcW w:w="1440" w:type="dxa"/>
            <w:hideMark/>
          </w:tcPr>
          <w:p w:rsidR="00AF4D97" w:rsidRPr="00AF4D97" w:rsidRDefault="00AF4D97" w:rsidP="00AF4D97">
            <w:pPr>
              <w:spacing w:line="240" w:lineRule="auto"/>
              <w:ind w:right="-79" w:firstLine="0"/>
              <w:rPr>
                <w:szCs w:val="22"/>
                <w:lang w:eastAsia="sk-SK"/>
              </w:rPr>
            </w:pPr>
            <w:r w:rsidRPr="00AF4D97">
              <w:rPr>
                <w:sz w:val="22"/>
                <w:szCs w:val="22"/>
                <w:lang w:eastAsia="sk-SK"/>
              </w:rPr>
              <w:t>spol. s r. o.</w:t>
            </w:r>
          </w:p>
        </w:tc>
      </w:tr>
    </w:tbl>
    <w:p w:rsidR="00B27D3E" w:rsidRDefault="00B27D3E" w:rsidP="00B27D3E"/>
    <w:p w:rsidR="00AF4D97" w:rsidRPr="00AF4D97" w:rsidRDefault="00AF4D97" w:rsidP="00AF4D97">
      <w:r w:rsidRPr="00AF4D97">
        <w:t>Konsolidovaný celok mesta sa v roku 2018 oproti minulým účtovným obdobiam nezmenil.</w:t>
      </w:r>
    </w:p>
    <w:p w:rsidR="00AF4D97" w:rsidRPr="00AF4D97" w:rsidRDefault="00AF4D97" w:rsidP="00AF4D97">
      <w:r w:rsidRPr="00AF4D97">
        <w:t xml:space="preserve">Konsolidovaná účtovná závierka konsolidovaného celku mesta k 31. decembru 2018 je zostavená ako riadna konsolidovaná účtovná závierka podľa zákona č. 431/2002 Z. z. o účtovníctve v znení neskorších predpisov, za účtovné obdobie od 1. januára 2018 do 31. decembra 2018. </w:t>
      </w:r>
    </w:p>
    <w:p w:rsidR="00AF4D97" w:rsidRPr="00AF4D97" w:rsidRDefault="00AF4D97" w:rsidP="00AF4D97">
      <w:r w:rsidRPr="00AF4D97">
        <w:t>Mesto je súčasťou súhrnného celku verejnej správy Slovenskej republiky.</w:t>
      </w:r>
    </w:p>
    <w:p w:rsidR="00AF4D97" w:rsidRPr="00B27D3E" w:rsidRDefault="00AF4D97" w:rsidP="00B27D3E"/>
    <w:p w:rsidR="001A6396" w:rsidRDefault="00AF4D97" w:rsidP="00244FC7">
      <w:pPr>
        <w:pStyle w:val="Nadpis2"/>
      </w:pPr>
      <w:bookmarkStart w:id="22" w:name="_Toc12962914"/>
      <w:bookmarkEnd w:id="9"/>
      <w:bookmarkEnd w:id="10"/>
      <w:bookmarkEnd w:id="11"/>
      <w:bookmarkEnd w:id="12"/>
      <w:r>
        <w:t>Rozpočtové organizácie mesta Poltár</w:t>
      </w:r>
      <w:bookmarkEnd w:id="22"/>
    </w:p>
    <w:p w:rsidR="00AF4D97" w:rsidRPr="00CF7A20" w:rsidRDefault="00AF4D97" w:rsidP="00AF4D97">
      <w:r>
        <w:t>Rozpočtové organizácie sú samostatnými právnickými osobami mesta Poltár, ktoré sú svojim príjmami a výdavkami zapojené na rozpočet mesta. Hospodária samostatne podľa schváleného rozpočtu s prostriedkami, ktoré im určí mesto ako zriaďovateľ, vrátane mimorozpočtových zdrojov.</w:t>
      </w:r>
    </w:p>
    <w:p w:rsidR="001A6396" w:rsidRDefault="00AF4D97" w:rsidP="00F75369">
      <w:pPr>
        <w:pStyle w:val="Nadpis3"/>
      </w:pPr>
      <w:bookmarkStart w:id="23" w:name="_Toc12962915"/>
      <w:r>
        <w:lastRenderedPageBreak/>
        <w:t>Základná škola Slobody</w:t>
      </w:r>
      <w:bookmarkEnd w:id="23"/>
    </w:p>
    <w:tbl>
      <w:tblPr>
        <w:tblW w:w="8560" w:type="dxa"/>
        <w:tblInd w:w="259" w:type="dxa"/>
        <w:tblCellMar>
          <w:left w:w="70" w:type="dxa"/>
          <w:right w:w="70" w:type="dxa"/>
        </w:tblCellMar>
        <w:tblLook w:val="04A0"/>
      </w:tblPr>
      <w:tblGrid>
        <w:gridCol w:w="3400"/>
        <w:gridCol w:w="5160"/>
      </w:tblGrid>
      <w:tr w:rsidR="00AF4D97" w:rsidRPr="003713E7" w:rsidTr="00AF4D97">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Základná škola</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Poltár, Slobody 2</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1.4.2002</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Mesto Poltár</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37831534</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2021641523</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školstvo</w:t>
            </w:r>
          </w:p>
        </w:tc>
      </w:tr>
      <w:tr w:rsidR="00AF4D97" w:rsidRPr="003713E7" w:rsidTr="00AF4D97">
        <w:trPr>
          <w:trHeight w:val="300"/>
        </w:trPr>
        <w:tc>
          <w:tcPr>
            <w:tcW w:w="3400" w:type="dxa"/>
            <w:tcBorders>
              <w:top w:val="nil"/>
              <w:left w:val="nil"/>
              <w:bottom w:val="nil"/>
              <w:right w:val="nil"/>
            </w:tcBorders>
            <w:shd w:val="clear" w:color="auto" w:fill="auto"/>
            <w:noWrap/>
            <w:vAlign w:val="bottom"/>
            <w:hideMark/>
          </w:tcPr>
          <w:p w:rsidR="00AF4D97" w:rsidRPr="003713E7" w:rsidRDefault="00AF4D97" w:rsidP="00AF4D97">
            <w:pPr>
              <w:spacing w:line="240" w:lineRule="auto"/>
              <w:ind w:firstLine="25"/>
              <w:rPr>
                <w:color w:val="000000"/>
                <w:lang w:eastAsia="sk-SK"/>
              </w:rPr>
            </w:pPr>
          </w:p>
        </w:tc>
        <w:tc>
          <w:tcPr>
            <w:tcW w:w="5160" w:type="dxa"/>
            <w:tcBorders>
              <w:top w:val="nil"/>
              <w:left w:val="nil"/>
              <w:bottom w:val="nil"/>
              <w:right w:val="nil"/>
            </w:tcBorders>
            <w:shd w:val="clear" w:color="auto" w:fill="auto"/>
            <w:noWrap/>
            <w:vAlign w:val="bottom"/>
            <w:hideMark/>
          </w:tcPr>
          <w:p w:rsidR="00AF4D97" w:rsidRPr="003713E7" w:rsidRDefault="00AF4D97" w:rsidP="00AF4D97">
            <w:pPr>
              <w:spacing w:line="240" w:lineRule="auto"/>
              <w:ind w:firstLine="0"/>
              <w:rPr>
                <w:color w:val="000000"/>
                <w:lang w:eastAsia="sk-SK"/>
              </w:rPr>
            </w:pPr>
          </w:p>
        </w:tc>
      </w:tr>
      <w:tr w:rsidR="00AF4D97" w:rsidRPr="003713E7" w:rsidTr="00AF4D97">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Mgr. Július Slavkovský - riaditeľ školy</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5</w:t>
            </w:r>
            <w:r w:rsidR="00AB5AF3">
              <w:rPr>
                <w:color w:val="000000"/>
                <w:lang w:eastAsia="sk-SK"/>
              </w:rPr>
              <w:t>8</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F4D97" w:rsidP="00AF4D97">
            <w:pPr>
              <w:spacing w:line="240" w:lineRule="auto"/>
              <w:ind w:firstLine="0"/>
              <w:rPr>
                <w:color w:val="000000"/>
                <w:lang w:eastAsia="sk-SK"/>
              </w:rPr>
            </w:pPr>
            <w:r w:rsidRPr="003713E7">
              <w:rPr>
                <w:color w:val="000000"/>
                <w:lang w:eastAsia="sk-SK"/>
              </w:rPr>
              <w:t>4</w:t>
            </w:r>
          </w:p>
        </w:tc>
      </w:tr>
      <w:tr w:rsidR="00AF4D97" w:rsidRPr="003713E7" w:rsidTr="00AF4D97">
        <w:trPr>
          <w:trHeight w:val="300"/>
        </w:trPr>
        <w:tc>
          <w:tcPr>
            <w:tcW w:w="3400" w:type="dxa"/>
            <w:tcBorders>
              <w:top w:val="nil"/>
              <w:left w:val="nil"/>
              <w:bottom w:val="nil"/>
              <w:right w:val="nil"/>
            </w:tcBorders>
            <w:shd w:val="clear" w:color="auto" w:fill="auto"/>
            <w:vAlign w:val="bottom"/>
            <w:hideMark/>
          </w:tcPr>
          <w:p w:rsidR="00AF4D97" w:rsidRPr="003713E7" w:rsidRDefault="00AF4D97" w:rsidP="00AF4D97">
            <w:pPr>
              <w:spacing w:line="240" w:lineRule="auto"/>
              <w:ind w:firstLine="25"/>
              <w:rPr>
                <w:color w:val="000000"/>
                <w:lang w:eastAsia="sk-SK"/>
              </w:rPr>
            </w:pPr>
          </w:p>
        </w:tc>
        <w:tc>
          <w:tcPr>
            <w:tcW w:w="5160" w:type="dxa"/>
            <w:tcBorders>
              <w:top w:val="nil"/>
              <w:left w:val="nil"/>
              <w:bottom w:val="nil"/>
              <w:right w:val="nil"/>
            </w:tcBorders>
            <w:shd w:val="clear" w:color="auto" w:fill="auto"/>
            <w:noWrap/>
            <w:vAlign w:val="bottom"/>
            <w:hideMark/>
          </w:tcPr>
          <w:p w:rsidR="00AF4D97" w:rsidRPr="003713E7" w:rsidRDefault="00AF4D97" w:rsidP="00AF4D97">
            <w:pPr>
              <w:spacing w:line="240" w:lineRule="auto"/>
              <w:ind w:firstLine="0"/>
              <w:rPr>
                <w:color w:val="000000"/>
                <w:lang w:eastAsia="sk-SK"/>
              </w:rPr>
            </w:pPr>
          </w:p>
        </w:tc>
      </w:tr>
      <w:tr w:rsidR="00AF4D97" w:rsidRPr="003713E7" w:rsidTr="00AF4D97">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F4D97" w:rsidRPr="003713E7" w:rsidRDefault="00AF4D97" w:rsidP="00AF4D97">
            <w:pPr>
              <w:spacing w:line="240" w:lineRule="auto"/>
              <w:ind w:firstLine="25"/>
              <w:rPr>
                <w:b/>
                <w:bCs/>
                <w:color w:val="000000"/>
                <w:lang w:eastAsia="sk-SK"/>
              </w:rPr>
            </w:pPr>
            <w:r w:rsidRPr="003713E7">
              <w:rPr>
                <w:b/>
                <w:bCs/>
                <w:color w:val="000000"/>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AF4D97" w:rsidRPr="003713E7" w:rsidRDefault="00AB5AF3" w:rsidP="00AF4D97">
            <w:pPr>
              <w:spacing w:line="240" w:lineRule="auto"/>
              <w:ind w:firstLine="0"/>
              <w:rPr>
                <w:color w:val="000000"/>
                <w:lang w:eastAsia="sk-SK"/>
              </w:rPr>
            </w:pPr>
            <w:r>
              <w:rPr>
                <w:color w:val="000000"/>
                <w:lang w:eastAsia="sk-SK"/>
              </w:rPr>
              <w:t>171 842,45</w:t>
            </w:r>
          </w:p>
        </w:tc>
      </w:tr>
      <w:tr w:rsidR="00AF4D97" w:rsidRPr="003713E7" w:rsidTr="00AF4D97">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AF4D97" w:rsidRPr="003713E7" w:rsidRDefault="00AF4D97" w:rsidP="003A5FA6">
            <w:pPr>
              <w:spacing w:line="240" w:lineRule="auto"/>
              <w:ind w:firstLine="25"/>
              <w:jc w:val="left"/>
              <w:rPr>
                <w:b/>
                <w:bCs/>
                <w:color w:val="000000"/>
                <w:lang w:eastAsia="sk-SK"/>
              </w:rPr>
            </w:pPr>
            <w:r w:rsidRPr="003713E7">
              <w:rPr>
                <w:b/>
                <w:bCs/>
                <w:color w:val="000000"/>
                <w:lang w:eastAsia="sk-SK"/>
              </w:rPr>
              <w:t>Výška vlastného imania</w:t>
            </w:r>
            <w:r w:rsidR="003A5FA6">
              <w:rPr>
                <w:b/>
                <w:bCs/>
                <w:color w:val="000000"/>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B5AF3" w:rsidP="00AF4D97">
            <w:pPr>
              <w:spacing w:line="240" w:lineRule="auto"/>
              <w:ind w:firstLine="0"/>
              <w:rPr>
                <w:color w:val="000000"/>
                <w:lang w:eastAsia="sk-SK"/>
              </w:rPr>
            </w:pPr>
            <w:r>
              <w:rPr>
                <w:color w:val="000000"/>
                <w:lang w:eastAsia="sk-SK"/>
              </w:rPr>
              <w:t>171 842,45</w:t>
            </w:r>
          </w:p>
        </w:tc>
      </w:tr>
      <w:tr w:rsidR="00AF4D97" w:rsidRPr="003713E7" w:rsidTr="00AF4D97">
        <w:trPr>
          <w:trHeight w:val="63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AF4D97" w:rsidRPr="003713E7" w:rsidRDefault="00AF4D97" w:rsidP="00E637E3">
            <w:pPr>
              <w:spacing w:line="240" w:lineRule="auto"/>
              <w:ind w:firstLine="25"/>
              <w:jc w:val="left"/>
              <w:rPr>
                <w:b/>
                <w:bCs/>
                <w:color w:val="000000"/>
                <w:lang w:eastAsia="sk-SK"/>
              </w:rPr>
            </w:pPr>
            <w:r w:rsidRPr="003713E7">
              <w:rPr>
                <w:b/>
                <w:bCs/>
                <w:color w:val="000000"/>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AF4D97" w:rsidRPr="003713E7" w:rsidRDefault="00AB5AF3" w:rsidP="00AF4D97">
            <w:pPr>
              <w:spacing w:line="240" w:lineRule="auto"/>
              <w:ind w:firstLine="0"/>
              <w:rPr>
                <w:color w:val="000000"/>
                <w:lang w:eastAsia="sk-SK"/>
              </w:rPr>
            </w:pPr>
            <w:r w:rsidRPr="00AB5AF3">
              <w:rPr>
                <w:color w:val="000000"/>
                <w:lang w:eastAsia="sk-SK"/>
              </w:rPr>
              <w:t>-</w:t>
            </w:r>
            <w:r w:rsidR="002C2097">
              <w:rPr>
                <w:color w:val="000000"/>
                <w:lang w:eastAsia="sk-SK"/>
              </w:rPr>
              <w:t xml:space="preserve"> </w:t>
            </w:r>
            <w:r w:rsidRPr="00AB5AF3">
              <w:rPr>
                <w:color w:val="000000"/>
                <w:lang w:eastAsia="sk-SK"/>
              </w:rPr>
              <w:t>7 092,48</w:t>
            </w:r>
          </w:p>
        </w:tc>
      </w:tr>
    </w:tbl>
    <w:p w:rsidR="00AF4D97" w:rsidRDefault="00AF4D97" w:rsidP="00AF4D97"/>
    <w:p w:rsidR="005532A6" w:rsidRDefault="005532A6" w:rsidP="00AF4D97"/>
    <w:p w:rsidR="00AF4D97" w:rsidRPr="00AF4D97" w:rsidRDefault="00AF4D97" w:rsidP="00AF4D97"/>
    <w:p w:rsidR="00AF4D97" w:rsidRDefault="00AF4D97" w:rsidP="00AF4D97">
      <w:pPr>
        <w:ind w:firstLine="0"/>
      </w:pPr>
      <w:r w:rsidRPr="00AF4D97">
        <w:rPr>
          <w:noProof/>
          <w:lang w:eastAsia="sk-SK"/>
        </w:rPr>
        <w:drawing>
          <wp:inline distT="0" distB="0" distL="0" distR="0">
            <wp:extent cx="2067560" cy="1375410"/>
            <wp:effectExtent l="19050" t="0" r="8890" b="0"/>
            <wp:docPr id="2" name="Obrázok 2" descr="d3fa1750-625f-43ed-abfa-c94dc964f944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3fa1750-625f-43ed-abfa-c94dc964f944_l"/>
                    <pic:cNvPicPr>
                      <a:picLocks noChangeAspect="1" noChangeArrowheads="1"/>
                    </pic:cNvPicPr>
                  </pic:nvPicPr>
                  <pic:blipFill>
                    <a:blip r:embed="rId15" cstate="print"/>
                    <a:srcRect/>
                    <a:stretch>
                      <a:fillRect/>
                    </a:stretch>
                  </pic:blipFill>
                  <pic:spPr bwMode="auto">
                    <a:xfrm>
                      <a:off x="0" y="0"/>
                      <a:ext cx="2067560" cy="1375410"/>
                    </a:xfrm>
                    <a:prstGeom prst="rect">
                      <a:avLst/>
                    </a:prstGeom>
                    <a:noFill/>
                    <a:ln w="9525">
                      <a:noFill/>
                      <a:miter lim="800000"/>
                      <a:headEnd/>
                      <a:tailEnd/>
                    </a:ln>
                  </pic:spPr>
                </pic:pic>
              </a:graphicData>
            </a:graphic>
          </wp:inline>
        </w:drawing>
      </w:r>
      <w:r>
        <w:t xml:space="preserve">                      </w:t>
      </w:r>
      <w:r w:rsidRPr="00AF4D97">
        <w:rPr>
          <w:noProof/>
          <w:lang w:eastAsia="sk-SK"/>
        </w:rPr>
        <w:drawing>
          <wp:inline distT="0" distB="0" distL="0" distR="0">
            <wp:extent cx="2099310" cy="1367790"/>
            <wp:effectExtent l="19050" t="0" r="0" b="0"/>
            <wp:docPr id="4" name="Obrázok 3" descr="zs_slobod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s_slobody"/>
                    <pic:cNvPicPr>
                      <a:picLocks noChangeAspect="1" noChangeArrowheads="1"/>
                    </pic:cNvPicPr>
                  </pic:nvPicPr>
                  <pic:blipFill>
                    <a:blip r:embed="rId16" cstate="print"/>
                    <a:srcRect/>
                    <a:stretch>
                      <a:fillRect/>
                    </a:stretch>
                  </pic:blipFill>
                  <pic:spPr bwMode="auto">
                    <a:xfrm>
                      <a:off x="0" y="0"/>
                      <a:ext cx="2099310" cy="1367790"/>
                    </a:xfrm>
                    <a:prstGeom prst="rect">
                      <a:avLst/>
                    </a:prstGeom>
                    <a:noFill/>
                    <a:ln w="9525">
                      <a:noFill/>
                      <a:miter lim="800000"/>
                      <a:headEnd/>
                      <a:tailEnd/>
                    </a:ln>
                  </pic:spPr>
                </pic:pic>
              </a:graphicData>
            </a:graphic>
          </wp:inline>
        </w:drawing>
      </w:r>
    </w:p>
    <w:p w:rsidR="00AF4D97" w:rsidRDefault="00AF4D97" w:rsidP="00AF4D97">
      <w:pPr>
        <w:ind w:firstLine="0"/>
      </w:pPr>
    </w:p>
    <w:p w:rsidR="005532A6" w:rsidRPr="003713E7" w:rsidRDefault="005532A6" w:rsidP="005532A6">
      <w:r w:rsidRPr="003713E7">
        <w:t>Základná škola Poltár, Slobody 2 bola uvedená do prevádzky v septembri 1984.  Právnu subjektivitu získala 1.4.2002. Budova školy je jednoposchodová s 18 triedami, kabinetmi, telocvičňou, špeciálnou učebňou, jedálňou, kuchyňou, bytom školníka /v súčasnosti je tam fitnescentrum/. Súčasťou školy je aj športový areál.</w:t>
      </w:r>
    </w:p>
    <w:p w:rsidR="005532A6" w:rsidRPr="003713E7" w:rsidRDefault="005532A6" w:rsidP="005532A6">
      <w:r w:rsidRPr="003713E7">
        <w:t>Pri uvedení do prevádzky boli vo vedení školy: Mgr. Milan Fehér-riaditeľ, Mgr. Elza Dodoková, Ján Školník – zástupcovia.</w:t>
      </w:r>
    </w:p>
    <w:p w:rsidR="005532A6" w:rsidRPr="003713E7" w:rsidRDefault="005532A6" w:rsidP="005532A6">
      <w:r w:rsidRPr="003713E7">
        <w:t xml:space="preserve">Základná škola je inštitúcia zameraná na vzdelávanie a výchovu žiakov. Jej súčasťou je  školský klub detí a centrum voľného času. </w:t>
      </w:r>
    </w:p>
    <w:p w:rsidR="005532A6" w:rsidRPr="003713E7" w:rsidRDefault="005532A6" w:rsidP="005532A6">
      <w:r w:rsidRPr="003713E7">
        <w:t xml:space="preserve">Prevádzka ŠKD je od rána 6,15 až do začiatku vyučovania a v popoludňajších hodinách. </w:t>
      </w:r>
      <w:bookmarkStart w:id="24" w:name="_GoBack"/>
      <w:bookmarkEnd w:id="24"/>
    </w:p>
    <w:p w:rsidR="005532A6" w:rsidRPr="003713E7" w:rsidRDefault="005532A6" w:rsidP="005532A6">
      <w:r w:rsidRPr="003713E7">
        <w:rPr>
          <w:bCs/>
        </w:rPr>
        <w:lastRenderedPageBreak/>
        <w:t xml:space="preserve">CVČ - </w:t>
      </w:r>
      <w:r w:rsidRPr="003713E7">
        <w:t xml:space="preserve">pomáha žiakom užitočne využívať voľný čas, rozvíjať  záujmy a talent,  športové danosti, zabezpečuje rôznorodé súťaže </w:t>
      </w:r>
    </w:p>
    <w:p w:rsidR="005532A6" w:rsidRPr="00AF4D97" w:rsidRDefault="005532A6" w:rsidP="00AF4D97">
      <w:pPr>
        <w:ind w:firstLine="0"/>
      </w:pPr>
    </w:p>
    <w:p w:rsidR="00AD4880" w:rsidRDefault="005532A6" w:rsidP="00AD4880">
      <w:pPr>
        <w:pStyle w:val="Nadpis3"/>
      </w:pPr>
      <w:bookmarkStart w:id="25" w:name="_Toc12962916"/>
      <w:r>
        <w:t>Základná škola Školská</w:t>
      </w:r>
      <w:bookmarkEnd w:id="25"/>
    </w:p>
    <w:tbl>
      <w:tblPr>
        <w:tblpPr w:leftFromText="141" w:rightFromText="141" w:vertAnchor="text" w:horzAnchor="margin" w:tblpXSpec="center" w:tblpY="146"/>
        <w:tblW w:w="8560" w:type="dxa"/>
        <w:tblCellMar>
          <w:left w:w="70" w:type="dxa"/>
          <w:right w:w="70" w:type="dxa"/>
        </w:tblCellMar>
        <w:tblLook w:val="04A0"/>
      </w:tblPr>
      <w:tblGrid>
        <w:gridCol w:w="3400"/>
        <w:gridCol w:w="5160"/>
      </w:tblGrid>
      <w:tr w:rsidR="005532A6" w:rsidRPr="004B0C9F" w:rsidTr="00F06365">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Základná škola</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Školská 3, Poltár</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1.4.2002</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Mesto Poltár</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37831593</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2021641479</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szCs w:val="24"/>
                <w:lang w:eastAsia="sk-SK"/>
              </w:rPr>
            </w:pPr>
            <w:r w:rsidRPr="004B0C9F">
              <w:rPr>
                <w:color w:val="000000"/>
                <w:szCs w:val="24"/>
                <w:lang w:eastAsia="sk-SK"/>
              </w:rPr>
              <w:t>základné školstvo</w:t>
            </w:r>
          </w:p>
        </w:tc>
      </w:tr>
      <w:tr w:rsidR="005532A6" w:rsidRPr="004B0C9F" w:rsidTr="00F06365">
        <w:trPr>
          <w:trHeight w:val="300"/>
        </w:trPr>
        <w:tc>
          <w:tcPr>
            <w:tcW w:w="3400" w:type="dxa"/>
            <w:tcBorders>
              <w:top w:val="nil"/>
              <w:left w:val="nil"/>
              <w:bottom w:val="nil"/>
              <w:right w:val="nil"/>
            </w:tcBorders>
            <w:shd w:val="clear" w:color="auto" w:fill="auto"/>
            <w:noWrap/>
            <w:vAlign w:val="bottom"/>
            <w:hideMark/>
          </w:tcPr>
          <w:p w:rsidR="005532A6" w:rsidRPr="004B0C9F" w:rsidRDefault="005532A6" w:rsidP="005532A6">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p>
        </w:tc>
      </w:tr>
      <w:tr w:rsidR="005532A6" w:rsidRPr="004B0C9F" w:rsidTr="00F06365">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r w:rsidRPr="004B0C9F">
              <w:rPr>
                <w:color w:val="000000"/>
                <w:lang w:eastAsia="sk-SK"/>
              </w:rPr>
              <w:t>Mgr. Eva Dirbáková</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r w:rsidRPr="004B0C9F">
              <w:rPr>
                <w:color w:val="000000"/>
                <w:lang w:eastAsia="sk-SK"/>
              </w:rPr>
              <w:t>3</w:t>
            </w:r>
            <w:r w:rsidR="007862C1">
              <w:rPr>
                <w:color w:val="000000"/>
                <w:lang w:eastAsia="sk-SK"/>
              </w:rPr>
              <w:t>9,4</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r w:rsidRPr="004B0C9F">
              <w:rPr>
                <w:color w:val="000000"/>
                <w:lang w:eastAsia="sk-SK"/>
              </w:rPr>
              <w:t>2</w:t>
            </w:r>
          </w:p>
        </w:tc>
      </w:tr>
      <w:tr w:rsidR="005532A6" w:rsidRPr="004B0C9F" w:rsidTr="00F06365">
        <w:trPr>
          <w:trHeight w:val="300"/>
        </w:trPr>
        <w:tc>
          <w:tcPr>
            <w:tcW w:w="3400" w:type="dxa"/>
            <w:tcBorders>
              <w:top w:val="nil"/>
              <w:left w:val="nil"/>
              <w:bottom w:val="nil"/>
              <w:right w:val="nil"/>
            </w:tcBorders>
            <w:shd w:val="clear" w:color="auto" w:fill="auto"/>
            <w:vAlign w:val="bottom"/>
            <w:hideMark/>
          </w:tcPr>
          <w:p w:rsidR="005532A6" w:rsidRPr="004B0C9F" w:rsidRDefault="005532A6" w:rsidP="005532A6">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5532A6" w:rsidRPr="004B0C9F" w:rsidRDefault="005532A6" w:rsidP="005532A6">
            <w:pPr>
              <w:spacing w:line="240" w:lineRule="auto"/>
              <w:ind w:firstLine="0"/>
              <w:jc w:val="left"/>
              <w:rPr>
                <w:color w:val="000000"/>
                <w:lang w:eastAsia="sk-SK"/>
              </w:rPr>
            </w:pPr>
          </w:p>
        </w:tc>
      </w:tr>
      <w:tr w:rsidR="005532A6" w:rsidRPr="004B0C9F" w:rsidTr="00F06365">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532A6" w:rsidRPr="004B0C9F" w:rsidRDefault="005532A6" w:rsidP="005532A6">
            <w:pPr>
              <w:spacing w:line="240" w:lineRule="auto"/>
              <w:ind w:firstLine="0"/>
              <w:rPr>
                <w:b/>
                <w:bCs/>
                <w:color w:val="000000"/>
                <w:szCs w:val="24"/>
                <w:lang w:eastAsia="sk-SK"/>
              </w:rPr>
            </w:pPr>
            <w:r w:rsidRPr="004B0C9F">
              <w:rPr>
                <w:b/>
                <w:bCs/>
                <w:color w:val="000000"/>
                <w:szCs w:val="24"/>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5532A6" w:rsidRPr="004B0C9F" w:rsidRDefault="002C2097" w:rsidP="005532A6">
            <w:pPr>
              <w:spacing w:line="240" w:lineRule="auto"/>
              <w:ind w:firstLine="0"/>
              <w:jc w:val="left"/>
              <w:rPr>
                <w:color w:val="000000"/>
                <w:lang w:eastAsia="sk-SK"/>
              </w:rPr>
            </w:pPr>
            <w:r>
              <w:rPr>
                <w:color w:val="000000"/>
                <w:lang w:eastAsia="sk-SK"/>
              </w:rPr>
              <w:t>353 021,16</w:t>
            </w:r>
          </w:p>
        </w:tc>
      </w:tr>
      <w:tr w:rsidR="005532A6" w:rsidRPr="004B0C9F" w:rsidTr="00F06365">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5532A6" w:rsidRPr="004B0C9F" w:rsidRDefault="005532A6" w:rsidP="003A5FA6">
            <w:pPr>
              <w:spacing w:line="240" w:lineRule="auto"/>
              <w:ind w:firstLine="0"/>
              <w:jc w:val="left"/>
              <w:rPr>
                <w:b/>
                <w:bCs/>
                <w:color w:val="000000"/>
                <w:szCs w:val="24"/>
                <w:lang w:eastAsia="sk-SK"/>
              </w:rPr>
            </w:pPr>
            <w:r w:rsidRPr="004B0C9F">
              <w:rPr>
                <w:b/>
                <w:bCs/>
                <w:color w:val="000000"/>
                <w:szCs w:val="24"/>
                <w:lang w:eastAsia="sk-SK"/>
              </w:rPr>
              <w:t>Výška vlastného imania</w:t>
            </w:r>
            <w:r w:rsidR="003A5FA6">
              <w:rPr>
                <w:b/>
                <w:bCs/>
                <w:color w:val="000000"/>
                <w:szCs w:val="24"/>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2C2097" w:rsidP="005532A6">
            <w:pPr>
              <w:spacing w:line="240" w:lineRule="auto"/>
              <w:ind w:firstLine="0"/>
              <w:jc w:val="left"/>
              <w:rPr>
                <w:color w:val="000000"/>
                <w:lang w:eastAsia="sk-SK"/>
              </w:rPr>
            </w:pPr>
            <w:r>
              <w:rPr>
                <w:color w:val="000000"/>
                <w:lang w:eastAsia="sk-SK"/>
              </w:rPr>
              <w:t>353 021,16</w:t>
            </w:r>
          </w:p>
        </w:tc>
      </w:tr>
      <w:tr w:rsidR="005532A6" w:rsidRPr="004B0C9F" w:rsidTr="00F06365">
        <w:trPr>
          <w:trHeight w:val="63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5532A6" w:rsidRPr="004B0C9F" w:rsidRDefault="005532A6" w:rsidP="00E637E3">
            <w:pPr>
              <w:spacing w:line="240" w:lineRule="auto"/>
              <w:ind w:firstLine="0"/>
              <w:jc w:val="left"/>
              <w:rPr>
                <w:b/>
                <w:bCs/>
                <w:color w:val="000000"/>
                <w:szCs w:val="24"/>
                <w:lang w:eastAsia="sk-SK"/>
              </w:rPr>
            </w:pPr>
            <w:r w:rsidRPr="004B0C9F">
              <w:rPr>
                <w:b/>
                <w:bCs/>
                <w:color w:val="000000"/>
                <w:szCs w:val="24"/>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5532A6" w:rsidRPr="004B0C9F" w:rsidRDefault="002C2097" w:rsidP="005532A6">
            <w:pPr>
              <w:spacing w:line="240" w:lineRule="auto"/>
              <w:ind w:firstLine="0"/>
              <w:jc w:val="left"/>
              <w:rPr>
                <w:color w:val="000000"/>
                <w:lang w:eastAsia="sk-SK"/>
              </w:rPr>
            </w:pPr>
            <w:r>
              <w:rPr>
                <w:color w:val="000000"/>
                <w:lang w:eastAsia="sk-SK"/>
              </w:rPr>
              <w:t>- 1 807,25</w:t>
            </w:r>
          </w:p>
        </w:tc>
      </w:tr>
    </w:tbl>
    <w:p w:rsidR="005532A6" w:rsidRPr="00A7721E" w:rsidRDefault="005532A6" w:rsidP="005532A6"/>
    <w:p w:rsidR="005532A6" w:rsidRDefault="005532A6" w:rsidP="005532A6"/>
    <w:p w:rsidR="005532A6" w:rsidRDefault="00F06365" w:rsidP="00F06365">
      <w:pPr>
        <w:ind w:firstLine="0"/>
      </w:pPr>
      <w:r w:rsidRPr="00F06365">
        <w:rPr>
          <w:noProof/>
          <w:lang w:eastAsia="sk-SK"/>
        </w:rPr>
        <w:drawing>
          <wp:inline distT="0" distB="0" distL="0" distR="0">
            <wp:extent cx="2466975" cy="1476375"/>
            <wp:effectExtent l="19050" t="0" r="0" b="0"/>
            <wp:docPr id="7" name="Obrázok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s"/>
                    <pic:cNvPicPr>
                      <a:picLocks noChangeAspect="1" noChangeArrowheads="1"/>
                    </pic:cNvPicPr>
                  </pic:nvPicPr>
                  <pic:blipFill>
                    <a:blip r:embed="rId17" cstate="print"/>
                    <a:srcRect/>
                    <a:stretch>
                      <a:fillRect/>
                    </a:stretch>
                  </pic:blipFill>
                  <pic:spPr bwMode="auto">
                    <a:xfrm>
                      <a:off x="0" y="0"/>
                      <a:ext cx="2470891" cy="1478719"/>
                    </a:xfrm>
                    <a:prstGeom prst="rect">
                      <a:avLst/>
                    </a:prstGeom>
                    <a:noFill/>
                    <a:ln w="9525">
                      <a:noFill/>
                      <a:miter lim="800000"/>
                      <a:headEnd/>
                      <a:tailEnd/>
                    </a:ln>
                  </pic:spPr>
                </pic:pic>
              </a:graphicData>
            </a:graphic>
          </wp:inline>
        </w:drawing>
      </w:r>
      <w:r>
        <w:t xml:space="preserve">   </w:t>
      </w:r>
      <w:r w:rsidR="00E637E3">
        <w:t xml:space="preserve">           </w:t>
      </w:r>
      <w:r>
        <w:t xml:space="preserve">  </w:t>
      </w:r>
      <w:r w:rsidR="00E637E3" w:rsidRPr="00E637E3">
        <w:rPr>
          <w:noProof/>
          <w:lang w:eastAsia="sk-SK"/>
        </w:rPr>
        <w:drawing>
          <wp:inline distT="0" distB="0" distL="0" distR="0">
            <wp:extent cx="2140032" cy="1476375"/>
            <wp:effectExtent l="19050" t="0" r="0" b="0"/>
            <wp:docPr id="8" name="Obrázok 5" descr="21304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1304500"/>
                    <pic:cNvPicPr>
                      <a:picLocks noChangeAspect="1" noChangeArrowheads="1"/>
                    </pic:cNvPicPr>
                  </pic:nvPicPr>
                  <pic:blipFill>
                    <a:blip r:embed="rId18" cstate="print"/>
                    <a:srcRect/>
                    <a:stretch>
                      <a:fillRect/>
                    </a:stretch>
                  </pic:blipFill>
                  <pic:spPr bwMode="auto">
                    <a:xfrm>
                      <a:off x="0" y="0"/>
                      <a:ext cx="2146935" cy="1481138"/>
                    </a:xfrm>
                    <a:prstGeom prst="rect">
                      <a:avLst/>
                    </a:prstGeom>
                    <a:noFill/>
                    <a:ln w="9525">
                      <a:noFill/>
                      <a:miter lim="800000"/>
                      <a:headEnd/>
                      <a:tailEnd/>
                    </a:ln>
                  </pic:spPr>
                </pic:pic>
              </a:graphicData>
            </a:graphic>
          </wp:inline>
        </w:drawing>
      </w:r>
    </w:p>
    <w:p w:rsidR="005532A6" w:rsidRDefault="005532A6" w:rsidP="005532A6"/>
    <w:p w:rsidR="00E637E3" w:rsidRPr="00E637E3" w:rsidRDefault="00E637E3" w:rsidP="00E637E3">
      <w:r w:rsidRPr="00E637E3">
        <w:t>Základná škola za posledné obdobie prešla mnohými rekonštrukčnými prácami a zmenami. Snáď najviditeľnejšia bola obnova vonkajšej fasády školy, výmena plastových okien, postavenie altánku za budovou, v ktorom sa bude realizovať výchovno-vzdelávací proces na rôznych vyučovacích hodinách.  V školskom areáli sa nachádza viacúčelové ihrisko, asfaltové volejbalové a basketbalové ihrisko, trávnaté futbalové ihrisko, atletická dráha a detské ihrisko. Blízko školy je aj ZUŠ, ktorú deti navštevujú.</w:t>
      </w:r>
    </w:p>
    <w:p w:rsidR="00E637E3" w:rsidRPr="00E637E3" w:rsidRDefault="00E637E3" w:rsidP="00E637E3">
      <w:r w:rsidRPr="00E637E3">
        <w:lastRenderedPageBreak/>
        <w:t>Taktiež interiér školy prešiel zmenou. Chodby a triedy sú vymaľované, zrekonštruovali sa sociálne zariadenia, v suteréne školy je zriadený stolno-tenisový kútik aj malá telocvičňa.  Triedy sa podľa finančných možností postupne dopĺňajú novým nábytkom, edukačnými pomôckami, pribudli interaktívne tabule, tablety a školská knižnica je tiež vybavená PC s internetom. Žiaci počas výučby využívajú  počítačové miestnosti. Ak sa rodičia rozhodnú pre stravovanie svojich detí, je im poskytnutá desiata i obed vo výdajnej jedálni ZŠ. Po skončení výchovno-vzdelávacieho procesu žiaci môžu navštevovať ŠKD ale aj rôzne krúžky.</w:t>
      </w:r>
    </w:p>
    <w:p w:rsidR="00E637E3" w:rsidRPr="00E637E3" w:rsidRDefault="00E637E3" w:rsidP="00E637E3">
      <w:r w:rsidRPr="00E637E3">
        <w:rPr>
          <w:b/>
          <w:bCs/>
        </w:rPr>
        <w:t>1. 9. 1958</w:t>
      </w:r>
      <w:r w:rsidRPr="00E637E3">
        <w:t xml:space="preserve"> - v novopostavenej budove začala fungovať </w:t>
      </w:r>
      <w:r w:rsidRPr="00E637E3">
        <w:rPr>
          <w:b/>
          <w:bCs/>
        </w:rPr>
        <w:t>Základná deväťročná škola v  Poltári</w:t>
      </w:r>
      <w:r w:rsidRPr="00E637E3">
        <w:t>  - jej prvým riaditeľom bol p. M. Števčina</w:t>
      </w:r>
    </w:p>
    <w:p w:rsidR="00E637E3" w:rsidRPr="00E637E3" w:rsidRDefault="00E637E3" w:rsidP="00E637E3">
      <w:r w:rsidRPr="00E637E3">
        <w:rPr>
          <w:b/>
          <w:bCs/>
        </w:rPr>
        <w:t>v r. 1984</w:t>
      </w:r>
      <w:r w:rsidRPr="00E637E3">
        <w:t xml:space="preserve"> - sa škola zmenila na neplnoorganizovanú školu a  vyučovalo sa len v roč. 1. - 4.</w:t>
      </w:r>
    </w:p>
    <w:p w:rsidR="00E637E3" w:rsidRPr="00E637E3" w:rsidRDefault="00E637E3" w:rsidP="00E637E3">
      <w:r w:rsidRPr="00E637E3">
        <w:rPr>
          <w:b/>
          <w:bCs/>
        </w:rPr>
        <w:t>v r. 1990</w:t>
      </w:r>
      <w:r w:rsidRPr="00E637E3">
        <w:t xml:space="preserve"> - tu bola opäť zriadená plnoorganizovaná Základná škola pre roč. 1. - 8. </w:t>
      </w:r>
    </w:p>
    <w:p w:rsidR="005532A6" w:rsidRDefault="00E637E3" w:rsidP="005532A6">
      <w:r w:rsidRPr="00E637E3">
        <w:t>Jej riaditeľom sa stal Mgr. M. Szabó, ktorý veľkou mierou prispel aj k jej znovuzriadeniu.</w:t>
      </w:r>
    </w:p>
    <w:p w:rsidR="00E637E3" w:rsidRDefault="00E637E3" w:rsidP="00E637E3">
      <w:pPr>
        <w:pStyle w:val="Nadpis3"/>
      </w:pPr>
      <w:bookmarkStart w:id="26" w:name="_Toc12962917"/>
      <w:r>
        <w:t>Základná umelecká škola</w:t>
      </w:r>
      <w:bookmarkEnd w:id="26"/>
    </w:p>
    <w:tbl>
      <w:tblPr>
        <w:tblW w:w="8560" w:type="dxa"/>
        <w:tblInd w:w="259" w:type="dxa"/>
        <w:tblCellMar>
          <w:left w:w="70" w:type="dxa"/>
          <w:right w:w="70" w:type="dxa"/>
        </w:tblCellMar>
        <w:tblLook w:val="04A0"/>
      </w:tblPr>
      <w:tblGrid>
        <w:gridCol w:w="3400"/>
        <w:gridCol w:w="5160"/>
      </w:tblGrid>
      <w:tr w:rsidR="00E637E3" w:rsidRPr="00D072CD"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Základná umelecká škola</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Železničná 278/6, 987 01 Poltár</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1.12.1998</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Mesto Poltár</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37831551</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szCs w:val="24"/>
                <w:lang w:eastAsia="sk-SK"/>
              </w:rPr>
            </w:pPr>
            <w:r w:rsidRPr="00D072CD">
              <w:rPr>
                <w:color w:val="000000"/>
                <w:szCs w:val="24"/>
                <w:lang w:eastAsia="sk-SK"/>
              </w:rPr>
              <w:t>2021641468</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C517B4" w:rsidP="00E637E3">
            <w:pPr>
              <w:spacing w:line="240" w:lineRule="auto"/>
              <w:ind w:firstLine="0"/>
              <w:rPr>
                <w:color w:val="000000"/>
                <w:szCs w:val="24"/>
                <w:lang w:eastAsia="sk-SK"/>
              </w:rPr>
            </w:pPr>
            <w:r>
              <w:rPr>
                <w:color w:val="000000"/>
                <w:szCs w:val="24"/>
                <w:lang w:eastAsia="sk-SK"/>
              </w:rPr>
              <w:t>u</w:t>
            </w:r>
            <w:r w:rsidR="00C706EB">
              <w:rPr>
                <w:color w:val="000000"/>
                <w:szCs w:val="24"/>
                <w:lang w:eastAsia="sk-SK"/>
              </w:rPr>
              <w:t>melecká výchova a vzdelávanie</w:t>
            </w:r>
          </w:p>
        </w:tc>
      </w:tr>
      <w:tr w:rsidR="00E637E3" w:rsidRPr="00D072CD" w:rsidTr="00C517B4">
        <w:trPr>
          <w:trHeight w:val="300"/>
        </w:trPr>
        <w:tc>
          <w:tcPr>
            <w:tcW w:w="3400" w:type="dxa"/>
            <w:tcBorders>
              <w:top w:val="nil"/>
              <w:left w:val="nil"/>
              <w:bottom w:val="nil"/>
              <w:right w:val="nil"/>
            </w:tcBorders>
            <w:shd w:val="clear" w:color="auto" w:fill="auto"/>
            <w:noWrap/>
            <w:vAlign w:val="bottom"/>
            <w:hideMark/>
          </w:tcPr>
          <w:p w:rsidR="00E637E3" w:rsidRPr="00D072CD" w:rsidRDefault="00E637E3" w:rsidP="00E637E3">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E637E3" w:rsidRPr="00D072CD" w:rsidRDefault="00E637E3" w:rsidP="00E637E3">
            <w:pPr>
              <w:spacing w:line="240" w:lineRule="auto"/>
              <w:ind w:firstLine="0"/>
              <w:rPr>
                <w:color w:val="000000"/>
                <w:lang w:eastAsia="sk-SK"/>
              </w:rPr>
            </w:pPr>
          </w:p>
        </w:tc>
      </w:tr>
      <w:tr w:rsidR="00E637E3" w:rsidRPr="00D072CD"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lang w:eastAsia="sk-SK"/>
              </w:rPr>
            </w:pPr>
            <w:r w:rsidRPr="00D072CD">
              <w:rPr>
                <w:color w:val="000000"/>
                <w:lang w:eastAsia="sk-SK"/>
              </w:rPr>
              <w:t>Mgr. Ľuboslava Slebodníková</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E637E3" w:rsidP="00E637E3">
            <w:pPr>
              <w:spacing w:line="240" w:lineRule="auto"/>
              <w:ind w:firstLine="0"/>
              <w:rPr>
                <w:color w:val="000000"/>
                <w:lang w:eastAsia="sk-SK"/>
              </w:rPr>
            </w:pPr>
            <w:r w:rsidRPr="00D072CD">
              <w:rPr>
                <w:color w:val="000000"/>
                <w:lang w:eastAsia="sk-SK"/>
              </w:rPr>
              <w:t>2</w:t>
            </w:r>
            <w:r w:rsidR="00C706EB">
              <w:rPr>
                <w:color w:val="000000"/>
                <w:lang w:eastAsia="sk-SK"/>
              </w:rPr>
              <w:t>2</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C706EB" w:rsidP="00E637E3">
            <w:pPr>
              <w:spacing w:line="240" w:lineRule="auto"/>
              <w:ind w:firstLine="0"/>
              <w:rPr>
                <w:color w:val="000000"/>
                <w:lang w:eastAsia="sk-SK"/>
              </w:rPr>
            </w:pPr>
            <w:r>
              <w:rPr>
                <w:color w:val="000000"/>
                <w:lang w:eastAsia="sk-SK"/>
              </w:rPr>
              <w:t>2</w:t>
            </w:r>
          </w:p>
        </w:tc>
      </w:tr>
      <w:tr w:rsidR="00E637E3" w:rsidRPr="00D072CD" w:rsidTr="00C517B4">
        <w:trPr>
          <w:trHeight w:val="300"/>
        </w:trPr>
        <w:tc>
          <w:tcPr>
            <w:tcW w:w="3400" w:type="dxa"/>
            <w:tcBorders>
              <w:top w:val="nil"/>
              <w:left w:val="nil"/>
              <w:bottom w:val="nil"/>
              <w:right w:val="nil"/>
            </w:tcBorders>
            <w:shd w:val="clear" w:color="auto" w:fill="auto"/>
            <w:vAlign w:val="bottom"/>
            <w:hideMark/>
          </w:tcPr>
          <w:p w:rsidR="00E637E3" w:rsidRPr="00D072CD" w:rsidRDefault="00E637E3" w:rsidP="00C517B4">
            <w:pPr>
              <w:spacing w:line="240" w:lineRule="auto"/>
              <w:rPr>
                <w:color w:val="000000"/>
                <w:lang w:eastAsia="sk-SK"/>
              </w:rPr>
            </w:pPr>
          </w:p>
        </w:tc>
        <w:tc>
          <w:tcPr>
            <w:tcW w:w="5160" w:type="dxa"/>
            <w:tcBorders>
              <w:top w:val="nil"/>
              <w:left w:val="nil"/>
              <w:bottom w:val="nil"/>
              <w:right w:val="nil"/>
            </w:tcBorders>
            <w:shd w:val="clear" w:color="auto" w:fill="auto"/>
            <w:noWrap/>
            <w:vAlign w:val="bottom"/>
            <w:hideMark/>
          </w:tcPr>
          <w:p w:rsidR="00E637E3" w:rsidRPr="00D072CD" w:rsidRDefault="00E637E3" w:rsidP="00C517B4">
            <w:pPr>
              <w:spacing w:line="240" w:lineRule="auto"/>
              <w:rPr>
                <w:color w:val="000000"/>
                <w:lang w:eastAsia="sk-SK"/>
              </w:rPr>
            </w:pPr>
          </w:p>
        </w:tc>
      </w:tr>
      <w:tr w:rsidR="00E637E3" w:rsidRPr="00D072CD"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rPr>
                <w:b/>
                <w:bCs/>
                <w:color w:val="000000"/>
                <w:szCs w:val="24"/>
                <w:lang w:eastAsia="sk-SK"/>
              </w:rPr>
            </w:pPr>
            <w:r w:rsidRPr="00D072CD">
              <w:rPr>
                <w:b/>
                <w:bCs/>
                <w:color w:val="000000"/>
                <w:szCs w:val="24"/>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E637E3" w:rsidRPr="00D072CD" w:rsidRDefault="003A5FA6" w:rsidP="00E637E3">
            <w:pPr>
              <w:spacing w:line="240" w:lineRule="auto"/>
              <w:ind w:firstLine="27"/>
              <w:rPr>
                <w:color w:val="000000"/>
                <w:lang w:eastAsia="sk-SK"/>
              </w:rPr>
            </w:pPr>
            <w:r>
              <w:rPr>
                <w:color w:val="000000"/>
                <w:lang w:eastAsia="sk-SK"/>
              </w:rPr>
              <w:t>35684,41</w:t>
            </w:r>
          </w:p>
        </w:tc>
      </w:tr>
      <w:tr w:rsidR="00E637E3" w:rsidRPr="00D072CD"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E637E3" w:rsidRPr="00D072CD" w:rsidRDefault="00E637E3" w:rsidP="003A5FA6">
            <w:pPr>
              <w:spacing w:line="240" w:lineRule="auto"/>
              <w:ind w:firstLine="0"/>
              <w:jc w:val="left"/>
              <w:rPr>
                <w:b/>
                <w:bCs/>
                <w:color w:val="000000"/>
                <w:szCs w:val="24"/>
                <w:lang w:eastAsia="sk-SK"/>
              </w:rPr>
            </w:pPr>
            <w:r w:rsidRPr="00D072CD">
              <w:rPr>
                <w:b/>
                <w:bCs/>
                <w:color w:val="000000"/>
                <w:szCs w:val="24"/>
                <w:lang w:eastAsia="sk-SK"/>
              </w:rPr>
              <w:t>Výška vlastného imania</w:t>
            </w:r>
            <w:r w:rsidR="003A5FA6">
              <w:rPr>
                <w:b/>
                <w:bCs/>
                <w:color w:val="000000"/>
                <w:szCs w:val="24"/>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C706EB" w:rsidP="00E637E3">
            <w:pPr>
              <w:spacing w:line="240" w:lineRule="auto"/>
              <w:ind w:firstLine="27"/>
              <w:rPr>
                <w:color w:val="000000"/>
                <w:lang w:eastAsia="sk-SK"/>
              </w:rPr>
            </w:pPr>
            <w:r>
              <w:rPr>
                <w:color w:val="000000"/>
                <w:lang w:eastAsia="sk-SK"/>
              </w:rPr>
              <w:t>35 684,41</w:t>
            </w:r>
          </w:p>
        </w:tc>
      </w:tr>
      <w:tr w:rsidR="00E637E3" w:rsidRPr="00D072CD" w:rsidTr="00C517B4">
        <w:trPr>
          <w:trHeight w:val="63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E637E3" w:rsidRPr="00D072CD" w:rsidRDefault="00E637E3" w:rsidP="00E637E3">
            <w:pPr>
              <w:spacing w:line="240" w:lineRule="auto"/>
              <w:ind w:firstLine="0"/>
              <w:jc w:val="left"/>
              <w:rPr>
                <w:b/>
                <w:bCs/>
                <w:color w:val="000000"/>
                <w:szCs w:val="24"/>
                <w:lang w:eastAsia="sk-SK"/>
              </w:rPr>
            </w:pPr>
            <w:r w:rsidRPr="00D072CD">
              <w:rPr>
                <w:b/>
                <w:bCs/>
                <w:color w:val="000000"/>
                <w:szCs w:val="24"/>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E637E3" w:rsidRPr="00D072CD" w:rsidRDefault="00C706EB" w:rsidP="00E637E3">
            <w:pPr>
              <w:spacing w:line="240" w:lineRule="auto"/>
              <w:ind w:firstLine="27"/>
              <w:rPr>
                <w:color w:val="000000"/>
                <w:lang w:eastAsia="sk-SK"/>
              </w:rPr>
            </w:pPr>
            <w:r>
              <w:rPr>
                <w:color w:val="000000"/>
                <w:lang w:eastAsia="sk-SK"/>
              </w:rPr>
              <w:t>-</w:t>
            </w:r>
            <w:r w:rsidR="002C2097">
              <w:rPr>
                <w:color w:val="000000"/>
                <w:lang w:eastAsia="sk-SK"/>
              </w:rPr>
              <w:t xml:space="preserve"> </w:t>
            </w:r>
            <w:r>
              <w:rPr>
                <w:color w:val="000000"/>
                <w:lang w:eastAsia="sk-SK"/>
              </w:rPr>
              <w:t>368,96</w:t>
            </w:r>
          </w:p>
        </w:tc>
      </w:tr>
    </w:tbl>
    <w:p w:rsidR="00E637E3" w:rsidRPr="00E637E3" w:rsidRDefault="00E637E3" w:rsidP="00E637E3"/>
    <w:p w:rsidR="00E637E3" w:rsidRPr="00E637E3" w:rsidRDefault="00E637E3" w:rsidP="00E637E3">
      <w:r w:rsidRPr="00E637E3">
        <w:rPr>
          <w:b/>
          <w:bCs/>
        </w:rPr>
        <w:t>1974/75</w:t>
      </w:r>
      <w:r w:rsidRPr="00E637E3">
        <w:rPr>
          <w:bCs/>
        </w:rPr>
        <w:t> </w:t>
      </w:r>
      <w:r w:rsidRPr="00E637E3">
        <w:t xml:space="preserve">– vznik školy ako detašovaného pracoviska ĽŠU v Lučenci, ktorá sídlila v budove na Železničnej ulici v Poltári (bývalá Osobitná škola). Vyučovanie </w:t>
      </w:r>
      <w:r w:rsidRPr="00E637E3">
        <w:lastRenderedPageBreak/>
        <w:t>prebiehalo len v hudobnom odbore. Zásluhu na vzniku detašovaného pracoviska mal riaditeľ ZŠ v Poltári Ján Števčina a riaditeľ ĽŠU v Lučenci Ján Gajdoš a vedúci odboru školstva v Lučenci PaedDr. Viliam Nociar. Zriaďovateľom bol teda OÚ odbor školstva v Lučenci. K prvým učiteľom, ktorí tu pôsobili patrili: Jolana Danišová (klavír), Katarína Brodnianska – Acélová (klavír), Pavel Jánošík (akordeón).</w:t>
      </w:r>
    </w:p>
    <w:p w:rsidR="00E637E3" w:rsidRPr="00E637E3" w:rsidRDefault="00E637E3" w:rsidP="00E637E3">
      <w:r w:rsidRPr="00E637E3">
        <w:rPr>
          <w:b/>
          <w:bCs/>
        </w:rPr>
        <w:t>4. 2004</w:t>
      </w:r>
      <w:r w:rsidRPr="00E637E3">
        <w:rPr>
          <w:bCs/>
        </w:rPr>
        <w:t> </w:t>
      </w:r>
      <w:r w:rsidRPr="00E637E3">
        <w:t>– ZUŠ sa presťahovala do budovy internátu SOP (3. poschodie) v Poltári, kde získala   vlastné   priestory.   Budova   je   majetkom   BBSK,   čím   ZUŠ v zriaďovateľskej pôsobnosti BBSK neplatí nájom.</w:t>
      </w:r>
    </w:p>
    <w:p w:rsidR="00E637E3" w:rsidRPr="00E637E3" w:rsidRDefault="00E637E3" w:rsidP="00E637E3">
      <w:r w:rsidRPr="00E637E3">
        <w:rPr>
          <w:b/>
          <w:bCs/>
        </w:rPr>
        <w:t>1. 6. 2004</w:t>
      </w:r>
      <w:r w:rsidRPr="00E637E3">
        <w:rPr>
          <w:bCs/>
        </w:rPr>
        <w:t> </w:t>
      </w:r>
      <w:r w:rsidRPr="00E637E3">
        <w:t>– na základe výberového konania na obsadenie riaditeľa ZUŠ v Poltári a na návrh Rady školy bola vymenovaná v zmysle ustanovenia §3 ods. 1a Z.z NR SR č. 596/2003 Z.z o výkone práce vo verejnom záujme do funkcie riaditeľky Mgr. Ľuboslava Slebodníková 2005/2006 – vznik tanečného odboru – p. uč. Iveta Hrivnáková, škola sa stala plnoorganizovanou so všetkými štyrmi odbormi: HO, VO, LDO,TO.</w:t>
      </w:r>
    </w:p>
    <w:p w:rsidR="00E637E3" w:rsidRPr="00E637E3" w:rsidRDefault="00E637E3" w:rsidP="00E637E3">
      <w:r w:rsidRPr="00E637E3">
        <w:rPr>
          <w:b/>
          <w:bCs/>
        </w:rPr>
        <w:t>2006/2007</w:t>
      </w:r>
      <w:r w:rsidRPr="00E637E3">
        <w:rPr>
          <w:bCs/>
        </w:rPr>
        <w:t> </w:t>
      </w:r>
      <w:r w:rsidRPr="00E637E3">
        <w:t>–  vyučovanie  LDO  a  TO  prebieha  v budove  SOUP,  Železničná  č.5 v Poltári, lebo do budovy internátu bola presťahovaná Združená škola sklárska</w:t>
      </w:r>
    </w:p>
    <w:p w:rsidR="00E637E3" w:rsidRPr="00E637E3" w:rsidRDefault="00E637E3" w:rsidP="00E637E3">
      <w:r w:rsidRPr="00E637E3">
        <w:t>V tom istom školskom roku s nástupom p. uč. Ing. Ladislava Černáka ZUŠ zaviedla do učebného plánu nové predmety – hra na gitare, bicie nástroje, tanečná kapela </w:t>
      </w:r>
      <w:r w:rsidRPr="00E637E3">
        <w:rPr>
          <w:bCs/>
        </w:rPr>
        <w:t>2007/2008 </w:t>
      </w:r>
      <w:r w:rsidRPr="00E637E3">
        <w:t>– opätovné získanie priestorov v budove internátu SOŠ na 1.poschodí (trieda   LDO,   chrámovej   a cirkevnej   hudby)   a   priestory   na   rekonštrukciu a vybudovanie koncertnej sály počas letných prázdnin</w:t>
      </w:r>
    </w:p>
    <w:p w:rsidR="00E637E3" w:rsidRPr="00E637E3" w:rsidRDefault="00E637E3" w:rsidP="00E637E3">
      <w:r w:rsidRPr="00E637E3">
        <w:rPr>
          <w:b/>
          <w:bCs/>
        </w:rPr>
        <w:t>2009/2010</w:t>
      </w:r>
      <w:r w:rsidRPr="00E637E3">
        <w:rPr>
          <w:bCs/>
        </w:rPr>
        <w:t> </w:t>
      </w:r>
      <w:r w:rsidRPr="00E637E3">
        <w:t>– Banskobystrický samosprávny kraj vyvinul úsilie v zmysle racionalizačných a organizačných zmien, aby ZUŠ prešla pod zriaďovateľskú pôsobnosť mesta Poltár.</w:t>
      </w:r>
    </w:p>
    <w:p w:rsidR="00E637E3" w:rsidRPr="00E637E3" w:rsidRDefault="00E637E3" w:rsidP="00E637E3">
      <w:r w:rsidRPr="00E637E3">
        <w:rPr>
          <w:b/>
          <w:bCs/>
        </w:rPr>
        <w:t>1. 9. 2010</w:t>
      </w:r>
      <w:r w:rsidRPr="00E637E3">
        <w:rPr>
          <w:bCs/>
        </w:rPr>
        <w:t> </w:t>
      </w:r>
      <w:r w:rsidRPr="00E637E3">
        <w:t>– mesto Poltár, Železničná 489/1 v súlade so zákonom č.596/2003 Z. z., Z.č.523/2004 Z. z. a z. č. 245/2008 Z. z vydáva zriaďovaciu listinu. ZUŠ na základe dohôd BBSK a mesta Poltár ostáva v priestoroch internátu SOŠ na neurčito, nájom za 1€ ročne, platí všetky energie, naďalej rekonštruuje, modernizuje školu</w:t>
      </w:r>
    </w:p>
    <w:p w:rsidR="00E637E3" w:rsidRPr="00E637E3" w:rsidRDefault="00E637E3" w:rsidP="00E637E3">
      <w:r w:rsidRPr="00E637E3">
        <w:rPr>
          <w:b/>
          <w:bCs/>
        </w:rPr>
        <w:t>2014/2015</w:t>
      </w:r>
      <w:r w:rsidRPr="00E637E3">
        <w:rPr>
          <w:bCs/>
        </w:rPr>
        <w:t> </w:t>
      </w:r>
      <w:r w:rsidRPr="00E637E3">
        <w:t>– modernizácia triedy LDO – „divadelný priestor“ s reflektormi, kúpa profesionálneho keyboardu Yamaha PSR 950, kúpa koncertného krídla Yamaha </w:t>
      </w:r>
      <w:r w:rsidRPr="00E637E3">
        <w:rPr>
          <w:bCs/>
        </w:rPr>
        <w:t>7.11.2014  </w:t>
      </w:r>
      <w:r w:rsidRPr="00E637E3">
        <w:t>–  </w:t>
      </w:r>
      <w:r w:rsidRPr="00E637E3">
        <w:rPr>
          <w:i/>
          <w:iCs/>
        </w:rPr>
        <w:t>slávnostný  koncert  a raut  pri  príležitosti  40.  výročia  umeleckého školstva a ZUŠ v Poltári. ZUŠ vydáva spomienkový bulletin „Pohľady do minulosti a prítomnosti umeleckého školstva a ZUŠ v Poltári.</w:t>
      </w:r>
    </w:p>
    <w:p w:rsidR="00E637E3" w:rsidRPr="00E637E3" w:rsidRDefault="00E637E3" w:rsidP="00E637E3">
      <w:r w:rsidRPr="00E637E3">
        <w:lastRenderedPageBreak/>
        <w:t>Za posledných 10 rokov svojím výchovno – vzdelávacím programom škola vzrástla i v počte žiakov z 236 na 441 k 15. 9. 2014, a personálne na 20 zamestnancov. Škola vytvorila optimálne podmienky – priestorové i materiálne pre umelecké vzdelávanie  detí,  žiakov,  študentov  i dospelých.  Dôkazom  je  stúpajúca  úroveň  umeleckého vzdelania, čo sa odráža vo výsledkoch na súťažiach, festivaloch, prehliadkach v rámci regiónu, kraja i Slovenska, či zahraničného účinkovania (podrobnejšie   viď   Správy   o   výchovno-vzdelávacej   činnosti,   jej   výsledkoch a podmienkach školy za konkrétne  školské roky).</w:t>
      </w:r>
    </w:p>
    <w:p w:rsidR="00E637E3" w:rsidRDefault="00E637E3" w:rsidP="00E637E3"/>
    <w:p w:rsidR="00E637E3" w:rsidRPr="00E637E3" w:rsidRDefault="00E637E3" w:rsidP="00E637E3">
      <w:pPr>
        <w:ind w:firstLine="0"/>
      </w:pPr>
      <w:r w:rsidRPr="00E637E3">
        <w:rPr>
          <w:noProof/>
          <w:lang w:eastAsia="sk-SK"/>
        </w:rPr>
        <w:drawing>
          <wp:inline distT="0" distB="0" distL="0" distR="0">
            <wp:extent cx="2226310" cy="1494790"/>
            <wp:effectExtent l="19050" t="0" r="2540" b="0"/>
            <wp:docPr id="9" name="Obrázok 6" descr="bud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udova"/>
                    <pic:cNvPicPr>
                      <a:picLocks noChangeAspect="1" noChangeArrowheads="1"/>
                    </pic:cNvPicPr>
                  </pic:nvPicPr>
                  <pic:blipFill>
                    <a:blip r:embed="rId19" cstate="print"/>
                    <a:srcRect/>
                    <a:stretch>
                      <a:fillRect/>
                    </a:stretch>
                  </pic:blipFill>
                  <pic:spPr bwMode="auto">
                    <a:xfrm>
                      <a:off x="0" y="0"/>
                      <a:ext cx="2226310" cy="1494790"/>
                    </a:xfrm>
                    <a:prstGeom prst="rect">
                      <a:avLst/>
                    </a:prstGeom>
                    <a:noFill/>
                    <a:ln w="9525">
                      <a:noFill/>
                      <a:miter lim="800000"/>
                      <a:headEnd/>
                      <a:tailEnd/>
                    </a:ln>
                  </pic:spPr>
                </pic:pic>
              </a:graphicData>
            </a:graphic>
          </wp:inline>
        </w:drawing>
      </w:r>
      <w:r>
        <w:t xml:space="preserve">                    </w:t>
      </w:r>
      <w:r w:rsidRPr="00E637E3">
        <w:rPr>
          <w:noProof/>
          <w:lang w:eastAsia="sk-SK"/>
        </w:rPr>
        <w:drawing>
          <wp:inline distT="0" distB="0" distL="0" distR="0">
            <wp:extent cx="2218690" cy="1503045"/>
            <wp:effectExtent l="19050" t="0" r="0" b="0"/>
            <wp:docPr id="10" name="Obrázok 7" descr="konc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oncert"/>
                    <pic:cNvPicPr>
                      <a:picLocks noChangeAspect="1" noChangeArrowheads="1"/>
                    </pic:cNvPicPr>
                  </pic:nvPicPr>
                  <pic:blipFill>
                    <a:blip r:embed="rId20" cstate="print"/>
                    <a:srcRect/>
                    <a:stretch>
                      <a:fillRect/>
                    </a:stretch>
                  </pic:blipFill>
                  <pic:spPr bwMode="auto">
                    <a:xfrm>
                      <a:off x="0" y="0"/>
                      <a:ext cx="2218690" cy="1503045"/>
                    </a:xfrm>
                    <a:prstGeom prst="rect">
                      <a:avLst/>
                    </a:prstGeom>
                    <a:noFill/>
                    <a:ln w="9525">
                      <a:noFill/>
                      <a:miter lim="800000"/>
                      <a:headEnd/>
                      <a:tailEnd/>
                    </a:ln>
                  </pic:spPr>
                </pic:pic>
              </a:graphicData>
            </a:graphic>
          </wp:inline>
        </w:drawing>
      </w:r>
    </w:p>
    <w:p w:rsidR="005532A6" w:rsidRDefault="005532A6" w:rsidP="005532A6"/>
    <w:p w:rsidR="00C517B4" w:rsidRDefault="00C517B4" w:rsidP="00B92352">
      <w:pPr>
        <w:pStyle w:val="Nadpis3"/>
      </w:pPr>
      <w:bookmarkStart w:id="27" w:name="_Toc12962918"/>
      <w:r>
        <w:t>Zariadenie sociálnych služieb</w:t>
      </w:r>
      <w:bookmarkEnd w:id="27"/>
    </w:p>
    <w:tbl>
      <w:tblPr>
        <w:tblW w:w="8560" w:type="dxa"/>
        <w:tblInd w:w="57" w:type="dxa"/>
        <w:tblCellMar>
          <w:left w:w="70" w:type="dxa"/>
          <w:right w:w="70" w:type="dxa"/>
        </w:tblCellMar>
        <w:tblLook w:val="04A0"/>
      </w:tblPr>
      <w:tblGrid>
        <w:gridCol w:w="3400"/>
        <w:gridCol w:w="5160"/>
      </w:tblGrid>
      <w:tr w:rsidR="00C517B4" w:rsidRPr="00B166F6"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Zariadenie sociálnych služieb</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Slobody 761/57, 987 01 Poltár</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1.6.2006</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Mesto  Poltár</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42004632</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2022196748</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szCs w:val="24"/>
                <w:lang w:eastAsia="sk-SK"/>
              </w:rPr>
            </w:pPr>
            <w:r w:rsidRPr="00B166F6">
              <w:rPr>
                <w:color w:val="000000"/>
                <w:szCs w:val="24"/>
                <w:lang w:eastAsia="sk-SK"/>
              </w:rPr>
              <w:t>sociálna pomoc s ubytovaním</w:t>
            </w:r>
          </w:p>
        </w:tc>
      </w:tr>
      <w:tr w:rsidR="00C517B4" w:rsidRPr="00B166F6" w:rsidTr="00C517B4">
        <w:trPr>
          <w:trHeight w:val="300"/>
        </w:trPr>
        <w:tc>
          <w:tcPr>
            <w:tcW w:w="3400" w:type="dxa"/>
            <w:tcBorders>
              <w:top w:val="nil"/>
              <w:left w:val="nil"/>
              <w:bottom w:val="nil"/>
              <w:right w:val="nil"/>
            </w:tcBorders>
            <w:shd w:val="clear" w:color="auto" w:fill="auto"/>
            <w:noWrap/>
            <w:vAlign w:val="bottom"/>
            <w:hideMark/>
          </w:tcPr>
          <w:p w:rsidR="00C517B4" w:rsidRPr="00B166F6" w:rsidRDefault="00C517B4" w:rsidP="00C517B4">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p>
        </w:tc>
      </w:tr>
      <w:tr w:rsidR="00C517B4" w:rsidRPr="00B166F6"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sidRPr="00B166F6">
              <w:rPr>
                <w:color w:val="000000"/>
                <w:lang w:eastAsia="sk-SK"/>
              </w:rPr>
              <w:t>Lívia Lomanová</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sidRPr="00B166F6">
              <w:rPr>
                <w:color w:val="000000"/>
                <w:lang w:eastAsia="sk-SK"/>
              </w:rPr>
              <w:t>23</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sidRPr="00B166F6">
              <w:rPr>
                <w:color w:val="000000"/>
                <w:lang w:eastAsia="sk-SK"/>
              </w:rPr>
              <w:t>3</w:t>
            </w:r>
          </w:p>
        </w:tc>
      </w:tr>
      <w:tr w:rsidR="00C517B4" w:rsidRPr="00B166F6" w:rsidTr="00C517B4">
        <w:trPr>
          <w:trHeight w:val="300"/>
        </w:trPr>
        <w:tc>
          <w:tcPr>
            <w:tcW w:w="3400" w:type="dxa"/>
            <w:tcBorders>
              <w:top w:val="nil"/>
              <w:left w:val="nil"/>
              <w:bottom w:val="nil"/>
              <w:right w:val="nil"/>
            </w:tcBorders>
            <w:shd w:val="clear" w:color="auto" w:fill="auto"/>
            <w:vAlign w:val="bottom"/>
            <w:hideMark/>
          </w:tcPr>
          <w:p w:rsidR="00C517B4" w:rsidRPr="00B166F6" w:rsidRDefault="00C517B4" w:rsidP="00C517B4">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p>
        </w:tc>
      </w:tr>
      <w:tr w:rsidR="00C517B4" w:rsidRPr="00B166F6" w:rsidTr="00C517B4">
        <w:trPr>
          <w:trHeight w:val="315"/>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rPr>
                <w:b/>
                <w:bCs/>
                <w:color w:val="000000"/>
                <w:szCs w:val="24"/>
                <w:lang w:eastAsia="sk-SK"/>
              </w:rPr>
            </w:pPr>
            <w:r w:rsidRPr="00B166F6">
              <w:rPr>
                <w:b/>
                <w:bCs/>
                <w:color w:val="000000"/>
                <w:szCs w:val="24"/>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Pr>
                <w:color w:val="000000"/>
                <w:lang w:eastAsia="sk-SK"/>
              </w:rPr>
              <w:t>593 087,54</w:t>
            </w:r>
          </w:p>
        </w:tc>
      </w:tr>
      <w:tr w:rsidR="00C517B4" w:rsidRPr="00B166F6" w:rsidTr="00C517B4">
        <w:trPr>
          <w:trHeight w:val="31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jc w:val="left"/>
              <w:rPr>
                <w:b/>
                <w:bCs/>
                <w:color w:val="000000"/>
                <w:szCs w:val="24"/>
                <w:lang w:eastAsia="sk-SK"/>
              </w:rPr>
            </w:pPr>
            <w:r w:rsidRPr="00B166F6">
              <w:rPr>
                <w:b/>
                <w:bCs/>
                <w:color w:val="000000"/>
                <w:szCs w:val="24"/>
                <w:lang w:eastAsia="sk-SK"/>
              </w:rPr>
              <w:t>Výška vlastného imania</w:t>
            </w:r>
            <w:r w:rsidR="003A5FA6">
              <w:rPr>
                <w:b/>
                <w:bCs/>
                <w:color w:val="000000"/>
                <w:szCs w:val="24"/>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Pr>
                <w:color w:val="000000"/>
                <w:lang w:eastAsia="sk-SK"/>
              </w:rPr>
              <w:t>593 087,54</w:t>
            </w:r>
          </w:p>
        </w:tc>
      </w:tr>
      <w:tr w:rsidR="00C517B4" w:rsidRPr="00B166F6" w:rsidTr="00C517B4">
        <w:trPr>
          <w:trHeight w:val="63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C517B4" w:rsidRPr="00B166F6" w:rsidRDefault="00C517B4" w:rsidP="00C517B4">
            <w:pPr>
              <w:spacing w:line="240" w:lineRule="auto"/>
              <w:ind w:firstLine="0"/>
              <w:jc w:val="left"/>
              <w:rPr>
                <w:b/>
                <w:bCs/>
                <w:color w:val="000000"/>
                <w:szCs w:val="24"/>
                <w:lang w:eastAsia="sk-SK"/>
              </w:rPr>
            </w:pPr>
            <w:r w:rsidRPr="00B166F6">
              <w:rPr>
                <w:b/>
                <w:bCs/>
                <w:color w:val="000000"/>
                <w:szCs w:val="24"/>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C517B4" w:rsidRPr="00B166F6" w:rsidRDefault="00C517B4" w:rsidP="00C517B4">
            <w:pPr>
              <w:spacing w:line="240" w:lineRule="auto"/>
              <w:ind w:firstLine="0"/>
              <w:jc w:val="left"/>
              <w:rPr>
                <w:color w:val="000000"/>
                <w:lang w:eastAsia="sk-SK"/>
              </w:rPr>
            </w:pPr>
            <w:r>
              <w:rPr>
                <w:color w:val="000000"/>
                <w:lang w:eastAsia="sk-SK"/>
              </w:rPr>
              <w:t>1 761,27</w:t>
            </w:r>
          </w:p>
        </w:tc>
      </w:tr>
    </w:tbl>
    <w:p w:rsidR="005532A6" w:rsidRDefault="005532A6" w:rsidP="005532A6"/>
    <w:p w:rsidR="005532A6" w:rsidRDefault="00B92352" w:rsidP="00B92352">
      <w:pPr>
        <w:ind w:firstLine="0"/>
      </w:pPr>
      <w:r w:rsidRPr="00B92352">
        <w:rPr>
          <w:noProof/>
          <w:lang w:eastAsia="sk-SK"/>
        </w:rPr>
        <w:lastRenderedPageBreak/>
        <w:drawing>
          <wp:inline distT="0" distB="0" distL="0" distR="0">
            <wp:extent cx="2234565" cy="1320165"/>
            <wp:effectExtent l="19050" t="0" r="0" b="0"/>
            <wp:docPr id="11" name="Obrázok 8" descr="82s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82sk_1"/>
                    <pic:cNvPicPr>
                      <a:picLocks noChangeAspect="1" noChangeArrowheads="1"/>
                    </pic:cNvPicPr>
                  </pic:nvPicPr>
                  <pic:blipFill>
                    <a:blip r:embed="rId21" cstate="print"/>
                    <a:srcRect/>
                    <a:stretch>
                      <a:fillRect/>
                    </a:stretch>
                  </pic:blipFill>
                  <pic:spPr bwMode="auto">
                    <a:xfrm>
                      <a:off x="0" y="0"/>
                      <a:ext cx="2234565" cy="1320165"/>
                    </a:xfrm>
                    <a:prstGeom prst="rect">
                      <a:avLst/>
                    </a:prstGeom>
                    <a:noFill/>
                    <a:ln w="9525">
                      <a:noFill/>
                      <a:miter lim="800000"/>
                      <a:headEnd/>
                      <a:tailEnd/>
                    </a:ln>
                  </pic:spPr>
                </pic:pic>
              </a:graphicData>
            </a:graphic>
          </wp:inline>
        </w:drawing>
      </w:r>
      <w:r>
        <w:t xml:space="preserve">                  </w:t>
      </w:r>
      <w:r w:rsidRPr="00B92352">
        <w:rPr>
          <w:noProof/>
          <w:lang w:eastAsia="sk-SK"/>
        </w:rPr>
        <w:drawing>
          <wp:inline distT="0" distB="0" distL="0" distR="0">
            <wp:extent cx="2289810" cy="1327785"/>
            <wp:effectExtent l="19050" t="0" r="0" b="0"/>
            <wp:docPr id="12" name="Obrázok 9" descr="Altánok pri ZSS PT12102017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ltánok pri ZSS PT12102017 (6)"/>
                    <pic:cNvPicPr>
                      <a:picLocks noChangeAspect="1" noChangeArrowheads="1"/>
                    </pic:cNvPicPr>
                  </pic:nvPicPr>
                  <pic:blipFill>
                    <a:blip r:embed="rId22" cstate="print"/>
                    <a:srcRect/>
                    <a:stretch>
                      <a:fillRect/>
                    </a:stretch>
                  </pic:blipFill>
                  <pic:spPr bwMode="auto">
                    <a:xfrm>
                      <a:off x="0" y="0"/>
                      <a:ext cx="2289810" cy="1327785"/>
                    </a:xfrm>
                    <a:prstGeom prst="rect">
                      <a:avLst/>
                    </a:prstGeom>
                    <a:noFill/>
                    <a:ln w="9525">
                      <a:noFill/>
                      <a:miter lim="800000"/>
                      <a:headEnd/>
                      <a:tailEnd/>
                    </a:ln>
                  </pic:spPr>
                </pic:pic>
              </a:graphicData>
            </a:graphic>
          </wp:inline>
        </w:drawing>
      </w:r>
    </w:p>
    <w:p w:rsidR="005532A6" w:rsidRDefault="005532A6" w:rsidP="005532A6"/>
    <w:p w:rsidR="00B92352" w:rsidRPr="00B92352" w:rsidRDefault="00B92352" w:rsidP="00B92352">
      <w:r w:rsidRPr="00B92352">
        <w:t>Zariadenie sa nachádza v moderných prebudovaných priestoroch budovy pôvodne plánovanej pre materskú školu. Budova pozostáva z prízemia a jedného poschodia, je vybavená zariadením, ktoré zaručuje našim klientom komfort a pohodlie. Zariadenie má vlastný areál, ktorý sa priebežne upravuje výsadbou kvetov a kríkov. Obyvatelia sú ubytovaní v dvoch jednoposteľových izbách, troch štvorposteľových a v pätnástich dvojposteľových izbách na poschodí. Pre obyvateľov na vozíčkoch, ale aj barlách je k dispozícii výťah a zdvíhacia plošina. Izby sú vybavené vkusným a účelným nábytkom. Obyvatelia majú možnosť priniesť si so sebou aj kúsok domova / rádio, obraz a pod/ ak o to požiadajú. Prihliadame na estetiku izieb, spoločných priestorov a chodieb.</w:t>
      </w:r>
    </w:p>
    <w:p w:rsidR="00B92352" w:rsidRPr="00B92352" w:rsidRDefault="00B92352" w:rsidP="00B92352">
      <w:r w:rsidRPr="00B92352">
        <w:t>Zariadenie je zabezpečené elektrickou požiarnou signalizáciou.</w:t>
      </w:r>
    </w:p>
    <w:p w:rsidR="00B92352" w:rsidRPr="00B92352" w:rsidRDefault="00B92352" w:rsidP="00B92352">
      <w:r w:rsidRPr="00B92352">
        <w:t>Zariadenie má vlastnú kuchyňu, v ktorej kuchárky pripravujú celodennú stravu, raňajky, desiatu, obed, olovrant a večeru. Strava je upravená podľa možnosti konzumácie klientov a zo zdravotných dôvodov, ak je potrebná mletá, mixovaná a tekutá. Zabezpečujeme dodržiavanie pitného režimu. Príprava podľa jedálneho lístka je zostavená na týždeň, v ktorom sa zohľadňujú požiadavky obyvateľov, ktorí sa prostredníctvom svojich zástupcov podieľajú na jeho zostavení. Prihliadame na dodržiavanie zásad správnej výživy, na jej pestrosť a rozmanitosť, na dostatok sezónneho ovocia a zeleniny, zdravotný stav obyvateľov, ako aj dodržiavanie stravnej jednotky. Obyvatelia sa stravujú spoločne v jedálni na prízemí. Zo zdravotných a z iných osobných požiadaviek je možnosť stravovať sa aj na vlastných izbách. Imobilným obyvateľom je strava podávaná na izbe za asistencie opatrovateľského personálu.</w:t>
      </w:r>
    </w:p>
    <w:p w:rsidR="00B92352" w:rsidRPr="00B92352" w:rsidRDefault="00B92352" w:rsidP="00B92352">
      <w:r w:rsidRPr="00B92352">
        <w:t>Zariadenie má vlastnú práčovňu vybavenú práčkami a sušičkou.</w:t>
      </w:r>
    </w:p>
    <w:p w:rsidR="005532A6" w:rsidRDefault="00B92352" w:rsidP="00B92352">
      <w:r w:rsidRPr="00B92352">
        <w:t>Do zariadenia na požiadanie dochádza kaderníčka, pedikérka a rehabilitačný pracovník.</w:t>
      </w:r>
    </w:p>
    <w:p w:rsidR="00B92352" w:rsidRDefault="00B92352" w:rsidP="00B92352"/>
    <w:p w:rsidR="00B92352" w:rsidRPr="005532A6" w:rsidRDefault="00B92352" w:rsidP="00B92352"/>
    <w:p w:rsidR="001A6396" w:rsidRDefault="00B92352" w:rsidP="00244FC7">
      <w:pPr>
        <w:pStyle w:val="Nadpis2"/>
      </w:pPr>
      <w:bookmarkStart w:id="28" w:name="_Toc12962919"/>
      <w:r>
        <w:lastRenderedPageBreak/>
        <w:t>Príspevková organizácia – Mestský podnik služieb</w:t>
      </w:r>
      <w:bookmarkEnd w:id="28"/>
    </w:p>
    <w:p w:rsidR="00B92352" w:rsidRPr="00B92352" w:rsidRDefault="00B92352" w:rsidP="00B92352">
      <w:pPr>
        <w:jc w:val="left"/>
      </w:pPr>
      <w:r w:rsidRPr="00B92352">
        <w:t>Dátum zriadenia príspevkovej organizácie: </w:t>
      </w:r>
      <w:r w:rsidRPr="00B92352">
        <w:rPr>
          <w:bCs/>
        </w:rPr>
        <w:t>13.12.2004 </w:t>
      </w:r>
      <w:r w:rsidRPr="00B92352">
        <w:t xml:space="preserve"> </w:t>
      </w:r>
      <w:r w:rsidRPr="00B92352">
        <w:br/>
      </w:r>
      <w:r w:rsidRPr="00B92352">
        <w:br/>
      </w:r>
      <w:r w:rsidRPr="00B92352">
        <w:rPr>
          <w:b/>
          <w:bCs/>
        </w:rPr>
        <w:t>A. HLAVNÁ ČINNOSŤ:</w:t>
      </w:r>
      <w:r w:rsidRPr="00B92352">
        <w:br/>
      </w:r>
      <w:r w:rsidRPr="00B92352">
        <w:br/>
        <w:t>1. Zabezpečuje údržbu a správu:</w:t>
      </w:r>
    </w:p>
    <w:p w:rsidR="00B92352" w:rsidRPr="00B92352" w:rsidRDefault="00B92352" w:rsidP="00B92352">
      <w:pPr>
        <w:numPr>
          <w:ilvl w:val="0"/>
          <w:numId w:val="29"/>
        </w:numPr>
      </w:pPr>
      <w:r w:rsidRPr="00B92352">
        <w:t>miestnych komunikácii</w:t>
      </w:r>
    </w:p>
    <w:p w:rsidR="00B92352" w:rsidRPr="00B92352" w:rsidRDefault="00B92352" w:rsidP="00B92352">
      <w:pPr>
        <w:numPr>
          <w:ilvl w:val="0"/>
          <w:numId w:val="29"/>
        </w:numPr>
      </w:pPr>
      <w:r w:rsidRPr="00B92352">
        <w:t>chodníkov</w:t>
      </w:r>
    </w:p>
    <w:p w:rsidR="00B92352" w:rsidRPr="00B92352" w:rsidRDefault="00B92352" w:rsidP="00B92352">
      <w:pPr>
        <w:numPr>
          <w:ilvl w:val="0"/>
          <w:numId w:val="29"/>
        </w:numPr>
      </w:pPr>
      <w:r w:rsidRPr="00B92352">
        <w:t>verejných priestranstiev</w:t>
      </w:r>
    </w:p>
    <w:p w:rsidR="00B92352" w:rsidRPr="00B92352" w:rsidRDefault="00B92352" w:rsidP="00B92352">
      <w:pPr>
        <w:numPr>
          <w:ilvl w:val="0"/>
          <w:numId w:val="29"/>
        </w:numPr>
      </w:pPr>
      <w:r w:rsidRPr="00B92352">
        <w:t>mestského cintorína</w:t>
      </w:r>
    </w:p>
    <w:p w:rsidR="00B92352" w:rsidRPr="00B92352" w:rsidRDefault="00B92352" w:rsidP="00B92352">
      <w:pPr>
        <w:numPr>
          <w:ilvl w:val="0"/>
          <w:numId w:val="29"/>
        </w:numPr>
      </w:pPr>
      <w:r w:rsidRPr="00B92352">
        <w:t>kultúrnych, športových a ďalších mestských zariadení</w:t>
      </w:r>
    </w:p>
    <w:p w:rsidR="00B92352" w:rsidRPr="00B92352" w:rsidRDefault="00B92352" w:rsidP="00B92352">
      <w:pPr>
        <w:numPr>
          <w:ilvl w:val="0"/>
          <w:numId w:val="29"/>
        </w:numPr>
      </w:pPr>
      <w:r w:rsidRPr="00B92352">
        <w:t>kultúrnych pamiatok a pamätihodností mesta</w:t>
      </w:r>
    </w:p>
    <w:p w:rsidR="00B92352" w:rsidRPr="00B92352" w:rsidRDefault="00B92352" w:rsidP="00B92352">
      <w:pPr>
        <w:numPr>
          <w:ilvl w:val="0"/>
          <w:numId w:val="29"/>
        </w:numPr>
      </w:pPr>
      <w:r w:rsidRPr="00B92352">
        <w:t>verejnej zelene</w:t>
      </w:r>
    </w:p>
    <w:p w:rsidR="00B92352" w:rsidRPr="00B92352" w:rsidRDefault="00B92352" w:rsidP="00B92352">
      <w:pPr>
        <w:numPr>
          <w:ilvl w:val="0"/>
          <w:numId w:val="29"/>
        </w:numPr>
      </w:pPr>
      <w:r w:rsidRPr="00B92352">
        <w:t>verejného osvetlenia a mestského rozhlasu</w:t>
      </w:r>
    </w:p>
    <w:p w:rsidR="00B92352" w:rsidRPr="00B92352" w:rsidRDefault="00B92352" w:rsidP="00B92352">
      <w:r w:rsidRPr="00B92352">
        <w:t>2. Zabezpečuje verejnoprospešné služby,</w:t>
      </w:r>
    </w:p>
    <w:p w:rsidR="00B92352" w:rsidRPr="00B92352" w:rsidRDefault="00B92352" w:rsidP="00B92352">
      <w:pPr>
        <w:numPr>
          <w:ilvl w:val="0"/>
          <w:numId w:val="30"/>
        </w:numPr>
      </w:pPr>
      <w:r w:rsidRPr="00B92352">
        <w:t>nakladanie s komunálnym odpadom a drobným stavebným odpadom,</w:t>
      </w:r>
    </w:p>
    <w:p w:rsidR="00B92352" w:rsidRPr="00B92352" w:rsidRDefault="00B92352" w:rsidP="00B92352">
      <w:pPr>
        <w:numPr>
          <w:ilvl w:val="0"/>
          <w:numId w:val="30"/>
        </w:numPr>
      </w:pPr>
      <w:r w:rsidRPr="00B92352">
        <w:t>udržiavanie čistoty v meste,</w:t>
      </w:r>
    </w:p>
    <w:p w:rsidR="00B92352" w:rsidRPr="00B92352" w:rsidRDefault="00B92352" w:rsidP="00B92352">
      <w:pPr>
        <w:numPr>
          <w:ilvl w:val="0"/>
          <w:numId w:val="30"/>
        </w:numPr>
      </w:pPr>
      <w:r w:rsidRPr="00B92352">
        <w:t>udržiava a spravuje verejnú zeleň a verejné osvetlenie</w:t>
      </w:r>
    </w:p>
    <w:p w:rsidR="00B92352" w:rsidRPr="00B92352" w:rsidRDefault="00B92352" w:rsidP="00B92352">
      <w:pPr>
        <w:numPr>
          <w:ilvl w:val="0"/>
          <w:numId w:val="30"/>
        </w:numPr>
      </w:pPr>
      <w:r w:rsidRPr="00B92352">
        <w:t xml:space="preserve">zabezpečuje odvádzanie odpadových vôd </w:t>
      </w:r>
    </w:p>
    <w:p w:rsidR="00B92352" w:rsidRPr="00B92352" w:rsidRDefault="00B92352" w:rsidP="00B92352">
      <w:pPr>
        <w:numPr>
          <w:ilvl w:val="0"/>
          <w:numId w:val="30"/>
        </w:numPr>
      </w:pPr>
      <w:r w:rsidRPr="00B92352">
        <w:t>spravuje areál a budovy Telovýchovnej jednoty (TJ)</w:t>
      </w:r>
    </w:p>
    <w:p w:rsidR="00B92352" w:rsidRPr="00B92352" w:rsidRDefault="00B92352" w:rsidP="00B92352">
      <w:r w:rsidRPr="00B92352">
        <w:t>3. Zabezpečuje niektoré činnosti nevyhnutné na chod Mestského úradu, Mestských škôl a Zariadenia opatrovateľskej starostlivosti v meste Poltár:</w:t>
      </w:r>
    </w:p>
    <w:p w:rsidR="00B92352" w:rsidRPr="00B92352" w:rsidRDefault="00B92352" w:rsidP="00B92352">
      <w:pPr>
        <w:numPr>
          <w:ilvl w:val="0"/>
          <w:numId w:val="31"/>
        </w:numPr>
      </w:pPr>
      <w:r w:rsidRPr="00B92352">
        <w:t>zabezpečuje činnosť požiarneho technika pre zriaďovateľa</w:t>
      </w:r>
    </w:p>
    <w:p w:rsidR="00B92352" w:rsidRPr="00B92352" w:rsidRDefault="00B92352" w:rsidP="00B92352">
      <w:pPr>
        <w:numPr>
          <w:ilvl w:val="0"/>
          <w:numId w:val="31"/>
        </w:numPr>
      </w:pPr>
      <w:r w:rsidRPr="00B92352">
        <w:t>zabezpečuje činnosť bezpečnostného technika pre zriaďovateľa</w:t>
      </w:r>
    </w:p>
    <w:p w:rsidR="00B92352" w:rsidRPr="00B92352" w:rsidRDefault="00B92352" w:rsidP="00B92352">
      <w:pPr>
        <w:numPr>
          <w:ilvl w:val="0"/>
          <w:numId w:val="31"/>
        </w:numPr>
      </w:pPr>
      <w:r w:rsidRPr="00B92352">
        <w:t>zabezpečuje funkčnosť plynových kotolní a ich zariadení podľa osobitých predpisov vo všetkých mestských zariadeniach ( Kultúrny dom, Dom služieb, budova starej polície, Mestský úrad )</w:t>
      </w:r>
    </w:p>
    <w:p w:rsidR="00B92352" w:rsidRPr="00B92352" w:rsidRDefault="00B92352" w:rsidP="00B92352">
      <w:pPr>
        <w:numPr>
          <w:ilvl w:val="0"/>
          <w:numId w:val="31"/>
        </w:numPr>
      </w:pPr>
      <w:r w:rsidRPr="00B92352">
        <w:t>vykonáva bežnú údržbu nehnuteľného a hnuteľného majetku mesta</w:t>
      </w:r>
    </w:p>
    <w:p w:rsidR="00B92352" w:rsidRPr="00B92352" w:rsidRDefault="00B92352" w:rsidP="00B92352">
      <w:pPr>
        <w:numPr>
          <w:ilvl w:val="0"/>
          <w:numId w:val="31"/>
        </w:numPr>
      </w:pPr>
      <w:r w:rsidRPr="00B92352">
        <w:t>dovoz a prevoz stravy do zariadení zriadených mestom</w:t>
      </w:r>
    </w:p>
    <w:p w:rsidR="00B92352" w:rsidRPr="00B92352" w:rsidRDefault="00B92352" w:rsidP="00B92352">
      <w:pPr>
        <w:rPr>
          <w:b/>
        </w:rPr>
      </w:pPr>
      <w:r w:rsidRPr="00B92352">
        <w:br/>
      </w:r>
      <w:r w:rsidRPr="00B92352">
        <w:rPr>
          <w:b/>
          <w:bCs/>
        </w:rPr>
        <w:t>B. VEDĽAJŠIA ČINNOSŤ:</w:t>
      </w:r>
    </w:p>
    <w:p w:rsidR="00B92352" w:rsidRPr="00B92352" w:rsidRDefault="00B92352" w:rsidP="00B92352">
      <w:pPr>
        <w:numPr>
          <w:ilvl w:val="0"/>
          <w:numId w:val="32"/>
        </w:numPr>
      </w:pPr>
      <w:r w:rsidRPr="00B92352">
        <w:t> podnikanie v oblasti nakladania s iným ako nebezpečným odpadom (voľná živnosť)</w:t>
      </w:r>
    </w:p>
    <w:p w:rsidR="00B92352" w:rsidRPr="00B92352" w:rsidRDefault="00B92352" w:rsidP="00B92352">
      <w:pPr>
        <w:numPr>
          <w:ilvl w:val="0"/>
          <w:numId w:val="32"/>
        </w:numPr>
      </w:pPr>
      <w:r w:rsidRPr="00B92352">
        <w:lastRenderedPageBreak/>
        <w:t> cestná motorová doprava – vnútroštátna nákladná doprava (koncesia)</w:t>
      </w:r>
    </w:p>
    <w:p w:rsidR="00B92352" w:rsidRPr="00B92352" w:rsidRDefault="00B92352" w:rsidP="00B92352">
      <w:pPr>
        <w:numPr>
          <w:ilvl w:val="0"/>
          <w:numId w:val="32"/>
        </w:numPr>
      </w:pPr>
      <w:r w:rsidRPr="00B92352">
        <w:t> prevádzkovanie pohrebísk (koncesia)</w:t>
      </w:r>
    </w:p>
    <w:p w:rsidR="00B92352" w:rsidRPr="00B92352" w:rsidRDefault="00B92352" w:rsidP="00B92352">
      <w:pPr>
        <w:numPr>
          <w:ilvl w:val="0"/>
          <w:numId w:val="32"/>
        </w:numPr>
      </w:pPr>
      <w:r w:rsidRPr="00B92352">
        <w:t> pohrebné služby vrátane prepravy zosnulých (voľná živnosť)</w:t>
      </w:r>
    </w:p>
    <w:p w:rsidR="00B92352" w:rsidRPr="00B92352" w:rsidRDefault="00B92352" w:rsidP="00B92352">
      <w:pPr>
        <w:numPr>
          <w:ilvl w:val="0"/>
          <w:numId w:val="32"/>
        </w:numPr>
      </w:pPr>
      <w:r w:rsidRPr="00B92352">
        <w:t> kúpa tovaru na účely jeho predaja konečnému spotrebiteľovi (maloobchod) v rozsahu voľnej činnosti</w:t>
      </w:r>
    </w:p>
    <w:p w:rsidR="00B92352" w:rsidRPr="00B92352" w:rsidRDefault="00B92352" w:rsidP="00B92352">
      <w:pPr>
        <w:numPr>
          <w:ilvl w:val="0"/>
          <w:numId w:val="32"/>
        </w:numPr>
      </w:pPr>
      <w:r w:rsidRPr="00B92352">
        <w:t> prevádzkovanie kúpaliska a športovísk (voľná živnosť)</w:t>
      </w:r>
    </w:p>
    <w:p w:rsidR="00B92352" w:rsidRPr="00B92352" w:rsidRDefault="00B92352" w:rsidP="00B92352">
      <w:pPr>
        <w:numPr>
          <w:ilvl w:val="0"/>
          <w:numId w:val="32"/>
        </w:numPr>
      </w:pPr>
      <w:r w:rsidRPr="00B92352">
        <w:t> organizovanie vzdelávacích podujatí, prednášok a školení (voľná živnosť)</w:t>
      </w:r>
    </w:p>
    <w:p w:rsidR="00B92352" w:rsidRPr="00B92352" w:rsidRDefault="00B92352" w:rsidP="00B92352">
      <w:pPr>
        <w:numPr>
          <w:ilvl w:val="0"/>
          <w:numId w:val="32"/>
        </w:numPr>
      </w:pPr>
      <w:r w:rsidRPr="00B92352">
        <w:t> prenájom nehnuteľností (voľná živnosť)</w:t>
      </w:r>
    </w:p>
    <w:p w:rsidR="00B92352" w:rsidRPr="00B92352" w:rsidRDefault="00B92352" w:rsidP="00B92352">
      <w:pPr>
        <w:numPr>
          <w:ilvl w:val="0"/>
          <w:numId w:val="32"/>
        </w:numPr>
      </w:pPr>
      <w:r w:rsidRPr="00B92352">
        <w:t> osobná cestná doprava vykonávaná cestnými osobnými vozidlami, ktorých celková obsadenosť nepresahuje 9 osôb vrátane vodiča s výnimkou vozidiel taxislužby (voľná živnosť)</w:t>
      </w:r>
    </w:p>
    <w:p w:rsidR="00B92352" w:rsidRPr="00B92352" w:rsidRDefault="00B92352" w:rsidP="00B92352">
      <w:pPr>
        <w:numPr>
          <w:ilvl w:val="0"/>
          <w:numId w:val="32"/>
        </w:numPr>
      </w:pPr>
      <w:r w:rsidRPr="00B92352">
        <w:t> prenájom plôch pre reklamné účely na kúpalisku a športoviskách (voľná živnosť)</w:t>
      </w:r>
    </w:p>
    <w:p w:rsidR="00B92352" w:rsidRDefault="00B92352" w:rsidP="00B92352"/>
    <w:tbl>
      <w:tblPr>
        <w:tblpPr w:leftFromText="141" w:rightFromText="141" w:vertAnchor="text" w:horzAnchor="margin" w:tblpXSpec="right" w:tblpY="121"/>
        <w:tblW w:w="8560" w:type="dxa"/>
        <w:tblCellMar>
          <w:left w:w="70" w:type="dxa"/>
          <w:right w:w="70" w:type="dxa"/>
        </w:tblCellMar>
        <w:tblLook w:val="04A0"/>
      </w:tblPr>
      <w:tblGrid>
        <w:gridCol w:w="3400"/>
        <w:gridCol w:w="5160"/>
      </w:tblGrid>
      <w:tr w:rsidR="00B92352" w:rsidRPr="00900E2E" w:rsidTr="00AB5AF3">
        <w:trPr>
          <w:trHeight w:val="315"/>
        </w:trPr>
        <w:tc>
          <w:tcPr>
            <w:tcW w:w="3400" w:type="dxa"/>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bookmarkStart w:id="29" w:name="_Toc102191192"/>
            <w:bookmarkStart w:id="30" w:name="_Toc224306322"/>
            <w:bookmarkStart w:id="31" w:name="_Toc224313042"/>
            <w:r w:rsidRPr="00900E2E">
              <w:rPr>
                <w:b/>
                <w:bCs/>
                <w:color w:val="000000"/>
                <w:szCs w:val="24"/>
                <w:lang w:eastAsia="sk-SK"/>
              </w:rPr>
              <w:t>Názov</w:t>
            </w:r>
          </w:p>
        </w:tc>
        <w:tc>
          <w:tcPr>
            <w:tcW w:w="5160" w:type="dxa"/>
            <w:tcBorders>
              <w:top w:val="single" w:sz="4" w:space="0" w:color="000000"/>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Mestský podnik služieb</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Sídlo</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Továrenská 497/15, Poltár</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Dátum založenia / zriadenia</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01.01.2005</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Názov zriaďovateľa</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Mesto Poltár</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IČO</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37958348</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DIČ</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2021922342</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Hlavná činnosť</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szCs w:val="24"/>
                <w:lang w:eastAsia="sk-SK"/>
              </w:rPr>
            </w:pPr>
            <w:r w:rsidRPr="00900E2E">
              <w:rPr>
                <w:color w:val="000000"/>
                <w:szCs w:val="24"/>
                <w:lang w:eastAsia="sk-SK"/>
              </w:rPr>
              <w:t>Služby pre občanov mesta</w:t>
            </w:r>
          </w:p>
        </w:tc>
      </w:tr>
      <w:tr w:rsidR="00B92352" w:rsidRPr="00900E2E" w:rsidTr="00AB5AF3">
        <w:trPr>
          <w:trHeight w:val="300"/>
        </w:trPr>
        <w:tc>
          <w:tcPr>
            <w:tcW w:w="3400" w:type="dxa"/>
            <w:tcBorders>
              <w:top w:val="nil"/>
              <w:left w:val="nil"/>
              <w:bottom w:val="nil"/>
              <w:right w:val="nil"/>
            </w:tcBorders>
            <w:shd w:val="clear" w:color="auto" w:fill="auto"/>
            <w:noWrap/>
            <w:vAlign w:val="bottom"/>
            <w:hideMark/>
          </w:tcPr>
          <w:p w:rsidR="00B92352" w:rsidRPr="00900E2E" w:rsidRDefault="00B92352" w:rsidP="00B92352">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B92352" w:rsidRPr="00900E2E" w:rsidRDefault="00B92352" w:rsidP="00B92352">
            <w:pPr>
              <w:spacing w:line="240" w:lineRule="auto"/>
              <w:ind w:firstLine="2"/>
              <w:rPr>
                <w:color w:val="000000"/>
                <w:lang w:eastAsia="sk-SK"/>
              </w:rPr>
            </w:pPr>
          </w:p>
        </w:tc>
      </w:tr>
      <w:tr w:rsidR="00B92352" w:rsidRPr="00900E2E" w:rsidTr="00AB5AF3">
        <w:trPr>
          <w:trHeight w:val="315"/>
        </w:trPr>
        <w:tc>
          <w:tcPr>
            <w:tcW w:w="34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Štatutárny orgán</w:t>
            </w:r>
          </w:p>
        </w:tc>
        <w:tc>
          <w:tcPr>
            <w:tcW w:w="5160" w:type="dxa"/>
            <w:tcBorders>
              <w:top w:val="single" w:sz="4" w:space="0" w:color="000000"/>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Pr>
                <w:color w:val="000000"/>
                <w:lang w:eastAsia="sk-SK"/>
              </w:rPr>
              <w:t>Ing. Miroslav Hájiček – poverený zastupovaním</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Priemerný počet zamestnancov</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sidRPr="00900E2E">
              <w:rPr>
                <w:color w:val="000000"/>
                <w:lang w:eastAsia="sk-SK"/>
              </w:rPr>
              <w:t>18</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Počet riadiacich zamestnancov</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sidRPr="00900E2E">
              <w:rPr>
                <w:color w:val="000000"/>
                <w:lang w:eastAsia="sk-SK"/>
              </w:rPr>
              <w:t>1</w:t>
            </w:r>
          </w:p>
        </w:tc>
      </w:tr>
      <w:tr w:rsidR="00B92352" w:rsidRPr="00900E2E" w:rsidTr="00AB5AF3">
        <w:trPr>
          <w:trHeight w:val="300"/>
        </w:trPr>
        <w:tc>
          <w:tcPr>
            <w:tcW w:w="3400" w:type="dxa"/>
            <w:tcBorders>
              <w:top w:val="nil"/>
              <w:left w:val="nil"/>
              <w:bottom w:val="nil"/>
              <w:right w:val="nil"/>
            </w:tcBorders>
            <w:shd w:val="clear" w:color="auto" w:fill="auto"/>
            <w:vAlign w:val="bottom"/>
            <w:hideMark/>
          </w:tcPr>
          <w:p w:rsidR="00B92352" w:rsidRPr="00900E2E" w:rsidRDefault="00B92352" w:rsidP="00B92352">
            <w:pPr>
              <w:spacing w:line="240" w:lineRule="auto"/>
              <w:ind w:firstLine="0"/>
              <w:rPr>
                <w:color w:val="000000"/>
                <w:lang w:eastAsia="sk-SK"/>
              </w:rPr>
            </w:pPr>
          </w:p>
        </w:tc>
        <w:tc>
          <w:tcPr>
            <w:tcW w:w="5160" w:type="dxa"/>
            <w:tcBorders>
              <w:top w:val="nil"/>
              <w:left w:val="nil"/>
              <w:bottom w:val="nil"/>
              <w:right w:val="nil"/>
            </w:tcBorders>
            <w:shd w:val="clear" w:color="auto" w:fill="auto"/>
            <w:noWrap/>
            <w:vAlign w:val="bottom"/>
            <w:hideMark/>
          </w:tcPr>
          <w:p w:rsidR="00B92352" w:rsidRPr="00900E2E" w:rsidRDefault="00B92352" w:rsidP="00B92352">
            <w:pPr>
              <w:spacing w:line="240" w:lineRule="auto"/>
              <w:ind w:firstLine="2"/>
              <w:rPr>
                <w:color w:val="000000"/>
                <w:lang w:eastAsia="sk-SK"/>
              </w:rPr>
            </w:pPr>
          </w:p>
        </w:tc>
      </w:tr>
      <w:tr w:rsidR="00B92352" w:rsidRPr="00900E2E" w:rsidTr="00AB5AF3">
        <w:trPr>
          <w:trHeight w:val="315"/>
        </w:trPr>
        <w:tc>
          <w:tcPr>
            <w:tcW w:w="3400" w:type="dxa"/>
            <w:tcBorders>
              <w:top w:val="single" w:sz="4" w:space="0" w:color="000000"/>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rPr>
                <w:b/>
                <w:bCs/>
                <w:color w:val="000000"/>
                <w:szCs w:val="24"/>
                <w:lang w:eastAsia="sk-SK"/>
              </w:rPr>
            </w:pPr>
            <w:r w:rsidRPr="00900E2E">
              <w:rPr>
                <w:b/>
                <w:bCs/>
                <w:color w:val="000000"/>
                <w:szCs w:val="24"/>
                <w:lang w:eastAsia="sk-SK"/>
              </w:rPr>
              <w:t>Hodnota majetku</w:t>
            </w:r>
          </w:p>
        </w:tc>
        <w:tc>
          <w:tcPr>
            <w:tcW w:w="5160" w:type="dxa"/>
            <w:tcBorders>
              <w:top w:val="single" w:sz="4" w:space="0" w:color="000000"/>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Pr>
                <w:color w:val="000000"/>
                <w:lang w:eastAsia="sk-SK"/>
              </w:rPr>
              <w:t>593 187,24</w:t>
            </w:r>
          </w:p>
        </w:tc>
      </w:tr>
      <w:tr w:rsidR="00B92352" w:rsidRPr="00900E2E" w:rsidTr="00AB5AF3">
        <w:trPr>
          <w:trHeight w:val="315"/>
        </w:trPr>
        <w:tc>
          <w:tcPr>
            <w:tcW w:w="3400" w:type="dxa"/>
            <w:tcBorders>
              <w:top w:val="nil"/>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3A5FA6">
            <w:pPr>
              <w:spacing w:line="240" w:lineRule="auto"/>
              <w:ind w:firstLine="0"/>
              <w:jc w:val="left"/>
              <w:rPr>
                <w:b/>
                <w:bCs/>
                <w:color w:val="000000"/>
                <w:szCs w:val="24"/>
                <w:lang w:eastAsia="sk-SK"/>
              </w:rPr>
            </w:pPr>
            <w:r w:rsidRPr="00900E2E">
              <w:rPr>
                <w:b/>
                <w:bCs/>
                <w:color w:val="000000"/>
                <w:szCs w:val="24"/>
                <w:lang w:eastAsia="sk-SK"/>
              </w:rPr>
              <w:t>Výška vlastného imania</w:t>
            </w:r>
            <w:r w:rsidR="003A5FA6">
              <w:rPr>
                <w:b/>
                <w:bCs/>
                <w:color w:val="000000"/>
                <w:szCs w:val="24"/>
                <w:lang w:eastAsia="sk-SK"/>
              </w:rPr>
              <w:t xml:space="preserve"> a záväzkov</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Pr>
                <w:color w:val="000000"/>
                <w:lang w:eastAsia="sk-SK"/>
              </w:rPr>
              <w:t>593 187,24</w:t>
            </w:r>
          </w:p>
        </w:tc>
      </w:tr>
      <w:tr w:rsidR="00B92352" w:rsidRPr="00900E2E" w:rsidTr="00AB5AF3">
        <w:trPr>
          <w:trHeight w:val="630"/>
        </w:trPr>
        <w:tc>
          <w:tcPr>
            <w:tcW w:w="3400" w:type="dxa"/>
            <w:tcBorders>
              <w:top w:val="nil"/>
              <w:left w:val="single" w:sz="4" w:space="0" w:color="000000"/>
              <w:bottom w:val="single" w:sz="4" w:space="0" w:color="000000"/>
              <w:right w:val="single" w:sz="4" w:space="0" w:color="000000"/>
            </w:tcBorders>
            <w:shd w:val="clear" w:color="auto" w:fill="auto"/>
            <w:vAlign w:val="bottom"/>
            <w:hideMark/>
          </w:tcPr>
          <w:p w:rsidR="00B92352" w:rsidRPr="00900E2E" w:rsidRDefault="00B92352" w:rsidP="00B92352">
            <w:pPr>
              <w:spacing w:line="240" w:lineRule="auto"/>
              <w:ind w:firstLine="0"/>
              <w:jc w:val="left"/>
              <w:rPr>
                <w:b/>
                <w:bCs/>
                <w:color w:val="000000"/>
                <w:szCs w:val="24"/>
                <w:lang w:eastAsia="sk-SK"/>
              </w:rPr>
            </w:pPr>
            <w:r w:rsidRPr="00900E2E">
              <w:rPr>
                <w:b/>
                <w:bCs/>
                <w:color w:val="000000"/>
                <w:szCs w:val="24"/>
                <w:lang w:eastAsia="sk-SK"/>
              </w:rPr>
              <w:t>Výsledok hospodárenia za účtovné obdobie</w:t>
            </w:r>
          </w:p>
        </w:tc>
        <w:tc>
          <w:tcPr>
            <w:tcW w:w="5160" w:type="dxa"/>
            <w:tcBorders>
              <w:top w:val="nil"/>
              <w:left w:val="nil"/>
              <w:bottom w:val="single" w:sz="4" w:space="0" w:color="000000"/>
              <w:right w:val="single" w:sz="4" w:space="0" w:color="000000"/>
            </w:tcBorders>
            <w:shd w:val="clear" w:color="auto" w:fill="auto"/>
            <w:noWrap/>
            <w:vAlign w:val="bottom"/>
            <w:hideMark/>
          </w:tcPr>
          <w:p w:rsidR="00B92352" w:rsidRPr="00900E2E" w:rsidRDefault="00B92352" w:rsidP="00B92352">
            <w:pPr>
              <w:spacing w:line="240" w:lineRule="auto"/>
              <w:ind w:firstLine="2"/>
              <w:rPr>
                <w:color w:val="000000"/>
                <w:lang w:eastAsia="sk-SK"/>
              </w:rPr>
            </w:pPr>
            <w:r>
              <w:rPr>
                <w:color w:val="000000"/>
                <w:lang w:eastAsia="sk-SK"/>
              </w:rPr>
              <w:t>- 687,26</w:t>
            </w:r>
          </w:p>
        </w:tc>
      </w:tr>
    </w:tbl>
    <w:p w:rsidR="00700B28" w:rsidRDefault="003D1E88">
      <w:pPr>
        <w:spacing w:after="200" w:line="276" w:lineRule="auto"/>
        <w:ind w:firstLine="0"/>
        <w:jc w:val="left"/>
      </w:pPr>
      <w:r>
        <w:br w:type="page"/>
      </w:r>
    </w:p>
    <w:p w:rsidR="003A5FA6" w:rsidRDefault="003A5FA6" w:rsidP="003A5FA6">
      <w:pPr>
        <w:pStyle w:val="Nadpis2"/>
      </w:pPr>
      <w:bookmarkStart w:id="32" w:name="_Toc12962920"/>
      <w:r>
        <w:lastRenderedPageBreak/>
        <w:t>Obchodná spoločnosť – Bytherm s.r.o. Mestský bytový podnik</w:t>
      </w:r>
      <w:bookmarkEnd w:id="32"/>
    </w:p>
    <w:p w:rsidR="003A5FA6" w:rsidRPr="00B02EE4" w:rsidRDefault="003A5FA6" w:rsidP="003A5FA6">
      <w:r w:rsidRPr="00B02EE4">
        <w:rPr>
          <w:bCs/>
        </w:rPr>
        <w:t>BYTHERM, s.r.o. vznikla v roku 1994 transformáciou Mestského bytového podniku Poltár.</w:t>
      </w:r>
    </w:p>
    <w:p w:rsidR="003A5FA6" w:rsidRPr="00B02EE4" w:rsidRDefault="003A5FA6" w:rsidP="003A5FA6">
      <w:r w:rsidRPr="00B02EE4">
        <w:t>Hlavným predmetom činnosti spoločnosti je správa  a údržba bytového a nebytového fondu , v rozsahu obstarávania služieb spojených so správou bytov a nebytových priestorov. Zabezpečujeme štandardné služby (dodávku vody, tepla na ústredné kúrenie a ohrev teplej úžitkovej vody, elektrickej energie do spoločných priestorov a ich rozúčtovanie, opravy spoločných častí a pod.) až po nadštandardné (obnova bytových domov, zabezpečovanie financovania obnovy prostredníctvom úverov- ŠFRB, komerčných úverov a iné služby podľa žiadosti vlastníkov bytov.</w:t>
      </w:r>
    </w:p>
    <w:p w:rsidR="003A5FA6" w:rsidRDefault="003A5FA6" w:rsidP="003A5FA6">
      <w:r w:rsidRPr="00B02EE4">
        <w:t>Naša spoločnosť vysiela v káblových rozvodoch v Meste Poltár v zmysle platnej licencie.</w:t>
      </w:r>
    </w:p>
    <w:p w:rsidR="003A5FA6" w:rsidRDefault="003A5FA6" w:rsidP="003A5FA6"/>
    <w:tbl>
      <w:tblPr>
        <w:tblW w:w="8560" w:type="dxa"/>
        <w:tblInd w:w="259" w:type="dxa"/>
        <w:tblCellMar>
          <w:left w:w="70" w:type="dxa"/>
          <w:right w:w="70" w:type="dxa"/>
        </w:tblCellMar>
        <w:tblLook w:val="04A0"/>
      </w:tblPr>
      <w:tblGrid>
        <w:gridCol w:w="3400"/>
        <w:gridCol w:w="5160"/>
      </w:tblGrid>
      <w:tr w:rsidR="003A5FA6" w:rsidRPr="00664D33" w:rsidTr="00AB5AF3">
        <w:trPr>
          <w:trHeight w:val="300"/>
        </w:trPr>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Názov</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Bytherm, s.r.o. Mestský bytový podnik</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Sídlo</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Sklárska 593/43,  987 01 Poltár</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Dátum založenia / zriadenia</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21.0</w:t>
            </w:r>
            <w:r w:rsidRPr="00664D33">
              <w:rPr>
                <w:color w:val="000000"/>
                <w:lang w:eastAsia="sk-SK"/>
              </w:rPr>
              <w:t>2.199</w:t>
            </w:r>
            <w:r>
              <w:rPr>
                <w:color w:val="000000"/>
                <w:lang w:eastAsia="sk-SK"/>
              </w:rPr>
              <w:t>4</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Názov zriaďovateľa</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Mesto Poltár</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IČO</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31601685</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DIČ</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2020465150</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Hlavná činnosť</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Správa bytov vo vlastníctve</w:t>
            </w:r>
          </w:p>
        </w:tc>
      </w:tr>
      <w:tr w:rsidR="003A5FA6" w:rsidRPr="00664D33" w:rsidTr="00AB5AF3">
        <w:trPr>
          <w:trHeight w:val="300"/>
        </w:trPr>
        <w:tc>
          <w:tcPr>
            <w:tcW w:w="3400" w:type="dxa"/>
            <w:tcBorders>
              <w:top w:val="nil"/>
              <w:left w:val="nil"/>
              <w:bottom w:val="nil"/>
              <w:right w:val="nil"/>
            </w:tcBorders>
            <w:shd w:val="clear" w:color="auto" w:fill="auto"/>
            <w:noWrap/>
            <w:vAlign w:val="bottom"/>
            <w:hideMark/>
          </w:tcPr>
          <w:p w:rsidR="003A5FA6" w:rsidRPr="00664D33" w:rsidRDefault="003A5FA6" w:rsidP="003A5FA6">
            <w:pPr>
              <w:spacing w:line="240" w:lineRule="auto"/>
              <w:ind w:firstLine="0"/>
              <w:jc w:val="left"/>
              <w:rPr>
                <w:color w:val="000000"/>
                <w:lang w:eastAsia="sk-SK"/>
              </w:rPr>
            </w:pPr>
          </w:p>
        </w:tc>
        <w:tc>
          <w:tcPr>
            <w:tcW w:w="5160" w:type="dxa"/>
            <w:tcBorders>
              <w:top w:val="nil"/>
              <w:left w:val="nil"/>
              <w:bottom w:val="nil"/>
              <w:right w:val="nil"/>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p>
        </w:tc>
      </w:tr>
      <w:tr w:rsidR="003A5FA6" w:rsidRPr="00664D33" w:rsidTr="00AB5AF3">
        <w:trPr>
          <w:trHeight w:val="300"/>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Štatutárny orgán</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konateľ, Ing. Miroslav Hájiček</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Priemerný počet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6</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Počet riadiacich zamestnancov</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sidRPr="00664D33">
              <w:rPr>
                <w:color w:val="000000"/>
                <w:lang w:eastAsia="sk-SK"/>
              </w:rPr>
              <w:t>2</w:t>
            </w:r>
          </w:p>
        </w:tc>
      </w:tr>
      <w:tr w:rsidR="003A5FA6" w:rsidRPr="00664D33" w:rsidTr="00AB5AF3">
        <w:trPr>
          <w:trHeight w:val="300"/>
        </w:trPr>
        <w:tc>
          <w:tcPr>
            <w:tcW w:w="3400" w:type="dxa"/>
            <w:tcBorders>
              <w:top w:val="nil"/>
              <w:left w:val="nil"/>
              <w:bottom w:val="nil"/>
              <w:right w:val="nil"/>
            </w:tcBorders>
            <w:shd w:val="clear" w:color="auto" w:fill="auto"/>
            <w:vAlign w:val="bottom"/>
            <w:hideMark/>
          </w:tcPr>
          <w:p w:rsidR="003A5FA6" w:rsidRPr="00664D33" w:rsidRDefault="003A5FA6" w:rsidP="003A5FA6">
            <w:pPr>
              <w:spacing w:line="240" w:lineRule="auto"/>
              <w:ind w:firstLine="0"/>
              <w:jc w:val="left"/>
              <w:rPr>
                <w:color w:val="000000"/>
                <w:lang w:eastAsia="sk-SK"/>
              </w:rPr>
            </w:pPr>
          </w:p>
        </w:tc>
        <w:tc>
          <w:tcPr>
            <w:tcW w:w="5160" w:type="dxa"/>
            <w:tcBorders>
              <w:top w:val="nil"/>
              <w:left w:val="nil"/>
              <w:bottom w:val="nil"/>
              <w:right w:val="nil"/>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p>
        </w:tc>
      </w:tr>
      <w:tr w:rsidR="003A5FA6" w:rsidRPr="00664D33" w:rsidTr="00AB5AF3">
        <w:trPr>
          <w:trHeight w:val="300"/>
        </w:trPr>
        <w:tc>
          <w:tcPr>
            <w:tcW w:w="340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Hodnota majetku</w:t>
            </w:r>
          </w:p>
        </w:tc>
        <w:tc>
          <w:tcPr>
            <w:tcW w:w="5160" w:type="dxa"/>
            <w:tcBorders>
              <w:top w:val="single" w:sz="4" w:space="0" w:color="auto"/>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866 146,00</w:t>
            </w:r>
          </w:p>
        </w:tc>
      </w:tr>
      <w:tr w:rsidR="003A5FA6" w:rsidRPr="00664D33" w:rsidTr="00AB5AF3">
        <w:trPr>
          <w:trHeight w:val="300"/>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Výška vlastného imania</w:t>
            </w:r>
            <w:r>
              <w:rPr>
                <w:b/>
                <w:bCs/>
                <w:color w:val="000000"/>
                <w:lang w:eastAsia="sk-SK"/>
              </w:rPr>
              <w:t xml:space="preserve"> a záväzkov</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793 815,00</w:t>
            </w:r>
          </w:p>
        </w:tc>
      </w:tr>
      <w:tr w:rsidR="003A5FA6" w:rsidRPr="00664D33" w:rsidTr="00AB5AF3">
        <w:trPr>
          <w:trHeight w:val="585"/>
        </w:trPr>
        <w:tc>
          <w:tcPr>
            <w:tcW w:w="3400" w:type="dxa"/>
            <w:tcBorders>
              <w:top w:val="nil"/>
              <w:left w:val="single" w:sz="4" w:space="0" w:color="auto"/>
              <w:bottom w:val="single" w:sz="4" w:space="0" w:color="auto"/>
              <w:right w:val="single" w:sz="4" w:space="0" w:color="auto"/>
            </w:tcBorders>
            <w:shd w:val="clear" w:color="auto" w:fill="auto"/>
            <w:vAlign w:val="bottom"/>
            <w:hideMark/>
          </w:tcPr>
          <w:p w:rsidR="003A5FA6" w:rsidRPr="00664D33" w:rsidRDefault="003A5FA6" w:rsidP="003A5FA6">
            <w:pPr>
              <w:spacing w:line="240" w:lineRule="auto"/>
              <w:ind w:firstLine="0"/>
              <w:jc w:val="left"/>
              <w:rPr>
                <w:b/>
                <w:bCs/>
                <w:color w:val="000000"/>
                <w:lang w:eastAsia="sk-SK"/>
              </w:rPr>
            </w:pPr>
            <w:r w:rsidRPr="00664D33">
              <w:rPr>
                <w:b/>
                <w:bCs/>
                <w:color w:val="000000"/>
                <w:lang w:eastAsia="sk-SK"/>
              </w:rPr>
              <w:t>Výsledok hospodárenia za účtovné obdobie</w:t>
            </w:r>
          </w:p>
        </w:tc>
        <w:tc>
          <w:tcPr>
            <w:tcW w:w="5160" w:type="dxa"/>
            <w:tcBorders>
              <w:top w:val="nil"/>
              <w:left w:val="nil"/>
              <w:bottom w:val="single" w:sz="4" w:space="0" w:color="auto"/>
              <w:right w:val="single" w:sz="4" w:space="0" w:color="auto"/>
            </w:tcBorders>
            <w:shd w:val="clear" w:color="auto" w:fill="auto"/>
            <w:noWrap/>
            <w:vAlign w:val="bottom"/>
            <w:hideMark/>
          </w:tcPr>
          <w:p w:rsidR="003A5FA6" w:rsidRPr="00664D33" w:rsidRDefault="003A5FA6" w:rsidP="003A5FA6">
            <w:pPr>
              <w:spacing w:line="240" w:lineRule="auto"/>
              <w:ind w:firstLine="27"/>
              <w:jc w:val="left"/>
              <w:rPr>
                <w:color w:val="000000"/>
                <w:lang w:eastAsia="sk-SK"/>
              </w:rPr>
            </w:pPr>
            <w:r>
              <w:rPr>
                <w:color w:val="000000"/>
                <w:lang w:eastAsia="sk-SK"/>
              </w:rPr>
              <w:t>15 826,00</w:t>
            </w:r>
          </w:p>
        </w:tc>
      </w:tr>
    </w:tbl>
    <w:p w:rsidR="003A5FA6" w:rsidRDefault="003A5FA6" w:rsidP="003A5FA6"/>
    <w:p w:rsidR="003A5FA6" w:rsidRDefault="003A5FA6" w:rsidP="003A5FA6"/>
    <w:p w:rsidR="003A5FA6" w:rsidRDefault="003A5FA6">
      <w:pPr>
        <w:spacing w:after="200" w:line="276" w:lineRule="auto"/>
        <w:ind w:firstLine="0"/>
        <w:jc w:val="left"/>
      </w:pPr>
    </w:p>
    <w:p w:rsidR="00700B28" w:rsidRDefault="003A5FA6" w:rsidP="00700B28">
      <w:pPr>
        <w:pStyle w:val="Nadpis1"/>
      </w:pPr>
      <w:bookmarkStart w:id="33" w:name="_Toc12962921"/>
      <w:r>
        <w:lastRenderedPageBreak/>
        <w:t>Poslanie, vízie a</w:t>
      </w:r>
      <w:r w:rsidR="00872286">
        <w:t> </w:t>
      </w:r>
      <w:r>
        <w:t>ciele</w:t>
      </w:r>
      <w:bookmarkEnd w:id="33"/>
    </w:p>
    <w:p w:rsidR="00872286" w:rsidRPr="00872286" w:rsidRDefault="00872286" w:rsidP="00872286">
      <w:pPr>
        <w:pStyle w:val="Nadpis2"/>
      </w:pPr>
      <w:bookmarkStart w:id="34" w:name="_Toc12962922"/>
      <w:r>
        <w:t>Vízia</w:t>
      </w:r>
      <w:bookmarkEnd w:id="34"/>
    </w:p>
    <w:p w:rsidR="00872286" w:rsidRDefault="00872286" w:rsidP="00175835">
      <w:r w:rsidRPr="00BD143B">
        <w:t>Poltár je príjemným mestom s bohatým historickým, kultúrnym a prírodným zázemím. S</w:t>
      </w:r>
      <w:r>
        <w:t>tal sa atraktívnym miestom pre ž</w:t>
      </w:r>
      <w:r w:rsidRPr="00BD143B">
        <w:t>ivot a návštevu. Výborná poloha, bola a je vhodným predpokladom pre rozvoj cestovného ruchu</w:t>
      </w:r>
      <w:r>
        <w:t>. Zaujímavosťou mesta sú stále ž</w:t>
      </w:r>
      <w:r w:rsidRPr="00BD143B">
        <w:t>ivé tradície, čomu svedčí aj aktívny spevácky súbor a f</w:t>
      </w:r>
      <w:r>
        <w:t>olklórna činnosť. V meste sa kaž</w:t>
      </w:r>
      <w:r w:rsidRPr="00BD143B">
        <w:t>doročne usporadúvajú rôzne podujatia, hody, karnevaly, kultúrne podujatia. V okolí Poltára sa vďaka vhodným podmienkam a výskytu srnč</w:t>
      </w:r>
      <w:r>
        <w:t>ej, jelenej, diviačej zveri, baž</w:t>
      </w:r>
      <w:r w:rsidRPr="00BD143B">
        <w:t>antov a zajacov rozšíril aj poľovnícky cestovný ruch, veľmi atraktívny najmä pre zahraničných hostí. Spolu s rozvojom tohto druhu turistiky vznikla aj poľovnícka reštaurácia, ponúkajúca miestne poľovnícke špeciality. Reštaurácia sa teší bohatej návštevnosti hostí aj zo ši</w:t>
      </w:r>
      <w:r>
        <w:t>ršieho okolia. Ž</w:t>
      </w:r>
      <w:r w:rsidRPr="00BD143B">
        <w:t xml:space="preserve">ivot v meste sa dá hodnotiť ako veľmi príjemný. Obyvatelia sú o spoločenskom dianí informovaní prostredníctvom informačného bulletinu a internetového portálu </w:t>
      </w:r>
      <w:hyperlink r:id="rId23" w:history="1">
        <w:r w:rsidRPr="006138E0">
          <w:rPr>
            <w:rStyle w:val="Hypertextovodkaz"/>
          </w:rPr>
          <w:t>http://www.poltar.sk</w:t>
        </w:r>
      </w:hyperlink>
      <w:r w:rsidRPr="00BD143B">
        <w:t>.</w:t>
      </w:r>
    </w:p>
    <w:p w:rsidR="00872286" w:rsidRDefault="00485C73" w:rsidP="00175835">
      <w:pPr>
        <w:spacing w:after="200"/>
        <w:ind w:firstLine="0"/>
        <w:jc w:val="left"/>
      </w:pPr>
      <w:r>
        <w:rPr>
          <w:noProof/>
          <w:lang w:eastAsia="sk-SK"/>
        </w:rPr>
        <w:pict>
          <v:roundrect id="_x0000_s1026" style="position:absolute;margin-left:-16.6pt;margin-top:16.5pt;width:428.85pt;height:217.2pt;z-index:251658240" arcsize="10923f" fillcolor="#d99594" strokecolor="#d99594" strokeweight="1pt">
            <v:fill color2="#f2dbdb" angle="-45" focus="-50%" type="gradient"/>
            <v:shadow on="t" type="perspective" color="#622423" opacity=".5" offset="1pt" offset2="-3pt"/>
            <v:textbox style="mso-next-textbox:#_x0000_s1026">
              <w:txbxContent>
                <w:p w:rsidR="005A4E8F" w:rsidRPr="004D404F" w:rsidRDefault="005A4E8F" w:rsidP="00872286">
                  <w:pPr>
                    <w:rPr>
                      <w:i/>
                    </w:rPr>
                  </w:pPr>
                  <w:r w:rsidRPr="004D404F">
                    <w:rPr>
                      <w:i/>
                    </w:rPr>
                    <w:t>Mesto Polt</w:t>
                  </w:r>
                  <w:r>
                    <w:rPr>
                      <w:i/>
                    </w:rPr>
                    <w:t>ár bude mestom, ktoré bude vyváž</w:t>
                  </w:r>
                  <w:r w:rsidRPr="004D404F">
                    <w:rPr>
                      <w:i/>
                    </w:rPr>
                    <w:t>ene zabezpe</w:t>
                  </w:r>
                  <w:r>
                    <w:rPr>
                      <w:i/>
                    </w:rPr>
                    <w:t>čovať podmienky pre harmonický ž</w:t>
                  </w:r>
                  <w:r w:rsidRPr="004D404F">
                    <w:rPr>
                      <w:i/>
                    </w:rPr>
                    <w:t xml:space="preserve">ivot všetkých kategórií svojich obyvateľov. Mesto sa stane významným strediskom cestového ruchu, v nadväznosti na svoju kultúrno - </w:t>
                  </w:r>
                  <w:r>
                    <w:rPr>
                      <w:i/>
                    </w:rPr>
                    <w:t>historickú hodnotu, a bude vyváž</w:t>
                  </w:r>
                  <w:r w:rsidRPr="004D404F">
                    <w:rPr>
                      <w:i/>
                    </w:rPr>
                    <w:t>ene a ohľadupl</w:t>
                  </w:r>
                  <w:r>
                    <w:rPr>
                      <w:i/>
                    </w:rPr>
                    <w:t>ne využ</w:t>
                  </w:r>
                  <w:r w:rsidRPr="004D404F">
                    <w:rPr>
                      <w:i/>
                    </w:rPr>
                    <w:t>ívať svoje prírodné bohatstvo za účelom jeho ekonomického a ekologického zveľaďovania. V súvislosti s rozvoj</w:t>
                  </w:r>
                  <w:r>
                    <w:rPr>
                      <w:i/>
                    </w:rPr>
                    <w:t>om cestovného ruchu sa bude snaž</w:t>
                  </w:r>
                  <w:r w:rsidRPr="004D404F">
                    <w:rPr>
                      <w:i/>
                    </w:rPr>
                    <w:t>iť čo najlepšie prezentovať svoje kultúrne tradície a zvyklosti v sklárskej výrobe v duchu rozvoja kultúrneho povedomia nielen vo svojom regióne, ale aj za hranicami Slovenskej republiky. Z hospodárskeho hľadiska mesto vytvorí priaznivé podmienky na rozvoj tradičných výrobných a nevýrobných odvetví, pre ktorých rozvoj má mesto najväčší potenciál – sklárska výroba, stavebná výroba, poľnohospodárstvo a drevospracujúci priemysel.</w:t>
                  </w:r>
                </w:p>
              </w:txbxContent>
            </v:textbox>
          </v:roundrect>
        </w:pict>
      </w: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Default="00AB51FA" w:rsidP="00175835">
      <w:pPr>
        <w:spacing w:after="200"/>
        <w:ind w:firstLine="0"/>
        <w:jc w:val="left"/>
      </w:pPr>
    </w:p>
    <w:p w:rsidR="00AB51FA" w:rsidRPr="00872286" w:rsidRDefault="00AB51FA" w:rsidP="00175835">
      <w:pPr>
        <w:pStyle w:val="Nadpis2"/>
      </w:pPr>
      <w:bookmarkStart w:id="35" w:name="_Toc12962923"/>
      <w:r>
        <w:t>Poslanie</w:t>
      </w:r>
      <w:bookmarkEnd w:id="35"/>
    </w:p>
    <w:p w:rsidR="00AB51FA" w:rsidRPr="00AB51FA" w:rsidRDefault="00AB51FA" w:rsidP="00175835">
      <w:pPr>
        <w:spacing w:after="200"/>
        <w:ind w:firstLine="0"/>
        <w:jc w:val="left"/>
      </w:pPr>
      <w:r w:rsidRPr="00AB51FA">
        <w:t xml:space="preserve">Poslanie je komplexná a všeobecná definícia objasňujúca mandát mesta Poltár. Poslanie opisuje a prezentuje základné služby (produkty), ktoré poskytuje a </w:t>
      </w:r>
      <w:r w:rsidRPr="00AB51FA">
        <w:lastRenderedPageBreak/>
        <w:t>identifikuje hlavných „zákazníkov“, t.j. jej obyvateľov, miestnych podnikateľov, záujmové združenia a pod.. Poslanie vyjadruje základný dôvod existencie mesta Poltár a odpovedá na tri otázky: Čo mesto robí? Prečo to robí? Pre koho to robí? Predpokladom pre zabezpečovanie kvalitných služieb obyvateľom mesta,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mesta pri súdnych sporoch až po udržiavanie počítačovej siete, zálohovanie dát či aktualizovanie a zverejňovanie informácií, ktoré slúžia aj obyvateľom mesta. Samospráva mesta Poltár disponuje aj nemalým majetkom – budovami, pozemkami, bytovými a nebytovými priestormi. Efektívne spravovanie aktív takéhoto rozsahu a zabezpečovanie jeho maximálnej výnosnosti je možné len za predpokladu existencie prehľadnej a aktuálnej evidencie, ktorá slúži vedeniu mesta a poslancom mestského zastupiteľstva. Významnú úlohu zohráva aj odborné vzdelávanie zamestnancov úradu s cieľom zabezpečiť ich ďalší profesionálny rast, vedúci k zvýšeniu kvality samosprávou poskytovaných služieb. Medzi významné činnosti - a to najmä z pohľadu obyvateľov mesta – patrí administrovanie zasadnutí orgánov mesta. Práve tieto autority rozhodujú o všetkých dôležitých zmenách, ktoré sa premietajú do života obyvateľov, napr. prostredníctvom všeobecne záväzných nariadení.</w:t>
      </w:r>
    </w:p>
    <w:p w:rsidR="00AB51FA" w:rsidRPr="00AB51FA" w:rsidRDefault="00AB51FA" w:rsidP="00175835">
      <w:pPr>
        <w:spacing w:after="200"/>
        <w:ind w:firstLine="0"/>
        <w:jc w:val="left"/>
      </w:pPr>
      <w:r w:rsidRPr="00AB51FA">
        <w:t xml:space="preserve">Stratégia rozvoja mesta Poltár vychádza z analýzy potenciálu mesta a regiónu, z vyhodnotenia jeho silných a slabých stránok, z posúdenia príležitostí a rizík budúceho vývoja pri rešpektovaní všeobecne platných princípov usporiadania spoločnosti a fungovania efektívnej verejnej správy v trhovej ekonomike. </w:t>
      </w:r>
    </w:p>
    <w:p w:rsidR="00AB51FA" w:rsidRPr="00AB51FA" w:rsidRDefault="00AB51FA" w:rsidP="00175835">
      <w:pPr>
        <w:spacing w:after="200"/>
        <w:ind w:firstLine="0"/>
        <w:jc w:val="left"/>
      </w:pPr>
      <w:r w:rsidRPr="00AB51FA">
        <w:t>Cestou k napĺňaniu základného cieľa je v jednotlivých oblastiach čo najdôslednejšie uplatňovať tieto metódy a základné etické princípy:</w:t>
      </w:r>
    </w:p>
    <w:p w:rsidR="00AB51FA" w:rsidRPr="00AB51FA" w:rsidRDefault="00AB51FA" w:rsidP="00175835">
      <w:pPr>
        <w:numPr>
          <w:ilvl w:val="0"/>
          <w:numId w:val="35"/>
        </w:numPr>
        <w:spacing w:after="200"/>
        <w:jc w:val="left"/>
        <w:rPr>
          <w:b/>
          <w:i/>
        </w:rPr>
      </w:pPr>
      <w:r w:rsidRPr="00AB51FA">
        <w:rPr>
          <w:b/>
          <w:i/>
        </w:rPr>
        <w:t>Osobná sloboda a osobná zodpovednosť</w:t>
      </w:r>
      <w:r w:rsidRPr="00AB51FA">
        <w:t xml:space="preserve"> – pôsobenie samosprávy mesta smeruje k napĺňaniu potrieb a záujmov obyvateľov mesta. Úlohou nie je nahrádzať osobnú zodpovednosť jednotlivcov, ale vytvárať čo najlepšie prostredie pre uplatnenie slobodných aktivít a iniciatív jednotlivých ľudí a podnikateľských subjektov.</w:t>
      </w:r>
    </w:p>
    <w:p w:rsidR="00AB51FA" w:rsidRPr="00AB51FA" w:rsidRDefault="00AB51FA" w:rsidP="00175835">
      <w:pPr>
        <w:numPr>
          <w:ilvl w:val="0"/>
          <w:numId w:val="35"/>
        </w:numPr>
        <w:spacing w:after="200"/>
        <w:jc w:val="left"/>
        <w:rPr>
          <w:b/>
          <w:i/>
        </w:rPr>
      </w:pPr>
      <w:r w:rsidRPr="00AB51FA">
        <w:rPr>
          <w:b/>
          <w:i/>
        </w:rPr>
        <w:t>Súkromné vlastníctvo</w:t>
      </w:r>
      <w:r w:rsidRPr="00AB51FA">
        <w:t>- rešpektovanie a ochrana súkromného vlastníctva</w:t>
      </w:r>
    </w:p>
    <w:p w:rsidR="00AB51FA" w:rsidRPr="00AB51FA" w:rsidRDefault="00AB51FA" w:rsidP="00175835">
      <w:pPr>
        <w:numPr>
          <w:ilvl w:val="0"/>
          <w:numId w:val="35"/>
        </w:numPr>
        <w:spacing w:after="200"/>
        <w:jc w:val="left"/>
        <w:rPr>
          <w:b/>
          <w:i/>
        </w:rPr>
      </w:pPr>
      <w:r w:rsidRPr="00AB51FA">
        <w:rPr>
          <w:b/>
          <w:i/>
        </w:rPr>
        <w:lastRenderedPageBreak/>
        <w:t xml:space="preserve">Posilňovanie konkurencieschopnosti </w:t>
      </w:r>
      <w:r w:rsidRPr="00AB51FA">
        <w:t>– konkurencia je hnacou silou vývoja a zlepšovania života ľudí. Mesto bude mať pri svojich rozhodnutiach na zreteli vždy len verejný prospech obyvateľov mesta Poltár</w:t>
      </w:r>
    </w:p>
    <w:p w:rsidR="00AB51FA" w:rsidRPr="00AB51FA" w:rsidRDefault="00AB51FA" w:rsidP="00175835">
      <w:pPr>
        <w:numPr>
          <w:ilvl w:val="0"/>
          <w:numId w:val="35"/>
        </w:numPr>
        <w:spacing w:after="200"/>
        <w:jc w:val="left"/>
        <w:rPr>
          <w:b/>
          <w:i/>
        </w:rPr>
      </w:pPr>
      <w:r w:rsidRPr="00AB51FA">
        <w:rPr>
          <w:b/>
          <w:i/>
        </w:rPr>
        <w:t xml:space="preserve">Dobrovoľná solidarita </w:t>
      </w:r>
      <w:r w:rsidRPr="00AB51FA">
        <w:t>– prirodzenou formou zabezpečovania potrieb tých ľudí, ktorí sa nedokážu o seba postarať sami, je uplatňovanie dobrovoľných foriem solidarity, súkromných iniciatív a aktivít „zdola“.</w:t>
      </w:r>
    </w:p>
    <w:p w:rsidR="00AB51FA" w:rsidRPr="00AB51FA" w:rsidRDefault="00AB51FA" w:rsidP="00175835">
      <w:pPr>
        <w:numPr>
          <w:ilvl w:val="0"/>
          <w:numId w:val="35"/>
        </w:numPr>
        <w:spacing w:after="200"/>
        <w:jc w:val="left"/>
        <w:rPr>
          <w:b/>
          <w:i/>
        </w:rPr>
      </w:pPr>
      <w:r w:rsidRPr="00AB51FA">
        <w:rPr>
          <w:b/>
          <w:i/>
        </w:rPr>
        <w:t xml:space="preserve">Subsidiarita </w:t>
      </w:r>
      <w:r w:rsidRPr="00AB51FA">
        <w:t xml:space="preserve">– problémy sa majú riešiť tam, kde existujú, teda čo najbližšie k ľuďom. </w:t>
      </w:r>
    </w:p>
    <w:p w:rsidR="00AB51FA" w:rsidRPr="00AB51FA" w:rsidRDefault="00AB51FA" w:rsidP="00175835">
      <w:pPr>
        <w:numPr>
          <w:ilvl w:val="0"/>
          <w:numId w:val="35"/>
        </w:numPr>
        <w:spacing w:after="200"/>
        <w:jc w:val="left"/>
        <w:rPr>
          <w:b/>
          <w:i/>
        </w:rPr>
      </w:pPr>
      <w:r w:rsidRPr="00AB51FA">
        <w:rPr>
          <w:b/>
          <w:i/>
        </w:rPr>
        <w:t xml:space="preserve">Efektívnosť a kvalita </w:t>
      </w:r>
      <w:r w:rsidRPr="00AB51FA">
        <w:t>– mesto by malo realizovať kroky, ktoré povedú k zvyšovaniu hospodárnosti ním vynakladaných prostriedkov a kvality ním realizovaných činností v záujme spokojnosti obyvateľov mesta.</w:t>
      </w:r>
    </w:p>
    <w:p w:rsidR="00AB51FA" w:rsidRPr="00AB51FA" w:rsidRDefault="00AB51FA" w:rsidP="00175835">
      <w:pPr>
        <w:numPr>
          <w:ilvl w:val="0"/>
          <w:numId w:val="35"/>
        </w:numPr>
        <w:spacing w:after="200"/>
        <w:jc w:val="left"/>
        <w:rPr>
          <w:b/>
          <w:i/>
        </w:rPr>
      </w:pPr>
      <w:r w:rsidRPr="00AB51FA">
        <w:rPr>
          <w:b/>
          <w:i/>
        </w:rPr>
        <w:t xml:space="preserve">Transparentnosť rozhodovania </w:t>
      </w:r>
      <w:r w:rsidRPr="00AB51FA">
        <w:t>– transparentnosť a verejná kontrola sú neodmysliteľnou súčasťou modernej verejnej správy. Mesto má záujem prijať také opatrenia, ktoré poskytnú obyvateľovi maximálne množstvo informácií, mesto má záujem o „otvorenú“ samosprávy, v ktorej sa všetky dôležité rozhodnutia uskutočňujú na základe vopred stanovených verejne známych pravidiel a ktorej činnosť je prehľadná a podlieha reálnej občianskej kontrole.</w:t>
      </w:r>
    </w:p>
    <w:p w:rsidR="00AB51FA" w:rsidRPr="00AB51FA" w:rsidRDefault="00AB51FA" w:rsidP="00AB51FA">
      <w:pPr>
        <w:spacing w:after="200" w:line="276" w:lineRule="auto"/>
        <w:ind w:left="720" w:firstLine="0"/>
        <w:jc w:val="left"/>
        <w:rPr>
          <w:b/>
          <w:i/>
        </w:rPr>
      </w:pPr>
    </w:p>
    <w:p w:rsidR="00AB51FA" w:rsidRDefault="00AB51FA" w:rsidP="00AB51FA">
      <w:pPr>
        <w:pStyle w:val="Nadpis2"/>
      </w:pPr>
      <w:bookmarkStart w:id="36" w:name="_Toc12962924"/>
      <w:r>
        <w:t>Prioritné rozvojové oblasti</w:t>
      </w:r>
      <w:bookmarkEnd w:id="36"/>
    </w:p>
    <w:p w:rsidR="00AB51FA" w:rsidRPr="009656DE" w:rsidRDefault="00AB51FA" w:rsidP="00175835">
      <w:pPr>
        <w:rPr>
          <w:u w:val="single"/>
        </w:rPr>
      </w:pPr>
      <w:r w:rsidRPr="009656DE">
        <w:rPr>
          <w:u w:val="single"/>
        </w:rPr>
        <w:t xml:space="preserve">1.Hospodárstvo a vedecko-technicky rozvoj </w:t>
      </w:r>
    </w:p>
    <w:p w:rsidR="00AB51FA" w:rsidRPr="00F06711" w:rsidRDefault="00AB51FA" w:rsidP="00175835">
      <w:r w:rsidRPr="00F06711">
        <w:t>Priority v oblasti rozvoja hospodárstva a vedecko-technického rozvoja spadajú predovšetkým do vytvárania pozitívnych predpokladov na rozvoj podnikateľských aktivít. Ide o vymedzenie priemyselných zón v meste, príprava pozemkov a zabezpečenie technickej infraštruktúry.</w:t>
      </w:r>
    </w:p>
    <w:p w:rsidR="00AB51FA" w:rsidRPr="009656DE" w:rsidRDefault="00AB51FA" w:rsidP="00175835">
      <w:pPr>
        <w:rPr>
          <w:u w:val="single"/>
        </w:rPr>
      </w:pPr>
      <w:r w:rsidRPr="00F06711">
        <w:t xml:space="preserve"> </w:t>
      </w:r>
      <w:r w:rsidRPr="009656DE">
        <w:rPr>
          <w:u w:val="single"/>
        </w:rPr>
        <w:t xml:space="preserve">2. Doprava a komunikácie </w:t>
      </w:r>
    </w:p>
    <w:p w:rsidR="00AB51FA" w:rsidRPr="00F06711" w:rsidRDefault="00AB51FA" w:rsidP="00175835">
      <w:r>
        <w:t>Výstavba a údrž</w:t>
      </w:r>
      <w:r w:rsidRPr="00F06711">
        <w:t xml:space="preserve">ba miestnych komunikácií v správe mesta ako aj riešenie technického stavu štátnych komunikácií v správe vyššieho územného celku. Zabezpečiť pravidelné a vyhovujúce spojenie obyvateľov mesta s regionálnymi centrami prostredníctvom verejnej dopravy. </w:t>
      </w:r>
    </w:p>
    <w:p w:rsidR="00AB51FA" w:rsidRDefault="00AB51FA" w:rsidP="00175835">
      <w:r w:rsidRPr="009656DE">
        <w:rPr>
          <w:u w:val="single"/>
        </w:rPr>
        <w:t>3. Technická infraštruktúra</w:t>
      </w:r>
      <w:r>
        <w:t xml:space="preserve"> </w:t>
      </w:r>
    </w:p>
    <w:p w:rsidR="00AB51FA" w:rsidRPr="00F06711" w:rsidRDefault="00AB51FA" w:rsidP="00175835">
      <w:r>
        <w:lastRenderedPageBreak/>
        <w:t>Rozvoj a udrž</w:t>
      </w:r>
      <w:r w:rsidRPr="00F06711">
        <w:t>iavanie technickej infraštruktúry je nevyhnutné z hľadiska prílevu investícií v oblasti priemyslu a rozvo</w:t>
      </w:r>
      <w:r>
        <w:t>ja cestovného ruchu, ako aj udržania požadovanej ž</w:t>
      </w:r>
      <w:r w:rsidRPr="00F06711">
        <w:t xml:space="preserve">ivotnej úrovne obyvateľstva. Ide hlavne o zabezpečenie infraštruktúry do oblastí, ktoré sú potenciálne najvhodnejšie na rozvoj mesta. </w:t>
      </w:r>
    </w:p>
    <w:p w:rsidR="00AB51FA" w:rsidRPr="009656DE" w:rsidRDefault="00AB51FA" w:rsidP="00175835">
      <w:pPr>
        <w:rPr>
          <w:u w:val="single"/>
        </w:rPr>
      </w:pPr>
      <w:r w:rsidRPr="009656DE">
        <w:rPr>
          <w:u w:val="single"/>
        </w:rPr>
        <w:t xml:space="preserve">4. Odpadové hospodárstvo </w:t>
      </w:r>
    </w:p>
    <w:p w:rsidR="00AB51FA" w:rsidRPr="00F06711" w:rsidRDefault="00AB51FA" w:rsidP="00175835">
      <w:r w:rsidRPr="00F06711">
        <w:t xml:space="preserve">Rozvoj a výstavba infraštruktúry odpadového hospodárstva. Dostavba kanalizačnej siete, výstavba a prevádzka zberného dvora pre separovaný zber ako aj mestského kompostoviska. </w:t>
      </w:r>
    </w:p>
    <w:p w:rsidR="00AB51FA" w:rsidRPr="009656DE" w:rsidRDefault="00AB51FA" w:rsidP="00175835">
      <w:pPr>
        <w:rPr>
          <w:u w:val="single"/>
        </w:rPr>
      </w:pPr>
      <w:r w:rsidRPr="009656DE">
        <w:rPr>
          <w:u w:val="single"/>
        </w:rPr>
        <w:t xml:space="preserve">5. Životné prostredie </w:t>
      </w:r>
    </w:p>
    <w:p w:rsidR="00AB51FA" w:rsidRPr="00F06711" w:rsidRDefault="00AB51FA" w:rsidP="00175835">
      <w:r>
        <w:t>Trvalo udržované ž</w:t>
      </w:r>
      <w:r w:rsidRPr="00F06711">
        <w:t xml:space="preserve">ivotné prostredie je </w:t>
      </w:r>
      <w:r>
        <w:t>významným ukazovateľom kvality života. Dlhodobé udrž</w:t>
      </w:r>
      <w:r w:rsidRPr="00F06711">
        <w:t>ovanie, ale aj skvalitňovanie prírodného prostredia, je spoločným cieľom všetkých obyvateľov mesta. Monitorovaná kvalita vody a ovzdušia. Optimalizácia nakladania s odpad</w:t>
      </w:r>
      <w:r>
        <w:t>mi. Informovanosť obyvateľov o ž</w:t>
      </w:r>
      <w:r w:rsidRPr="00F06711">
        <w:t xml:space="preserve">ivotnom prostredí. Propagácia chránených území. </w:t>
      </w:r>
    </w:p>
    <w:p w:rsidR="00AB51FA" w:rsidRPr="009656DE" w:rsidRDefault="00AB51FA" w:rsidP="00175835">
      <w:pPr>
        <w:rPr>
          <w:u w:val="single"/>
        </w:rPr>
      </w:pPr>
      <w:r w:rsidRPr="009656DE">
        <w:rPr>
          <w:u w:val="single"/>
        </w:rPr>
        <w:t xml:space="preserve">6. Sociálna oblasť a zdravotníctvo </w:t>
      </w:r>
    </w:p>
    <w:p w:rsidR="00AB51FA" w:rsidRPr="00F06711" w:rsidRDefault="00AB51FA" w:rsidP="00175835">
      <w:r w:rsidRPr="00F06711">
        <w:t>Pokračujúci trend rastu podielu seniorov na počte obyvateľov musí byť spr</w:t>
      </w:r>
      <w:r>
        <w:t>evádzaný podmienkami, ktoré umožnia dôstojnejšie prežitie ž</w:t>
      </w:r>
      <w:r w:rsidRPr="00F06711">
        <w:t>ivota. Veková skladba obyvateľov je sprevádzaná väčším výskytom špecifických chorôb.</w:t>
      </w:r>
    </w:p>
    <w:p w:rsidR="00AB51FA" w:rsidRPr="009656DE" w:rsidRDefault="00AB51FA" w:rsidP="00175835">
      <w:pPr>
        <w:rPr>
          <w:u w:val="single"/>
        </w:rPr>
      </w:pPr>
      <w:r w:rsidRPr="009656DE">
        <w:rPr>
          <w:u w:val="single"/>
        </w:rPr>
        <w:t>7. Školstvo a šport</w:t>
      </w:r>
    </w:p>
    <w:p w:rsidR="00AB51FA" w:rsidRPr="00F06711" w:rsidRDefault="00AB51FA" w:rsidP="00175835">
      <w:r>
        <w:t xml:space="preserve"> Údrž</w:t>
      </w:r>
      <w:r w:rsidRPr="00F06711">
        <w:t xml:space="preserve">ba a rozvoj predškolského vzdelávania a základného školstva v meste. Zriadenie vzdelávacieho zariadenia </w:t>
      </w:r>
      <w:r>
        <w:t>pre neformálne vzdelávanie. Údrž</w:t>
      </w:r>
      <w:r w:rsidRPr="00F06711">
        <w:t xml:space="preserve">ba a skvalitnenie športovej infraštruktúry. </w:t>
      </w:r>
    </w:p>
    <w:p w:rsidR="00AB51FA" w:rsidRPr="009656DE" w:rsidRDefault="00AB51FA" w:rsidP="00175835">
      <w:pPr>
        <w:rPr>
          <w:u w:val="single"/>
        </w:rPr>
      </w:pPr>
      <w:r w:rsidRPr="009656DE">
        <w:rPr>
          <w:u w:val="single"/>
        </w:rPr>
        <w:t xml:space="preserve">8. Kultúra </w:t>
      </w:r>
    </w:p>
    <w:p w:rsidR="00AB51FA" w:rsidRPr="00F06711" w:rsidRDefault="00AB51FA" w:rsidP="00175835">
      <w:r w:rsidRPr="00F06711">
        <w:t>Trvalé pôsobenie na kultúrne povedomie obyvateľov širokou paletou kultúrnych aktivít o</w:t>
      </w:r>
      <w:r>
        <w:t>rganizovaných externými subjekt</w:t>
      </w:r>
      <w:r w:rsidRPr="00F06711">
        <w:t>mi ale aj miestnymi kultúrnymi spolkami. Existencia dôstojných priestorov pre kultúrne aktivity je p</w:t>
      </w:r>
      <w:r>
        <w:t>rvoradá povinnosť mesta. Priebež</w:t>
      </w:r>
      <w:r w:rsidRPr="00F06711">
        <w:t>ná a kreatívna propagácia p</w:t>
      </w:r>
      <w:r>
        <w:t>odujatí má vplyv na imidž</w:t>
      </w:r>
      <w:r w:rsidRPr="00F06711">
        <w:t xml:space="preserve"> mesta a tým aj na cestovný ruch. Kultúrne tradície budú šírené aj prostredníctvom cezhraničnej spolupráce. </w:t>
      </w:r>
    </w:p>
    <w:p w:rsidR="00AB51FA" w:rsidRPr="009656DE" w:rsidRDefault="00AB51FA" w:rsidP="00175835">
      <w:pPr>
        <w:rPr>
          <w:u w:val="single"/>
        </w:rPr>
      </w:pPr>
      <w:r w:rsidRPr="009656DE">
        <w:rPr>
          <w:u w:val="single"/>
        </w:rPr>
        <w:t>9. Propagácia a cestovný ruch</w:t>
      </w:r>
    </w:p>
    <w:p w:rsidR="00AB51FA" w:rsidRDefault="00AB51FA" w:rsidP="00175835">
      <w:r w:rsidRPr="00F06711">
        <w:t xml:space="preserve"> V rámci rozvoja cestovného ruchu je potrebné spracovať koncepciu regionálnej spolupráce s okolitými turistickými lokalitami a domácimi a zahraničnými cestovnými k</w:t>
      </w:r>
      <w:r>
        <w:t>anceláriami. Nevyhnutnou je taktiež</w:t>
      </w:r>
      <w:r w:rsidRPr="00F06711">
        <w:t xml:space="preserve"> propagácia mesta a to najmä prostredníctvom www - stránky. </w:t>
      </w:r>
    </w:p>
    <w:p w:rsidR="00AB51FA" w:rsidRPr="009656DE" w:rsidRDefault="00AB51FA" w:rsidP="00175835">
      <w:pPr>
        <w:rPr>
          <w:u w:val="single"/>
        </w:rPr>
      </w:pPr>
      <w:r w:rsidRPr="009656DE">
        <w:rPr>
          <w:u w:val="single"/>
        </w:rPr>
        <w:lastRenderedPageBreak/>
        <w:t>10. Administratíva a bezpečnosť</w:t>
      </w:r>
    </w:p>
    <w:p w:rsidR="00AB51FA" w:rsidRPr="00F06711" w:rsidRDefault="00AB51FA" w:rsidP="00175835">
      <w:r w:rsidRPr="00F06711">
        <w:t xml:space="preserve"> V rámci administratívneho zabezpečenia chodu samosprávy vytvárať vhodné podmienky na efektívnych chod úradu. Vytvoriť vhodné pracovné prostredie a technické zabezpečenie. </w:t>
      </w:r>
    </w:p>
    <w:p w:rsidR="00AB51FA" w:rsidRPr="009656DE" w:rsidRDefault="00AB51FA" w:rsidP="00175835">
      <w:pPr>
        <w:rPr>
          <w:u w:val="single"/>
        </w:rPr>
      </w:pPr>
      <w:r w:rsidRPr="009656DE">
        <w:rPr>
          <w:u w:val="single"/>
        </w:rPr>
        <w:t>11. Informatizácia mesta</w:t>
      </w:r>
    </w:p>
    <w:p w:rsidR="00AB51FA" w:rsidRDefault="00AB51FA" w:rsidP="00175835">
      <w:r w:rsidRPr="00F06711">
        <w:t xml:space="preserve"> Zabezpečenie technických podmienok pre rozv</w:t>
      </w:r>
      <w:r>
        <w:t>oj informačnej spoločnosti. Umožniť obyvateľom využ</w:t>
      </w:r>
      <w:r w:rsidRPr="00F06711">
        <w:t>ívať on-line elektronick</w:t>
      </w:r>
      <w:r>
        <w:t>é služ</w:t>
      </w:r>
      <w:r w:rsidRPr="00F06711">
        <w:t xml:space="preserve">by samosprávy. Vytvoriť vhodné podmienky na prechod na egovernment na lokálnej úrovni (e-vote, e-services, ...). </w:t>
      </w:r>
    </w:p>
    <w:p w:rsidR="00AB51FA" w:rsidRDefault="00AB51FA" w:rsidP="00175835">
      <w:pPr>
        <w:pStyle w:val="Nadpis2"/>
      </w:pPr>
      <w:bookmarkStart w:id="37" w:name="_Toc12962925"/>
      <w:r>
        <w:t>Ciele</w:t>
      </w:r>
      <w:bookmarkEnd w:id="37"/>
    </w:p>
    <w:p w:rsidR="00AB51FA" w:rsidRDefault="00AB5AF3" w:rsidP="00175835">
      <w:r>
        <w:t xml:space="preserve"> </w:t>
      </w:r>
      <w:r w:rsidR="00F73DF1">
        <w:t xml:space="preserve">Formulácia strategického cieľa vychádza z predpokladu, že budú vytvorené podmienky pre stabilizáciu, rozvoj a adaptáciu ekonomicky aktívnych a výkonných subjektov. Zvyšovanie výkonnosti hospodárstva na udržateľnej úrovni v dlhodobom horizonte a rast jeho konkurencieschopnosti je považované za prioritu. Zároveň však musia byť vytvorené také podmienky, aby sa nezvyšovali výdavky verejných prostriedkov, ale aby nastala ich konsolidácia za účelom podpory nových rozvojových projektov. </w:t>
      </w:r>
    </w:p>
    <w:p w:rsidR="00AB5AF3" w:rsidRDefault="00485C73" w:rsidP="00175835">
      <w:r>
        <w:rPr>
          <w:noProof/>
          <w:lang w:eastAsia="sk-SK"/>
        </w:rPr>
        <w:pict>
          <v:roundrect id="_x0000_s1028" style="position:absolute;left:0;text-align:left;margin-left:-5.35pt;margin-top:4.95pt;width:427.6pt;height:161.1pt;z-index:251659264" arcsize="10923f" strokecolor="#b2a1c7" strokeweight="1pt">
            <v:fill color2="#ccc0d9" focusposition="1" focussize="" focus="100%" type="gradient"/>
            <v:shadow on="t" type="perspective" color="#3f3151" opacity=".5" offset="1pt" offset2="-3pt"/>
            <v:textbox style="mso-next-textbox:#_x0000_s1028">
              <w:txbxContent>
                <w:p w:rsidR="005A4E8F" w:rsidRPr="009656DE" w:rsidRDefault="005A4E8F" w:rsidP="00AB5AF3">
                  <w:pPr>
                    <w:jc w:val="left"/>
                    <w:rPr>
                      <w:i/>
                    </w:rPr>
                  </w:pPr>
                  <w:r>
                    <w:rPr>
                      <w:i/>
                    </w:rPr>
                    <w:t>„Zabezpečiť trvalo udrž</w:t>
                  </w:r>
                  <w:r w:rsidRPr="009656DE">
                    <w:rPr>
                      <w:i/>
                    </w:rPr>
                    <w:t>ateľný rozvoj mesta Poltár, po ekonomickej, sociálnej, kultúrnej stránke. Ekonomický, kultúrny a spoločenský rast bude zabezpečený prostredníctvom disponibilného potenciálu nachádzajúceho sa v ľudských, prírodných a ekonomických zdrojoch. Hlavné zameranie ekonomickej činnosti bude mesto smerovať do sklárskeho a stavebného p</w:t>
                  </w:r>
                  <w:r>
                    <w:rPr>
                      <w:i/>
                    </w:rPr>
                    <w:t>riemyslu, ekologicky neškodných</w:t>
                  </w:r>
                  <w:r w:rsidRPr="009656DE">
                    <w:rPr>
                      <w:i/>
                    </w:rPr>
                    <w:t xml:space="preserve"> prevádzok v oblasti cestovného ruchu, priemyslu, poľnohospodárstva a potravinárstva, pre ktoré má ideálne rozvojové p</w:t>
                  </w:r>
                  <w:r>
                    <w:rPr>
                      <w:i/>
                    </w:rPr>
                    <w:t>redpoklady. Zabezpečiť ochranu ž</w:t>
                  </w:r>
                  <w:r w:rsidRPr="009656DE">
                    <w:rPr>
                      <w:i/>
                    </w:rPr>
                    <w:t>ivotného prostredia a jeho zveľaďovanie hlavne v podobe rozvoja a kultivácie oddychových zón v meste a jeho jednotlivých častiach, napr. v okolí Zelenianskeho rybníka. V oblasti cestovného ruchu sa bude zameriavať hlavne na šírenie a uchovanie sklárskej tradície, ako aj rozvoj agroturistiky a chov koní.“</w:t>
                  </w:r>
                </w:p>
              </w:txbxContent>
            </v:textbox>
          </v:roundrect>
        </w:pict>
      </w:r>
    </w:p>
    <w:p w:rsidR="00AB5AF3" w:rsidRPr="00AB51FA" w:rsidRDefault="00AB5AF3" w:rsidP="00175835"/>
    <w:p w:rsidR="00AB51FA" w:rsidRPr="00AB51FA" w:rsidRDefault="00AB51FA" w:rsidP="00175835">
      <w:pPr>
        <w:spacing w:after="200"/>
        <w:ind w:firstLine="0"/>
        <w:jc w:val="left"/>
        <w:rPr>
          <w:b/>
          <w:i/>
        </w:rPr>
      </w:pPr>
    </w:p>
    <w:p w:rsidR="00F73DF1" w:rsidRDefault="00F73DF1" w:rsidP="00F73DF1">
      <w:pPr>
        <w:pStyle w:val="Nadpis1"/>
      </w:pPr>
      <w:bookmarkStart w:id="38" w:name="_Toc12962926"/>
      <w:r>
        <w:lastRenderedPageBreak/>
        <w:t>základná charakteristika konsolidovaného celku</w:t>
      </w:r>
      <w:bookmarkEnd w:id="38"/>
    </w:p>
    <w:p w:rsidR="00F73DF1" w:rsidRDefault="00F73DF1" w:rsidP="00F73DF1">
      <w:r>
        <w:t>Mesto Poltár je samostatný územný samosprávny a správny celok Slovenskej republiky. Združuje osoby, ktoré majú na jej území trvalý pobyt. Je právnickou osobou, ktorá za podmienok ustanovených zákonom samostatne hospodári s vlastným majetkom a s vlastnými príjmami. Samostatne rozhoduje a uskutočňuje všetky úkony súvisiace so správou mesta a jej majetku v rozsahu jej zverených svojich originálnych pôsobností, ale aj v oblasti preneseného výkonu štátnej správy.</w:t>
      </w:r>
      <w:r w:rsidRPr="002F5C51">
        <w:rPr>
          <w:rFonts w:ascii="Arial" w:hAnsi="Arial" w:cs="Arial"/>
          <w:color w:val="525252"/>
          <w:sz w:val="16"/>
          <w:szCs w:val="16"/>
          <w:shd w:val="clear" w:color="auto" w:fill="FFFFFF"/>
        </w:rPr>
        <w:t xml:space="preserve"> </w:t>
      </w:r>
      <w:r w:rsidRPr="002F5C51">
        <w:rPr>
          <w:color w:val="000000"/>
          <w:shd w:val="clear" w:color="auto" w:fill="FFFFFF"/>
        </w:rPr>
        <w:t>N</w:t>
      </w:r>
      <w:r w:rsidRPr="002F5C51">
        <w:rPr>
          <w:color w:val="000000"/>
        </w:rPr>
        <w:t>a výkon</w:t>
      </w:r>
      <w:r w:rsidRPr="002F5C51">
        <w:t xml:space="preserve"> samosprávy slúžia mestu samosprávne orgány – primátor mesta a mestské zastupiteľstvo. Mestské zastupiteľstvo zriaďuje podľa potreby ďalšie svoje orgány, a to mestskú radu, komisie pri mestskom zastupiteľstve a iné dočasné výkonné, alebo kontrolné orgány a určuje im náplň práce. Mestský úrad je výkonným orgánom mestského zastupiteľstva a primátora.</w:t>
      </w:r>
    </w:p>
    <w:p w:rsidR="00F73DF1" w:rsidRDefault="00F73DF1" w:rsidP="00F73DF1">
      <w:r>
        <w:t xml:space="preserve">Základnou úlohou mesta pri výkone samosprávy je starostlivosť o všestranný rozvoj jej územia a o potreby jej obyvateľov. Má právo združovať sa s inými obcami v záujme dosiahnutia spoločného prospechu, spolupracuje v záujme svojho rozvoja s politickými subjektmi, občianskymi združeniami a inými právnickými ako aj fyzickými osobami pôsobiacimi na jej územní. </w:t>
      </w:r>
    </w:p>
    <w:p w:rsidR="00F73DF1" w:rsidRDefault="00F73DF1" w:rsidP="00F73DF1"/>
    <w:p w:rsidR="00F73DF1" w:rsidRDefault="00F73DF1" w:rsidP="00F73DF1">
      <w:pPr>
        <w:spacing w:after="200"/>
        <w:ind w:firstLine="0"/>
      </w:pPr>
      <w:r>
        <w:rPr>
          <w:noProof/>
          <w:lang w:eastAsia="sk-SK"/>
        </w:rPr>
        <w:drawing>
          <wp:inline distT="0" distB="0" distL="0" distR="0">
            <wp:extent cx="4895850" cy="2733675"/>
            <wp:effectExtent l="19050" t="0" r="0" b="0"/>
            <wp:docPr id="15" name="Obrázok 1" descr="obchodna-zona-mestsky-urad-budova-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chodna-zona-mestsky-urad-budova-t-com"/>
                    <pic:cNvPicPr>
                      <a:picLocks noChangeAspect="1" noChangeArrowheads="1"/>
                    </pic:cNvPicPr>
                  </pic:nvPicPr>
                  <pic:blipFill>
                    <a:blip r:embed="rId24" cstate="print"/>
                    <a:srcRect/>
                    <a:stretch>
                      <a:fillRect/>
                    </a:stretch>
                  </pic:blipFill>
                  <pic:spPr bwMode="auto">
                    <a:xfrm>
                      <a:off x="0" y="0"/>
                      <a:ext cx="4897401" cy="2734541"/>
                    </a:xfrm>
                    <a:prstGeom prst="rect">
                      <a:avLst/>
                    </a:prstGeom>
                    <a:noFill/>
                    <a:ln w="9525">
                      <a:noFill/>
                      <a:miter lim="800000"/>
                      <a:headEnd/>
                      <a:tailEnd/>
                    </a:ln>
                  </pic:spPr>
                </pic:pic>
              </a:graphicData>
            </a:graphic>
          </wp:inline>
        </w:drawing>
      </w:r>
      <w:r w:rsidR="00700B28">
        <w:br w:type="page"/>
      </w:r>
    </w:p>
    <w:p w:rsidR="00F73DF1" w:rsidRDefault="00F73DF1" w:rsidP="00F73DF1">
      <w:pPr>
        <w:pStyle w:val="Nadpis2"/>
      </w:pPr>
      <w:bookmarkStart w:id="39" w:name="_Toc12962927"/>
      <w:r>
        <w:lastRenderedPageBreak/>
        <w:t>Geografické údaje</w:t>
      </w:r>
      <w:bookmarkEnd w:id="39"/>
    </w:p>
    <w:p w:rsidR="00F73DF1" w:rsidRDefault="00F73DF1" w:rsidP="00F73DF1">
      <w:pPr>
        <w:ind w:firstLine="0"/>
      </w:pPr>
      <w:r w:rsidRPr="008047A8">
        <w:t xml:space="preserve"> </w:t>
      </w:r>
      <w:r>
        <w:tab/>
      </w:r>
      <w:r w:rsidRPr="00F73DF1">
        <w:t xml:space="preserve">Okres Poltár sa nachádza na juhu Banskobystrického kraja a hraničí na východe s okresom Rimavská Sobota, na juhu a juhozápade s okresom Lučenec, na severozápade s okresom Detva a na severe s okresom Brezno v dĺžke asi 7 km. Rozloha okresu je 505 km2 . </w:t>
      </w:r>
    </w:p>
    <w:p w:rsidR="00F73DF1" w:rsidRPr="00F73DF1" w:rsidRDefault="00F73DF1" w:rsidP="00F73DF1">
      <w:pPr>
        <w:ind w:firstLine="0"/>
      </w:pPr>
      <w:r>
        <w:tab/>
      </w:r>
      <w:r w:rsidRPr="00F73DF1">
        <w:t>Mesto Poltár je súčasťou pohoria Slovenské rudohorie. Obklopujú ho pohoria Veporské vrchy, ktoré zasahujú do okresu zo západnej strany, zo severu Revúcka vrchovina a Stolické vrchy. Južná časť pokrýva Juhoslovenská panva a jej severný výbežok Lučeneckej kotliny. Reliéf okresu Poltár sa postupne zdvíha v smere od juhu na sever od nadmorskej výšky 195 m v Lučenskej kotline pri výtoku rieky Ipeľ v katastri obce Kalinovo až po 1 118 m na vrcholovej plošine v Stolických vrchoch ako súčasti Slovenského rudohoria. Sú v ňom zastúpené 3 prírodné pásma: zvlnené pahorkatiny z Lučenskej kotliny s intenzívnou poľnohospodárskou produkciou, ďalej podhorské lúky a pasienky s prevahou chovu hovädzieho dobytka v časti Revúckej vrchoviny a horské pásmo Stolických vrchov s charakterom hornatiny nevhodnej pre poľnohospodársku výrobu s prevahou hospodárskych lesov (tie celkom pokrývajú 47,3 % rozlohy okresu) s bohatým rekreačným potenciálom. V meste je vybudované moderné kúpalisko s rozsiahlym areálom a doplnkovými službami. Na svoje si prídu vyznávači agroturistiky a cykloturistiky, jazdectva, rybárstva a poľovníctva. Mesto má pre turistov pripravené ubytovacie, stravovacie a doplnkové služby. Samospráva pripravuje každoročne pre obyvateľov aj návštevníkov rôzne kultúrne, spoločenské a športové podujatia. V blízkosti mesta v lokalite Kúpna baňa sa nachádzajú vzácne chránené druhy rastlín. Medzi zaujímavé historické pamiatky patrí klasicistický kaštieľ z roku 1782. Ďalej sú to evanjelické kostoly. V Poltári, postavený v roku 1791, v časti Slaná Lehota v roku 1869 a v časti Zelené v roku 1835 a Rímskokatolícky kostol sv. Cyrila a Metoda. Zaujímavosťou je technická kultúrna pamiatka, starý kamenný most cez rieku Ipeľ.</w:t>
      </w:r>
    </w:p>
    <w:p w:rsidR="00F73DF1" w:rsidRPr="008047A8" w:rsidRDefault="00F73DF1" w:rsidP="00F73DF1">
      <w:pPr>
        <w:spacing w:line="276" w:lineRule="auto"/>
        <w:ind w:firstLine="0"/>
        <w:jc w:val="left"/>
      </w:pPr>
    </w:p>
    <w:p w:rsidR="00F73DF1" w:rsidRDefault="00F73DF1" w:rsidP="00F73DF1"/>
    <w:p w:rsidR="00F73DF1" w:rsidRDefault="00F73DF1" w:rsidP="002B02CC">
      <w:pPr>
        <w:pStyle w:val="Nadpisdoobsahu"/>
      </w:pPr>
    </w:p>
    <w:p w:rsidR="008277EF" w:rsidRDefault="008277EF" w:rsidP="002B02CC">
      <w:pPr>
        <w:pStyle w:val="Nadpisdoobsahu"/>
      </w:pPr>
    </w:p>
    <w:p w:rsidR="00495AAE" w:rsidRDefault="00495AAE" w:rsidP="002B02CC">
      <w:pPr>
        <w:pStyle w:val="Nadpisdoobsahu"/>
      </w:pPr>
    </w:p>
    <w:p w:rsidR="00495AAE" w:rsidRDefault="008277EF" w:rsidP="008277EF">
      <w:pPr>
        <w:pStyle w:val="Nadpis2"/>
      </w:pPr>
      <w:bookmarkStart w:id="40" w:name="_Toc12962928"/>
      <w:r>
        <w:lastRenderedPageBreak/>
        <w:t>Geografické údaje</w:t>
      </w:r>
      <w:bookmarkEnd w:id="40"/>
    </w:p>
    <w:p w:rsidR="00495AAE" w:rsidRPr="008277EF" w:rsidRDefault="008277EF" w:rsidP="00451616">
      <w:pPr>
        <w:pStyle w:val="Klucoveslova"/>
        <w:rPr>
          <w:b/>
        </w:rPr>
      </w:pPr>
      <w:r>
        <w:t>K 31.12.2017 malo mesto P</w:t>
      </w:r>
      <w:r w:rsidRPr="008277EF">
        <w:t>oltár 5 480 obyvateľov.</w:t>
      </w:r>
    </w:p>
    <w:p w:rsidR="00495AAE" w:rsidRPr="008277EF" w:rsidRDefault="008277EF" w:rsidP="00451616">
      <w:pPr>
        <w:pStyle w:val="Klucoveslova"/>
      </w:pPr>
      <w:r w:rsidRPr="008277EF">
        <w:t>VEKOVÉ ZLOŽENIE OBYVATEĽ</w:t>
      </w:r>
      <w:r w:rsidR="00130315">
        <w:t>STVA – VÝVOJ ZA ROKY 2011 – 2018</w:t>
      </w:r>
    </w:p>
    <w:tbl>
      <w:tblPr>
        <w:tblpPr w:leftFromText="141" w:rightFromText="141" w:vertAnchor="text" w:horzAnchor="margin" w:tblpXSpec="center" w:tblpY="173"/>
        <w:tblW w:w="8859" w:type="dxa"/>
        <w:tblCellMar>
          <w:left w:w="70" w:type="dxa"/>
          <w:right w:w="70" w:type="dxa"/>
        </w:tblCellMar>
        <w:tblLook w:val="04A0"/>
      </w:tblPr>
      <w:tblGrid>
        <w:gridCol w:w="1240"/>
        <w:gridCol w:w="960"/>
        <w:gridCol w:w="960"/>
        <w:gridCol w:w="960"/>
        <w:gridCol w:w="960"/>
        <w:gridCol w:w="960"/>
        <w:gridCol w:w="960"/>
        <w:gridCol w:w="867"/>
        <w:gridCol w:w="992"/>
      </w:tblGrid>
      <w:tr w:rsidR="00F1510D" w:rsidRPr="00C3307E" w:rsidTr="00F1510D">
        <w:trPr>
          <w:trHeight w:val="630"/>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F1510D" w:rsidRPr="00C3307E" w:rsidRDefault="00F1510D" w:rsidP="00F1510D">
            <w:pPr>
              <w:pStyle w:val="Klucoveslova"/>
              <w:jc w:val="left"/>
            </w:pPr>
            <w:r w:rsidRPr="00C3307E">
              <w:t>vek v rokoch</w:t>
            </w:r>
          </w:p>
        </w:tc>
        <w:tc>
          <w:tcPr>
            <w:tcW w:w="7619" w:type="dxa"/>
            <w:gridSpan w:val="8"/>
            <w:tcBorders>
              <w:top w:val="single" w:sz="4" w:space="0" w:color="auto"/>
              <w:left w:val="nil"/>
              <w:bottom w:val="single" w:sz="4" w:space="0" w:color="auto"/>
              <w:right w:val="single" w:sz="4" w:space="0" w:color="auto"/>
            </w:tcBorders>
            <w:shd w:val="clear" w:color="auto" w:fill="auto"/>
            <w:noWrap/>
            <w:vAlign w:val="center"/>
            <w:hideMark/>
          </w:tcPr>
          <w:p w:rsidR="00F1510D" w:rsidRPr="00C3307E" w:rsidRDefault="00130315" w:rsidP="00451616">
            <w:pPr>
              <w:pStyle w:val="Klucoveslova"/>
            </w:pPr>
            <w:r>
              <w:t>Počet obyvateľov v rokoch 2011</w:t>
            </w:r>
            <w:r w:rsidR="00F1510D" w:rsidRPr="00C3307E">
              <w:t xml:space="preserve"> - 2018</w:t>
            </w:r>
          </w:p>
        </w:tc>
      </w:tr>
      <w:tr w:rsidR="00F1510D" w:rsidRPr="00C3307E" w:rsidTr="00F1510D">
        <w:trPr>
          <w:trHeight w:val="300"/>
        </w:trPr>
        <w:tc>
          <w:tcPr>
            <w:tcW w:w="1240" w:type="dxa"/>
            <w:vMerge/>
            <w:tcBorders>
              <w:top w:val="single" w:sz="4" w:space="0" w:color="auto"/>
              <w:left w:val="single" w:sz="4" w:space="0" w:color="auto"/>
              <w:bottom w:val="single" w:sz="4" w:space="0" w:color="000000"/>
              <w:right w:val="single" w:sz="4" w:space="0" w:color="auto"/>
            </w:tcBorders>
            <w:vAlign w:val="center"/>
            <w:hideMark/>
          </w:tcPr>
          <w:p w:rsidR="00F1510D" w:rsidRPr="00C3307E" w:rsidRDefault="00F1510D" w:rsidP="00451616">
            <w:pPr>
              <w:pStyle w:val="Klucoveslova"/>
            </w:pP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2011</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2012</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2013</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2015</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2016</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8500BD" w:rsidRDefault="00F1510D" w:rsidP="008500BD">
            <w:pPr>
              <w:pStyle w:val="Klucoveslova"/>
              <w:jc w:val="right"/>
              <w:rPr>
                <w:b/>
              </w:rPr>
            </w:pPr>
            <w:r w:rsidRPr="008500BD">
              <w:rPr>
                <w:b/>
              </w:rPr>
              <w:t>2017</w:t>
            </w:r>
          </w:p>
        </w:tc>
        <w:tc>
          <w:tcPr>
            <w:tcW w:w="992" w:type="dxa"/>
            <w:tcBorders>
              <w:top w:val="nil"/>
              <w:left w:val="nil"/>
              <w:bottom w:val="single" w:sz="4" w:space="0" w:color="auto"/>
              <w:right w:val="single" w:sz="4" w:space="0" w:color="auto"/>
            </w:tcBorders>
          </w:tcPr>
          <w:p w:rsidR="00F1510D" w:rsidRPr="008500BD" w:rsidRDefault="00F1510D" w:rsidP="008500BD">
            <w:pPr>
              <w:pStyle w:val="Klucoveslova"/>
              <w:jc w:val="right"/>
              <w:rPr>
                <w:b/>
              </w:rPr>
            </w:pPr>
            <w:r w:rsidRPr="008500BD">
              <w:rPr>
                <w:b/>
              </w:rPr>
              <w:t xml:space="preserve">    2018</w:t>
            </w:r>
          </w:p>
        </w:tc>
      </w:tr>
      <w:tr w:rsidR="00F1510D" w:rsidRPr="00C3307E" w:rsidTr="00F1510D">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0-18</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1 066</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1 032</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1 024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1 011</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990</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984</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976</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949</w:t>
            </w:r>
          </w:p>
        </w:tc>
      </w:tr>
      <w:tr w:rsidR="00F1510D" w:rsidRPr="00C3307E" w:rsidTr="00F1510D">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18-60</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3 506</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3 517</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3 495</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3 469</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3 448</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3 403</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3 373</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3 284</w:t>
            </w:r>
          </w:p>
        </w:tc>
      </w:tr>
      <w:tr w:rsidR="00F1510D" w:rsidRPr="00C3307E" w:rsidTr="00F1510D">
        <w:trPr>
          <w:trHeight w:val="300"/>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nad 60</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616</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684</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692</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857</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938</w:t>
            </w:r>
          </w:p>
        </w:tc>
        <w:tc>
          <w:tcPr>
            <w:tcW w:w="960"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1 041</w:t>
            </w:r>
          </w:p>
        </w:tc>
        <w:tc>
          <w:tcPr>
            <w:tcW w:w="867" w:type="dxa"/>
            <w:tcBorders>
              <w:top w:val="nil"/>
              <w:left w:val="nil"/>
              <w:bottom w:val="single" w:sz="4" w:space="0" w:color="auto"/>
              <w:right w:val="single" w:sz="4" w:space="0" w:color="auto"/>
            </w:tcBorders>
            <w:shd w:val="clear" w:color="auto" w:fill="auto"/>
            <w:noWrap/>
            <w:vAlign w:val="bottom"/>
            <w:hideMark/>
          </w:tcPr>
          <w:p w:rsidR="00F1510D" w:rsidRPr="00C3307E" w:rsidRDefault="00130315" w:rsidP="008500BD">
            <w:pPr>
              <w:pStyle w:val="Klucoveslova"/>
              <w:jc w:val="right"/>
              <w:rPr>
                <w:b/>
              </w:rPr>
            </w:pPr>
            <w:r>
              <w:t xml:space="preserve"> </w:t>
            </w:r>
            <w:r w:rsidR="00F1510D" w:rsidRPr="00C3307E">
              <w:t>1 131</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1 237</w:t>
            </w:r>
          </w:p>
        </w:tc>
      </w:tr>
      <w:tr w:rsidR="00F1510D" w:rsidRPr="00C3307E" w:rsidTr="00F1510D">
        <w:trPr>
          <w:trHeight w:val="141"/>
        </w:trPr>
        <w:tc>
          <w:tcPr>
            <w:tcW w:w="1240" w:type="dxa"/>
            <w:tcBorders>
              <w:top w:val="nil"/>
              <w:left w:val="single" w:sz="4" w:space="0" w:color="auto"/>
              <w:bottom w:val="single" w:sz="4" w:space="0" w:color="auto"/>
              <w:right w:val="single" w:sz="4" w:space="0" w:color="auto"/>
            </w:tcBorders>
            <w:shd w:val="clear" w:color="000000" w:fill="C2D69A"/>
            <w:noWrap/>
            <w:vAlign w:val="bottom"/>
            <w:hideMark/>
          </w:tcPr>
          <w:p w:rsidR="00F1510D" w:rsidRPr="00C3307E" w:rsidRDefault="00F1510D" w:rsidP="00451616">
            <w:pPr>
              <w:pStyle w:val="Klucoveslova"/>
            </w:pPr>
            <w:r w:rsidRPr="00C3307E">
              <w:t>CELKOM</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5 188</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5 233</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5  211</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5 337</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5 376</w:t>
            </w:r>
          </w:p>
        </w:tc>
        <w:tc>
          <w:tcPr>
            <w:tcW w:w="960"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5 428</w:t>
            </w:r>
          </w:p>
        </w:tc>
        <w:tc>
          <w:tcPr>
            <w:tcW w:w="867" w:type="dxa"/>
            <w:tcBorders>
              <w:top w:val="nil"/>
              <w:left w:val="nil"/>
              <w:bottom w:val="single" w:sz="4" w:space="0" w:color="auto"/>
              <w:right w:val="single" w:sz="4" w:space="0" w:color="auto"/>
            </w:tcBorders>
            <w:shd w:val="clear" w:color="000000" w:fill="C2D69A"/>
            <w:noWrap/>
            <w:vAlign w:val="bottom"/>
            <w:hideMark/>
          </w:tcPr>
          <w:p w:rsidR="00F1510D" w:rsidRPr="00C3307E" w:rsidRDefault="00130315" w:rsidP="008500BD">
            <w:pPr>
              <w:pStyle w:val="Klucoveslova"/>
              <w:jc w:val="right"/>
            </w:pPr>
            <w:r>
              <w:t xml:space="preserve"> </w:t>
            </w:r>
            <w:r w:rsidR="00F1510D" w:rsidRPr="00C3307E">
              <w:t>5 480</w:t>
            </w:r>
          </w:p>
        </w:tc>
        <w:tc>
          <w:tcPr>
            <w:tcW w:w="992" w:type="dxa"/>
            <w:tcBorders>
              <w:top w:val="nil"/>
              <w:left w:val="nil"/>
              <w:bottom w:val="single" w:sz="4" w:space="0" w:color="auto"/>
              <w:right w:val="single" w:sz="4" w:space="0" w:color="auto"/>
            </w:tcBorders>
            <w:shd w:val="clear" w:color="000000" w:fill="C2D69A"/>
          </w:tcPr>
          <w:p w:rsidR="00F1510D" w:rsidRPr="00C3307E" w:rsidRDefault="00130315" w:rsidP="008500BD">
            <w:pPr>
              <w:pStyle w:val="Klucoveslova"/>
              <w:jc w:val="right"/>
            </w:pPr>
            <w:r>
              <w:t xml:space="preserve">  5 470</w:t>
            </w:r>
          </w:p>
        </w:tc>
      </w:tr>
    </w:tbl>
    <w:p w:rsidR="00495AAE" w:rsidRPr="00C3307E" w:rsidRDefault="00495AAE" w:rsidP="00451616">
      <w:pPr>
        <w:pStyle w:val="Klucoveslova"/>
      </w:pPr>
    </w:p>
    <w:p w:rsidR="00495AAE" w:rsidRPr="008277EF" w:rsidRDefault="00495AAE" w:rsidP="00451616">
      <w:pPr>
        <w:pStyle w:val="Klucoveslova"/>
      </w:pPr>
      <w:r w:rsidRPr="008277EF">
        <w:t>Zloženie a pohyb ob</w:t>
      </w:r>
      <w:r w:rsidR="00130315">
        <w:t>yvateľstva – vývoj za roky 2011 - 2018</w:t>
      </w:r>
    </w:p>
    <w:tbl>
      <w:tblPr>
        <w:tblpPr w:leftFromText="141" w:rightFromText="141" w:vertAnchor="text" w:horzAnchor="margin" w:tblpXSpec="center" w:tblpY="195"/>
        <w:tblW w:w="9284" w:type="dxa"/>
        <w:tblCellMar>
          <w:left w:w="70" w:type="dxa"/>
          <w:right w:w="70" w:type="dxa"/>
        </w:tblCellMar>
        <w:tblLook w:val="04A0"/>
      </w:tblPr>
      <w:tblGrid>
        <w:gridCol w:w="2018"/>
        <w:gridCol w:w="804"/>
        <w:gridCol w:w="914"/>
        <w:gridCol w:w="914"/>
        <w:gridCol w:w="914"/>
        <w:gridCol w:w="914"/>
        <w:gridCol w:w="914"/>
        <w:gridCol w:w="900"/>
        <w:gridCol w:w="992"/>
      </w:tblGrid>
      <w:tr w:rsidR="00130315" w:rsidRPr="00C3307E" w:rsidTr="00130315">
        <w:trPr>
          <w:trHeight w:val="660"/>
        </w:trPr>
        <w:tc>
          <w:tcPr>
            <w:tcW w:w="201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30315" w:rsidRPr="00C3307E" w:rsidRDefault="00130315" w:rsidP="00F1510D">
            <w:pPr>
              <w:pStyle w:val="Klucoveslova"/>
              <w:jc w:val="left"/>
            </w:pPr>
            <w:r w:rsidRPr="00C3307E">
              <w:t>Zloženie a pohyb obyvateľov</w:t>
            </w:r>
          </w:p>
        </w:tc>
        <w:tc>
          <w:tcPr>
            <w:tcW w:w="7266" w:type="dxa"/>
            <w:gridSpan w:val="8"/>
            <w:tcBorders>
              <w:top w:val="single" w:sz="4" w:space="0" w:color="auto"/>
              <w:left w:val="nil"/>
              <w:bottom w:val="single" w:sz="4" w:space="0" w:color="auto"/>
              <w:right w:val="single" w:sz="4" w:space="0" w:color="000000"/>
            </w:tcBorders>
            <w:shd w:val="clear" w:color="auto" w:fill="auto"/>
            <w:noWrap/>
            <w:vAlign w:val="center"/>
            <w:hideMark/>
          </w:tcPr>
          <w:p w:rsidR="00130315" w:rsidRPr="00C3307E" w:rsidRDefault="00130315" w:rsidP="00451616">
            <w:pPr>
              <w:pStyle w:val="Klucoveslova"/>
            </w:pPr>
            <w:r w:rsidRPr="00C3307E">
              <w:t>Počet obyvateľov</w:t>
            </w:r>
          </w:p>
        </w:tc>
      </w:tr>
      <w:tr w:rsidR="00F1510D" w:rsidRPr="00C3307E" w:rsidTr="00130315">
        <w:trPr>
          <w:trHeight w:val="555"/>
        </w:trPr>
        <w:tc>
          <w:tcPr>
            <w:tcW w:w="2018" w:type="dxa"/>
            <w:vMerge/>
            <w:tcBorders>
              <w:top w:val="single" w:sz="4" w:space="0" w:color="auto"/>
              <w:left w:val="single" w:sz="4" w:space="0" w:color="auto"/>
              <w:bottom w:val="single" w:sz="4" w:space="0" w:color="auto"/>
              <w:right w:val="single" w:sz="4" w:space="0" w:color="auto"/>
            </w:tcBorders>
            <w:vAlign w:val="center"/>
            <w:hideMark/>
          </w:tcPr>
          <w:p w:rsidR="00F1510D" w:rsidRPr="00C3307E" w:rsidRDefault="00F1510D" w:rsidP="00451616">
            <w:pPr>
              <w:pStyle w:val="Klucoveslova"/>
            </w:pPr>
          </w:p>
        </w:tc>
        <w:tc>
          <w:tcPr>
            <w:tcW w:w="80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2011</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2012</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2013</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2014</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2015</w:t>
            </w:r>
          </w:p>
        </w:tc>
        <w:tc>
          <w:tcPr>
            <w:tcW w:w="914"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2016</w:t>
            </w:r>
          </w:p>
        </w:tc>
        <w:tc>
          <w:tcPr>
            <w:tcW w:w="900" w:type="dxa"/>
            <w:tcBorders>
              <w:top w:val="nil"/>
              <w:left w:val="nil"/>
              <w:bottom w:val="single" w:sz="4" w:space="0" w:color="auto"/>
              <w:right w:val="single" w:sz="4" w:space="0" w:color="auto"/>
            </w:tcBorders>
            <w:shd w:val="clear" w:color="auto" w:fill="auto"/>
            <w:noWrap/>
            <w:vAlign w:val="center"/>
            <w:hideMark/>
          </w:tcPr>
          <w:p w:rsidR="00F1510D" w:rsidRPr="008500BD" w:rsidRDefault="00130315" w:rsidP="008500BD">
            <w:pPr>
              <w:pStyle w:val="Klucoveslova"/>
              <w:jc w:val="right"/>
              <w:rPr>
                <w:b/>
              </w:rPr>
            </w:pPr>
            <w:r w:rsidRPr="008500BD">
              <w:rPr>
                <w:b/>
              </w:rPr>
              <w:t xml:space="preserve"> </w:t>
            </w:r>
            <w:r w:rsidR="00F1510D" w:rsidRPr="008500BD">
              <w:rPr>
                <w:b/>
              </w:rPr>
              <w:t>2017</w:t>
            </w:r>
          </w:p>
        </w:tc>
        <w:tc>
          <w:tcPr>
            <w:tcW w:w="992" w:type="dxa"/>
            <w:tcBorders>
              <w:top w:val="nil"/>
              <w:left w:val="nil"/>
              <w:bottom w:val="single" w:sz="4" w:space="0" w:color="auto"/>
              <w:right w:val="single" w:sz="4" w:space="0" w:color="auto"/>
            </w:tcBorders>
          </w:tcPr>
          <w:p w:rsidR="00F1510D" w:rsidRPr="008500BD" w:rsidRDefault="00130315" w:rsidP="008500BD">
            <w:pPr>
              <w:pStyle w:val="Klucoveslova"/>
              <w:jc w:val="right"/>
              <w:rPr>
                <w:b/>
              </w:rPr>
            </w:pPr>
            <w:r w:rsidRPr="008500BD">
              <w:rPr>
                <w:b/>
              </w:rPr>
              <w:t xml:space="preserve"> 2018</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muži</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2 499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2 521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2 547</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2 566</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2 593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2 617</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2 642</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2 634</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ženy</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2 689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2 712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2 744</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2 771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2 783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2 811</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2 838</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2 836</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000000" w:fill="FFFF00"/>
            <w:noWrap/>
            <w:vAlign w:val="bottom"/>
            <w:hideMark/>
          </w:tcPr>
          <w:p w:rsidR="00F1510D" w:rsidRPr="00C3307E" w:rsidRDefault="00F1510D" w:rsidP="00451616">
            <w:pPr>
              <w:pStyle w:val="Klucoveslova"/>
            </w:pPr>
            <w:r w:rsidRPr="00C3307E">
              <w:t>CELKOM</w:t>
            </w:r>
          </w:p>
        </w:tc>
        <w:tc>
          <w:tcPr>
            <w:tcW w:w="80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5 188</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5 233</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5 291</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5 337</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5 376</w:t>
            </w:r>
          </w:p>
        </w:tc>
        <w:tc>
          <w:tcPr>
            <w:tcW w:w="914"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5 428</w:t>
            </w:r>
          </w:p>
        </w:tc>
        <w:tc>
          <w:tcPr>
            <w:tcW w:w="900" w:type="dxa"/>
            <w:tcBorders>
              <w:top w:val="nil"/>
              <w:left w:val="nil"/>
              <w:bottom w:val="single" w:sz="4" w:space="0" w:color="auto"/>
              <w:right w:val="single" w:sz="4" w:space="0" w:color="auto"/>
            </w:tcBorders>
            <w:shd w:val="clear" w:color="000000" w:fill="FFFF00"/>
            <w:noWrap/>
            <w:vAlign w:val="bottom"/>
            <w:hideMark/>
          </w:tcPr>
          <w:p w:rsidR="00F1510D" w:rsidRPr="00C3307E" w:rsidRDefault="00F1510D" w:rsidP="008500BD">
            <w:pPr>
              <w:pStyle w:val="Klucoveslova"/>
              <w:jc w:val="right"/>
              <w:rPr>
                <w:b/>
              </w:rPr>
            </w:pPr>
            <w:r w:rsidRPr="00C3307E">
              <w:t>5 480</w:t>
            </w:r>
          </w:p>
        </w:tc>
        <w:tc>
          <w:tcPr>
            <w:tcW w:w="992" w:type="dxa"/>
            <w:tcBorders>
              <w:top w:val="nil"/>
              <w:left w:val="nil"/>
              <w:bottom w:val="single" w:sz="4" w:space="0" w:color="auto"/>
              <w:right w:val="single" w:sz="4" w:space="0" w:color="auto"/>
            </w:tcBorders>
            <w:shd w:val="clear" w:color="000000" w:fill="FFFF00"/>
          </w:tcPr>
          <w:p w:rsidR="00F1510D" w:rsidRPr="00C3307E" w:rsidRDefault="00130315" w:rsidP="008500BD">
            <w:pPr>
              <w:pStyle w:val="Klucoveslova"/>
              <w:jc w:val="right"/>
            </w:pPr>
            <w:r>
              <w:t>5 470</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z toho:</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 </w:t>
            </w:r>
          </w:p>
        </w:tc>
        <w:tc>
          <w:tcPr>
            <w:tcW w:w="992" w:type="dxa"/>
            <w:tcBorders>
              <w:top w:val="nil"/>
              <w:left w:val="nil"/>
              <w:bottom w:val="single" w:sz="4" w:space="0" w:color="auto"/>
              <w:right w:val="single" w:sz="4" w:space="0" w:color="auto"/>
            </w:tcBorders>
          </w:tcPr>
          <w:p w:rsidR="00F1510D" w:rsidRPr="00C3307E" w:rsidRDefault="00F1510D" w:rsidP="008500BD">
            <w:pPr>
              <w:pStyle w:val="Klucoveslova"/>
              <w:jc w:val="right"/>
            </w:pP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prisťahovaní</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63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119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75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80</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109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88</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95</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72</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lastRenderedPageBreak/>
              <w:t>odsťahovaní</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99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105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85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82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94</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108</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96</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114</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 xml:space="preserve">narodení </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43</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45</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56</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47</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39</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52</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52</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45</w:t>
            </w:r>
          </w:p>
        </w:tc>
      </w:tr>
      <w:tr w:rsidR="00F1510D" w:rsidRPr="00C3307E" w:rsidTr="00130315">
        <w:trPr>
          <w:trHeight w:val="300"/>
        </w:trPr>
        <w:tc>
          <w:tcPr>
            <w:tcW w:w="2018" w:type="dxa"/>
            <w:tcBorders>
              <w:top w:val="nil"/>
              <w:left w:val="single" w:sz="4" w:space="0" w:color="auto"/>
              <w:bottom w:val="single" w:sz="4" w:space="0" w:color="auto"/>
              <w:right w:val="single" w:sz="4" w:space="0" w:color="auto"/>
            </w:tcBorders>
            <w:shd w:val="clear" w:color="auto" w:fill="auto"/>
            <w:noWrap/>
            <w:vAlign w:val="bottom"/>
            <w:hideMark/>
          </w:tcPr>
          <w:p w:rsidR="00F1510D" w:rsidRPr="00C3307E" w:rsidRDefault="00F1510D" w:rsidP="00451616">
            <w:pPr>
              <w:pStyle w:val="Klucoveslova"/>
            </w:pPr>
            <w:r w:rsidRPr="00C3307E">
              <w:t>zomrelí</w:t>
            </w:r>
          </w:p>
        </w:tc>
        <w:tc>
          <w:tcPr>
            <w:tcW w:w="80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58</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56</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61</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62</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54</w:t>
            </w:r>
          </w:p>
        </w:tc>
        <w:tc>
          <w:tcPr>
            <w:tcW w:w="914"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57</w:t>
            </w:r>
          </w:p>
        </w:tc>
        <w:tc>
          <w:tcPr>
            <w:tcW w:w="900" w:type="dxa"/>
            <w:tcBorders>
              <w:top w:val="nil"/>
              <w:left w:val="nil"/>
              <w:bottom w:val="single" w:sz="4" w:space="0" w:color="auto"/>
              <w:right w:val="single" w:sz="4" w:space="0" w:color="auto"/>
            </w:tcBorders>
            <w:shd w:val="clear" w:color="auto" w:fill="auto"/>
            <w:noWrap/>
            <w:vAlign w:val="bottom"/>
            <w:hideMark/>
          </w:tcPr>
          <w:p w:rsidR="00F1510D" w:rsidRPr="00C3307E" w:rsidRDefault="00F1510D" w:rsidP="008500BD">
            <w:pPr>
              <w:pStyle w:val="Klucoveslova"/>
              <w:jc w:val="right"/>
              <w:rPr>
                <w:b/>
              </w:rPr>
            </w:pPr>
            <w:r w:rsidRPr="00C3307E">
              <w:t>74</w:t>
            </w:r>
          </w:p>
        </w:tc>
        <w:tc>
          <w:tcPr>
            <w:tcW w:w="992" w:type="dxa"/>
            <w:tcBorders>
              <w:top w:val="nil"/>
              <w:left w:val="nil"/>
              <w:bottom w:val="single" w:sz="4" w:space="0" w:color="auto"/>
              <w:right w:val="single" w:sz="4" w:space="0" w:color="auto"/>
            </w:tcBorders>
          </w:tcPr>
          <w:p w:rsidR="00F1510D" w:rsidRPr="00C3307E" w:rsidRDefault="00130315" w:rsidP="008500BD">
            <w:pPr>
              <w:pStyle w:val="Klucoveslova"/>
              <w:jc w:val="right"/>
            </w:pPr>
            <w:r>
              <w:t xml:space="preserve"> 65</w:t>
            </w:r>
          </w:p>
        </w:tc>
      </w:tr>
    </w:tbl>
    <w:p w:rsidR="00F73DF1" w:rsidRPr="00C3307E" w:rsidRDefault="00F73DF1" w:rsidP="00451616">
      <w:pPr>
        <w:pStyle w:val="Klucoveslova"/>
      </w:pPr>
    </w:p>
    <w:p w:rsidR="008277EF" w:rsidRPr="008277EF" w:rsidRDefault="008277EF" w:rsidP="008277EF">
      <w:pPr>
        <w:pStyle w:val="Nadpis2"/>
      </w:pPr>
      <w:bookmarkStart w:id="41" w:name="_Toc12962929"/>
      <w:r>
        <w:t>Ekonomické údaje</w:t>
      </w:r>
      <w:bookmarkEnd w:id="41"/>
    </w:p>
    <w:p w:rsidR="008277EF" w:rsidRPr="008277EF" w:rsidRDefault="008277EF" w:rsidP="008277EF">
      <w:pPr>
        <w:spacing w:after="200" w:line="276" w:lineRule="auto"/>
        <w:ind w:firstLine="0"/>
        <w:rPr>
          <w:rFonts w:eastAsia="Calibri"/>
          <w:b/>
          <w:szCs w:val="24"/>
        </w:rPr>
      </w:pPr>
      <w:r>
        <w:rPr>
          <w:b/>
          <w:bCs/>
          <w:caps/>
          <w:sz w:val="28"/>
          <w:szCs w:val="28"/>
        </w:rPr>
        <w:tab/>
      </w:r>
      <w:r w:rsidRPr="008277EF">
        <w:rPr>
          <w:rFonts w:eastAsia="Calibri"/>
          <w:color w:val="111111"/>
          <w:szCs w:val="24"/>
        </w:rPr>
        <w:t>Na okresnej úrovni sa nezamestnanosť znížila v 73 okresoch, v piatich okresoch bol zaznamenaný nárast. Ku koncu júna tohto roka bolo na úradoch práce voľných 61.995 pracovných miest.</w:t>
      </w:r>
      <w:r w:rsidRPr="008277EF">
        <w:rPr>
          <w:rFonts w:eastAsia="Calibri"/>
          <w:iCs/>
          <w:color w:val="111111"/>
          <w:szCs w:val="24"/>
        </w:rPr>
        <w:t xml:space="preserve"> V okrese Poltár sa znížila za dv</w:t>
      </w:r>
      <w:r>
        <w:rPr>
          <w:rFonts w:eastAsia="Calibri"/>
          <w:iCs/>
          <w:color w:val="111111"/>
          <w:szCs w:val="24"/>
        </w:rPr>
        <w:t>a roky nezamestnanosť až o 8,41</w:t>
      </w:r>
      <w:r w:rsidRPr="008277EF">
        <w:rPr>
          <w:rFonts w:eastAsia="Calibri"/>
          <w:iCs/>
          <w:color w:val="111111"/>
          <w:szCs w:val="24"/>
        </w:rPr>
        <w:t xml:space="preserve">p.b. </w:t>
      </w:r>
      <w:r w:rsidRPr="008277EF">
        <w:rPr>
          <w:rFonts w:eastAsia="Calibri"/>
          <w:b/>
          <w:szCs w:val="24"/>
        </w:rPr>
        <w:br/>
      </w:r>
    </w:p>
    <w:p w:rsidR="008277EF" w:rsidRPr="008277EF" w:rsidRDefault="008277EF" w:rsidP="008277EF">
      <w:pPr>
        <w:spacing w:after="200" w:line="276" w:lineRule="auto"/>
        <w:ind w:firstLine="0"/>
        <w:jc w:val="center"/>
        <w:rPr>
          <w:rFonts w:eastAsia="Calibri"/>
          <w:b/>
          <w:szCs w:val="24"/>
        </w:rPr>
      </w:pPr>
      <w:r w:rsidRPr="008277EF">
        <w:rPr>
          <w:rFonts w:eastAsia="Calibri"/>
          <w:b/>
          <w:szCs w:val="24"/>
        </w:rPr>
        <w:t>Vývoj nezamestnanosti v %</w:t>
      </w:r>
    </w:p>
    <w:tbl>
      <w:tblPr>
        <w:tblW w:w="8717" w:type="dxa"/>
        <w:tblCellMar>
          <w:left w:w="70" w:type="dxa"/>
          <w:right w:w="70" w:type="dxa"/>
        </w:tblCellMar>
        <w:tblLook w:val="04A0"/>
      </w:tblPr>
      <w:tblGrid>
        <w:gridCol w:w="951"/>
        <w:gridCol w:w="951"/>
        <w:gridCol w:w="951"/>
        <w:gridCol w:w="951"/>
        <w:gridCol w:w="951"/>
        <w:gridCol w:w="951"/>
        <w:gridCol w:w="951"/>
        <w:gridCol w:w="146"/>
        <w:gridCol w:w="951"/>
        <w:gridCol w:w="963"/>
      </w:tblGrid>
      <w:tr w:rsidR="00130315" w:rsidRPr="008277EF" w:rsidTr="00130315">
        <w:trPr>
          <w:trHeight w:val="300"/>
        </w:trPr>
        <w:tc>
          <w:tcPr>
            <w:tcW w:w="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ROK</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2011</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2012</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2013</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2014</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2015</w:t>
            </w: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2016</w:t>
            </w:r>
          </w:p>
        </w:tc>
        <w:tc>
          <w:tcPr>
            <w:tcW w:w="146" w:type="dxa"/>
            <w:tcBorders>
              <w:top w:val="single" w:sz="4" w:space="0" w:color="auto"/>
              <w:left w:val="nil"/>
              <w:bottom w:val="single" w:sz="4" w:space="0" w:color="auto"/>
              <w:right w:val="nil"/>
            </w:tcBorders>
          </w:tcPr>
          <w:p w:rsidR="00130315" w:rsidRPr="008277EF" w:rsidRDefault="00130315" w:rsidP="008277EF">
            <w:pPr>
              <w:spacing w:line="240" w:lineRule="auto"/>
              <w:ind w:firstLine="0"/>
              <w:jc w:val="center"/>
              <w:rPr>
                <w:b/>
                <w:bCs/>
                <w:color w:val="000000"/>
                <w:szCs w:val="24"/>
                <w:lang w:eastAsia="sk-SK"/>
              </w:rPr>
            </w:pPr>
          </w:p>
        </w:tc>
        <w:tc>
          <w:tcPr>
            <w:tcW w:w="951" w:type="dxa"/>
            <w:tcBorders>
              <w:top w:val="single" w:sz="4" w:space="0" w:color="auto"/>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2017</w:t>
            </w:r>
          </w:p>
        </w:tc>
        <w:tc>
          <w:tcPr>
            <w:tcW w:w="963" w:type="dxa"/>
            <w:tcBorders>
              <w:top w:val="single" w:sz="4" w:space="0" w:color="auto"/>
              <w:left w:val="nil"/>
              <w:bottom w:val="single" w:sz="4" w:space="0" w:color="auto"/>
              <w:right w:val="single" w:sz="4" w:space="0" w:color="auto"/>
            </w:tcBorders>
          </w:tcPr>
          <w:p w:rsidR="00130315" w:rsidRPr="008277EF" w:rsidRDefault="00130315" w:rsidP="008277EF">
            <w:pPr>
              <w:spacing w:line="240" w:lineRule="auto"/>
              <w:ind w:firstLine="0"/>
              <w:jc w:val="center"/>
              <w:rPr>
                <w:b/>
                <w:bCs/>
                <w:color w:val="000000"/>
                <w:szCs w:val="24"/>
                <w:lang w:eastAsia="sk-SK"/>
              </w:rPr>
            </w:pPr>
            <w:r>
              <w:rPr>
                <w:b/>
                <w:bCs/>
                <w:color w:val="000000"/>
                <w:szCs w:val="24"/>
                <w:lang w:eastAsia="sk-SK"/>
              </w:rPr>
              <w:t>2018</w:t>
            </w:r>
          </w:p>
        </w:tc>
      </w:tr>
      <w:tr w:rsidR="00130315" w:rsidRPr="008277EF" w:rsidTr="00130315">
        <w:trPr>
          <w:trHeight w:val="300"/>
        </w:trPr>
        <w:tc>
          <w:tcPr>
            <w:tcW w:w="951" w:type="dxa"/>
            <w:tcBorders>
              <w:top w:val="nil"/>
              <w:left w:val="single" w:sz="4" w:space="0" w:color="auto"/>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b/>
                <w:bCs/>
                <w:color w:val="000000"/>
                <w:szCs w:val="24"/>
                <w:lang w:eastAsia="sk-SK"/>
              </w:rPr>
            </w:pPr>
            <w:r w:rsidRPr="008277EF">
              <w:rPr>
                <w:b/>
                <w:bCs/>
                <w:color w:val="000000"/>
                <w:szCs w:val="24"/>
                <w:lang w:eastAsia="sk-SK"/>
              </w:rPr>
              <w:t>%</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23,88</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26,16</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27,03</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23,57</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27,03</w:t>
            </w: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17,51</w:t>
            </w:r>
          </w:p>
        </w:tc>
        <w:tc>
          <w:tcPr>
            <w:tcW w:w="146" w:type="dxa"/>
            <w:tcBorders>
              <w:top w:val="nil"/>
              <w:left w:val="nil"/>
              <w:bottom w:val="single" w:sz="4" w:space="0" w:color="auto"/>
              <w:right w:val="nil"/>
            </w:tcBorders>
          </w:tcPr>
          <w:p w:rsidR="00130315" w:rsidRPr="008277EF" w:rsidRDefault="00130315" w:rsidP="008277EF">
            <w:pPr>
              <w:spacing w:line="240" w:lineRule="auto"/>
              <w:ind w:firstLine="0"/>
              <w:jc w:val="center"/>
              <w:rPr>
                <w:color w:val="000000"/>
                <w:szCs w:val="24"/>
                <w:lang w:eastAsia="sk-SK"/>
              </w:rPr>
            </w:pPr>
          </w:p>
        </w:tc>
        <w:tc>
          <w:tcPr>
            <w:tcW w:w="951" w:type="dxa"/>
            <w:tcBorders>
              <w:top w:val="nil"/>
              <w:left w:val="nil"/>
              <w:bottom w:val="single" w:sz="4" w:space="0" w:color="auto"/>
              <w:right w:val="single" w:sz="4" w:space="0" w:color="auto"/>
            </w:tcBorders>
            <w:shd w:val="clear" w:color="auto" w:fill="auto"/>
            <w:noWrap/>
            <w:vAlign w:val="bottom"/>
            <w:hideMark/>
          </w:tcPr>
          <w:p w:rsidR="00130315" w:rsidRPr="008277EF" w:rsidRDefault="00130315" w:rsidP="008277EF">
            <w:pPr>
              <w:spacing w:line="240" w:lineRule="auto"/>
              <w:ind w:firstLine="0"/>
              <w:jc w:val="center"/>
              <w:rPr>
                <w:color w:val="000000"/>
                <w:szCs w:val="24"/>
                <w:lang w:eastAsia="sk-SK"/>
              </w:rPr>
            </w:pPr>
            <w:r w:rsidRPr="008277EF">
              <w:rPr>
                <w:color w:val="000000"/>
                <w:szCs w:val="24"/>
                <w:lang w:eastAsia="sk-SK"/>
              </w:rPr>
              <w:t>17,02</w:t>
            </w:r>
          </w:p>
        </w:tc>
        <w:tc>
          <w:tcPr>
            <w:tcW w:w="963" w:type="dxa"/>
            <w:tcBorders>
              <w:top w:val="nil"/>
              <w:left w:val="nil"/>
              <w:bottom w:val="single" w:sz="4" w:space="0" w:color="auto"/>
              <w:right w:val="single" w:sz="4" w:space="0" w:color="auto"/>
            </w:tcBorders>
          </w:tcPr>
          <w:p w:rsidR="00130315" w:rsidRDefault="00130315" w:rsidP="008277EF">
            <w:pPr>
              <w:spacing w:line="240" w:lineRule="auto"/>
              <w:ind w:firstLine="0"/>
              <w:jc w:val="center"/>
              <w:rPr>
                <w:color w:val="000000"/>
                <w:szCs w:val="24"/>
                <w:lang w:eastAsia="sk-SK"/>
              </w:rPr>
            </w:pPr>
          </w:p>
          <w:p w:rsidR="00130315" w:rsidRPr="008277EF" w:rsidRDefault="00130315" w:rsidP="008277EF">
            <w:pPr>
              <w:spacing w:line="240" w:lineRule="auto"/>
              <w:ind w:firstLine="0"/>
              <w:jc w:val="center"/>
              <w:rPr>
                <w:color w:val="000000"/>
                <w:szCs w:val="24"/>
                <w:lang w:eastAsia="sk-SK"/>
              </w:rPr>
            </w:pPr>
            <w:r>
              <w:rPr>
                <w:color w:val="000000"/>
                <w:szCs w:val="24"/>
                <w:lang w:eastAsia="sk-SK"/>
              </w:rPr>
              <w:t>10,23</w:t>
            </w:r>
          </w:p>
        </w:tc>
      </w:tr>
    </w:tbl>
    <w:p w:rsidR="00C8084C" w:rsidRDefault="00C8084C" w:rsidP="002B02CC">
      <w:pPr>
        <w:pStyle w:val="Nadpisdoobsahu"/>
      </w:pPr>
    </w:p>
    <w:p w:rsidR="00C3307E" w:rsidRDefault="00C3307E" w:rsidP="00C3307E">
      <w:pPr>
        <w:pStyle w:val="Nadpis2"/>
      </w:pPr>
      <w:bookmarkStart w:id="42" w:name="_Toc12962930"/>
      <w:r>
        <w:t>Symboly mesta Poltár</w:t>
      </w:r>
      <w:bookmarkEnd w:id="42"/>
    </w:p>
    <w:p w:rsidR="00C3307E" w:rsidRPr="00C3307E" w:rsidRDefault="00C3307E" w:rsidP="00451616">
      <w:pPr>
        <w:pStyle w:val="Klucoveslova"/>
      </w:pPr>
      <w:r w:rsidRPr="00C3307E">
        <w:t xml:space="preserve">Erb mesta :                      </w:t>
      </w:r>
    </w:p>
    <w:p w:rsidR="00C3307E" w:rsidRPr="00451F0E" w:rsidRDefault="00C3307E" w:rsidP="00451616">
      <w:pPr>
        <w:pStyle w:val="Klucoveslova"/>
      </w:pPr>
      <w:r w:rsidRPr="00451F0E">
        <w:t>Erb mesta :</w:t>
      </w:r>
    </w:p>
    <w:p w:rsidR="00C3307E" w:rsidRDefault="00C3307E" w:rsidP="00C3307E">
      <w:pPr>
        <w:tabs>
          <w:tab w:val="left" w:pos="2694"/>
        </w:tabs>
        <w:rPr>
          <w:color w:val="000000"/>
        </w:rPr>
      </w:pPr>
      <w:r w:rsidRPr="00451F0E">
        <w:rPr>
          <w:color w:val="000000"/>
        </w:rPr>
        <w:t>V roku 1969, keď sa Poltár stal mesto, vznikol aj jeho erb v</w:t>
      </w:r>
      <w:r w:rsidR="0047225D">
        <w:rPr>
          <w:color w:val="000000"/>
        </w:rPr>
        <w:t> </w:t>
      </w:r>
      <w:r w:rsidRPr="00451F0E">
        <w:rPr>
          <w:color w:val="000000"/>
        </w:rPr>
        <w:t>podobe</w:t>
      </w:r>
    </w:p>
    <w:p w:rsidR="00C3307E" w:rsidRPr="00451F0E" w:rsidRDefault="00C3307E" w:rsidP="00C3307E">
      <w:pPr>
        <w:tabs>
          <w:tab w:val="left" w:pos="2694"/>
        </w:tabs>
        <w:ind w:left="2694"/>
        <w:rPr>
          <w:color w:val="000000"/>
        </w:rPr>
      </w:pPr>
      <w:r>
        <w:rPr>
          <w:noProof/>
          <w:color w:val="000000"/>
          <w:lang w:eastAsia="sk-SK"/>
        </w:rPr>
        <w:drawing>
          <wp:anchor distT="0" distB="0" distL="114300" distR="114300" simplePos="0" relativeHeight="251661312" behindDoc="1" locked="0" layoutInCell="1" allowOverlap="1">
            <wp:simplePos x="0" y="0"/>
            <wp:positionH relativeFrom="column">
              <wp:posOffset>993140</wp:posOffset>
            </wp:positionH>
            <wp:positionV relativeFrom="paragraph">
              <wp:posOffset>41275</wp:posOffset>
            </wp:positionV>
            <wp:extent cx="619125" cy="839470"/>
            <wp:effectExtent l="19050" t="0" r="9525" b="0"/>
            <wp:wrapNone/>
            <wp:docPr id="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25" cstate="print"/>
                    <a:srcRect/>
                    <a:stretch>
                      <a:fillRect/>
                    </a:stretch>
                  </pic:blipFill>
                  <pic:spPr bwMode="auto">
                    <a:xfrm>
                      <a:off x="0" y="0"/>
                      <a:ext cx="619125" cy="839470"/>
                    </a:xfrm>
                    <a:prstGeom prst="rect">
                      <a:avLst/>
                    </a:prstGeom>
                    <a:noFill/>
                    <a:ln w="9525">
                      <a:noFill/>
                      <a:miter lim="800000"/>
                      <a:headEnd/>
                      <a:tailEnd/>
                    </a:ln>
                  </pic:spPr>
                </pic:pic>
              </a:graphicData>
            </a:graphic>
          </wp:anchor>
        </w:drawing>
      </w:r>
      <w:r w:rsidRPr="00451F0E">
        <w:rPr>
          <w:color w:val="000000"/>
        </w:rPr>
        <w:t>červeného, do</w:t>
      </w:r>
      <w:r>
        <w:rPr>
          <w:color w:val="000000"/>
        </w:rPr>
        <w:t xml:space="preserve">lu zaguľateného a hore zúženého </w:t>
      </w:r>
      <w:r w:rsidRPr="00451F0E">
        <w:rPr>
          <w:color w:val="000000"/>
        </w:rPr>
        <w:t xml:space="preserve">štítu so zlatým pohára, pod ktorým boli tri zlaté obilné zrnká. Jeho obrysom autorom bol Ján Kostúr. Heraldická komisia však r. 1975 odporučila vybrať z obecnej pečate z r. 1852 jeden symbol. Ktorý by vhodne vystihoval dávne hrnčiarstvo, poľnohospodárstvo a súčasné sklárstvo – tri hlavné činnosti charakteristické pre obyvateľov Poltára. Ako najvhodnejší sa ukázal návrh s motívom strieborného džbána v červenom štíte, ktorého autorom je </w:t>
      </w:r>
      <w:r w:rsidRPr="00451F0E">
        <w:rPr>
          <w:color w:val="000000"/>
        </w:rPr>
        <w:lastRenderedPageBreak/>
        <w:t>PhDr. Ladislav Vrteľ. Mesto ho prijalo za svoj erb 24. Februára 1988.</w:t>
      </w:r>
    </w:p>
    <w:p w:rsidR="0047225D" w:rsidRDefault="00C3307E" w:rsidP="0047225D">
      <w:pPr>
        <w:rPr>
          <w:color w:val="000000"/>
        </w:rPr>
      </w:pPr>
      <w:r w:rsidRPr="00576814">
        <w:rPr>
          <w:color w:val="000000"/>
        </w:rPr>
        <w:t xml:space="preserve">      </w:t>
      </w:r>
    </w:p>
    <w:p w:rsidR="0047225D" w:rsidRPr="001F7761" w:rsidRDefault="0047225D" w:rsidP="0047225D">
      <w:pPr>
        <w:tabs>
          <w:tab w:val="left" w:pos="3261"/>
        </w:tabs>
        <w:ind w:left="3255" w:hanging="3255"/>
        <w:rPr>
          <w:noProof/>
          <w:color w:val="000000"/>
        </w:rPr>
      </w:pPr>
      <w:r>
        <w:rPr>
          <w:noProof/>
          <w:color w:val="000000"/>
          <w:lang w:eastAsia="sk-SK"/>
        </w:rPr>
        <w:drawing>
          <wp:anchor distT="0" distB="0" distL="114300" distR="114300" simplePos="0" relativeHeight="251663360" behindDoc="1" locked="0" layoutInCell="1" allowOverlap="1">
            <wp:simplePos x="0" y="0"/>
            <wp:positionH relativeFrom="column">
              <wp:posOffset>897255</wp:posOffset>
            </wp:positionH>
            <wp:positionV relativeFrom="paragraph">
              <wp:posOffset>53975</wp:posOffset>
            </wp:positionV>
            <wp:extent cx="1139825" cy="972820"/>
            <wp:effectExtent l="19050" t="0" r="3175" b="0"/>
            <wp:wrapNone/>
            <wp:docPr id="20" name="Obrázok 10" descr="_20140507_0706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_20140507_07061807"/>
                    <pic:cNvPicPr>
                      <a:picLocks noChangeAspect="1" noChangeArrowheads="1"/>
                    </pic:cNvPicPr>
                  </pic:nvPicPr>
                  <pic:blipFill>
                    <a:blip r:embed="rId26" cstate="print"/>
                    <a:srcRect/>
                    <a:stretch>
                      <a:fillRect/>
                    </a:stretch>
                  </pic:blipFill>
                  <pic:spPr bwMode="auto">
                    <a:xfrm>
                      <a:off x="0" y="0"/>
                      <a:ext cx="1139825" cy="972820"/>
                    </a:xfrm>
                    <a:prstGeom prst="rect">
                      <a:avLst/>
                    </a:prstGeom>
                    <a:noFill/>
                    <a:ln w="9525">
                      <a:noFill/>
                      <a:miter lim="800000"/>
                      <a:headEnd/>
                      <a:tailEnd/>
                    </a:ln>
                  </pic:spPr>
                </pic:pic>
              </a:graphicData>
            </a:graphic>
          </wp:anchor>
        </w:drawing>
      </w:r>
      <w:r w:rsidRPr="00451F0E">
        <w:rPr>
          <w:color w:val="000000"/>
        </w:rPr>
        <w:t>Vlajka mesta :</w:t>
      </w:r>
      <w:r w:rsidRPr="00576814">
        <w:rPr>
          <w:color w:val="000000"/>
        </w:rPr>
        <w:tab/>
      </w:r>
      <w:r w:rsidRPr="00576814">
        <w:rPr>
          <w:color w:val="000000"/>
        </w:rPr>
        <w:tab/>
      </w:r>
      <w:r w:rsidRPr="00451F0E">
        <w:rPr>
          <w:color w:val="000000"/>
        </w:rPr>
        <w:t>Mestská vlajka má tvar obdĺžnika, ukončeného lastovičím chvostom. Pomer strán je 3:2. Lastovičí chvost zachádza do jednej šestiny dĺžky vlajky. Vlajku tvoria rovnako široké pozdĺžne pruhy – biely, červený, biely červený (počítané zhora nadol). Mesto používa mestskú vlajku pri slávnostných príležitostiach v súlade so všeobecnými predpismi platnými pre používanie štátnej vlajky. Od mestskej vlajky sa odvodzuje mestská zástava. Pomer jej strán nie je daný predpisom, ale riadi sa estetickými pravidlami. Erbová vlajka – štandarda má tvar obdĺžnika. Jej výška a šírka sú v rovnakom pomer ako výška a šírka erbu. Tvorí ju biely džbán v červenom poli ( strieborná farba džbánu je nahradená bielou farbou).</w:t>
      </w:r>
    </w:p>
    <w:p w:rsidR="0047225D" w:rsidRPr="001F7761" w:rsidRDefault="0047225D" w:rsidP="0047225D">
      <w:pPr>
        <w:tabs>
          <w:tab w:val="left" w:pos="1560"/>
        </w:tabs>
        <w:rPr>
          <w:color w:val="000000"/>
        </w:rPr>
      </w:pPr>
      <w:r w:rsidRPr="001F7761">
        <w:rPr>
          <w:color w:val="000000"/>
        </w:rPr>
        <w:t>Pečať mesta :</w:t>
      </w:r>
      <w:r w:rsidRPr="001F7761">
        <w:rPr>
          <w:b/>
          <w:color w:val="000000"/>
        </w:rPr>
        <w:t xml:space="preserve"> </w:t>
      </w:r>
      <w:r w:rsidRPr="001F7761">
        <w:rPr>
          <w:color w:val="000000"/>
        </w:rPr>
        <w:t xml:space="preserve">Pozostáva z mestského erbu, okolo ktorého je kruhopis POLTÁR PEČAŤ </w:t>
      </w:r>
      <w:r w:rsidRPr="001F7761">
        <w:rPr>
          <w:color w:val="000000"/>
        </w:rPr>
        <w:tab/>
        <w:t>MESTA.</w:t>
      </w:r>
      <w:r w:rsidRPr="001F7761">
        <w:rPr>
          <w:color w:val="000000"/>
        </w:rPr>
        <w:tab/>
      </w:r>
    </w:p>
    <w:p w:rsidR="0047225D" w:rsidRPr="001F7761" w:rsidRDefault="0047225D" w:rsidP="0047225D">
      <w:pPr>
        <w:rPr>
          <w:color w:val="000000"/>
        </w:rPr>
      </w:pPr>
      <w:r>
        <w:rPr>
          <w:noProof/>
          <w:color w:val="000000"/>
          <w:lang w:eastAsia="sk-SK"/>
        </w:rPr>
        <w:drawing>
          <wp:anchor distT="0" distB="0" distL="114300" distR="114300" simplePos="0" relativeHeight="251664384" behindDoc="1" locked="0" layoutInCell="1" allowOverlap="1">
            <wp:simplePos x="0" y="0"/>
            <wp:positionH relativeFrom="column">
              <wp:posOffset>1250315</wp:posOffset>
            </wp:positionH>
            <wp:positionV relativeFrom="paragraph">
              <wp:posOffset>86360</wp:posOffset>
            </wp:positionV>
            <wp:extent cx="842010" cy="842010"/>
            <wp:effectExtent l="19050" t="0" r="0" b="0"/>
            <wp:wrapNone/>
            <wp:docPr id="19"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27" cstate="print"/>
                    <a:srcRect/>
                    <a:stretch>
                      <a:fillRect/>
                    </a:stretch>
                  </pic:blipFill>
                  <pic:spPr bwMode="auto">
                    <a:xfrm>
                      <a:off x="0" y="0"/>
                      <a:ext cx="842010" cy="842010"/>
                    </a:xfrm>
                    <a:prstGeom prst="rect">
                      <a:avLst/>
                    </a:prstGeom>
                    <a:noFill/>
                    <a:ln w="9525">
                      <a:noFill/>
                      <a:miter lim="800000"/>
                      <a:headEnd/>
                      <a:tailEnd/>
                    </a:ln>
                  </pic:spPr>
                </pic:pic>
              </a:graphicData>
            </a:graphic>
          </wp:anchor>
        </w:drawing>
      </w:r>
      <w:bookmarkStart w:id="43" w:name="_Toc387225340"/>
      <w:r w:rsidRPr="001F7761">
        <w:rPr>
          <w:color w:val="000000"/>
        </w:rPr>
        <w:t>Logo mesta</w:t>
      </w:r>
      <w:bookmarkEnd w:id="43"/>
      <w:r>
        <w:rPr>
          <w:color w:val="000000"/>
        </w:rPr>
        <w:t xml:space="preserve">:                   </w:t>
      </w:r>
    </w:p>
    <w:p w:rsidR="0047225D" w:rsidRPr="00576814" w:rsidRDefault="0047225D" w:rsidP="0047225D">
      <w:pPr>
        <w:rPr>
          <w:b/>
          <w:color w:val="000000"/>
        </w:rPr>
      </w:pPr>
    </w:p>
    <w:p w:rsidR="0047225D" w:rsidRDefault="0047225D" w:rsidP="0047225D">
      <w:pPr>
        <w:ind w:left="928"/>
        <w:rPr>
          <w:b/>
          <w:sz w:val="28"/>
          <w:szCs w:val="28"/>
        </w:rPr>
      </w:pPr>
    </w:p>
    <w:p w:rsidR="00C3307E" w:rsidRPr="00576814" w:rsidRDefault="00C3307E" w:rsidP="00C3307E">
      <w:pPr>
        <w:rPr>
          <w:color w:val="000000"/>
        </w:rPr>
      </w:pPr>
      <w:r w:rsidRPr="00576814">
        <w:rPr>
          <w:color w:val="000000"/>
        </w:rPr>
        <w:t xml:space="preserve">      </w:t>
      </w:r>
    </w:p>
    <w:p w:rsidR="0047225D" w:rsidRDefault="0047225D" w:rsidP="0047225D">
      <w:pPr>
        <w:pStyle w:val="Nadpis2"/>
      </w:pPr>
      <w:bookmarkStart w:id="44" w:name="_Toc12962931"/>
      <w:r>
        <w:t>História mesta</w:t>
      </w:r>
      <w:bookmarkEnd w:id="44"/>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Územie mesta Poltár a jeho okolie obýval človek už v predhistorickej dobe. Mesto Poltár vzniklo zo staršieho s</w:t>
      </w:r>
      <w:r>
        <w:rPr>
          <w:rFonts w:ascii="Times New Roman" w:hAnsi="Times New Roman" w:cs="Times New Roman"/>
        </w:rPr>
        <w:t>lovanského osídlenia. Archeló</w:t>
      </w:r>
      <w:r w:rsidRPr="00576814">
        <w:rPr>
          <w:rFonts w:ascii="Times New Roman" w:hAnsi="Times New Roman" w:cs="Times New Roman"/>
        </w:rPr>
        <w:t xml:space="preserve">govia tu objavili slovanské sídliskové nálezy pochádzajúce zo 7.-8. storočia, na Cerinách odhadli základy stredovekého hrádku, kde v 15. storočí stála Jiskrovská pevnôstka a na kostolisku našli zvyšky neskororománskeho kostola. V lokalite Kostolisko objavili pohrebisko pilinskej kultúry zo strednej a mladšej doby bronzovej, zaniknuté pánske sídlo a zaniknutú osadu Starý Poltár z vrcholného stredoveku. </w:t>
      </w:r>
    </w:p>
    <w:p w:rsidR="0047225D" w:rsidRPr="00576814" w:rsidRDefault="0047225D" w:rsidP="0047225D">
      <w:pPr>
        <w:pStyle w:val="Default"/>
        <w:spacing w:line="360" w:lineRule="auto"/>
        <w:ind w:left="42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lastRenderedPageBreak/>
        <w:tab/>
      </w:r>
      <w:r w:rsidRPr="00576814">
        <w:rPr>
          <w:rFonts w:ascii="Times New Roman" w:hAnsi="Times New Roman" w:cs="Times New Roman"/>
        </w:rPr>
        <w:t xml:space="preserve">Pred 10. storočím obec patrila do Veľkomoravskej ríše a jej pôvod je zrejme staroslovanský. Po páde Veľkomoravskej ríše pripadol </w:t>
      </w:r>
      <w:r>
        <w:rPr>
          <w:rFonts w:ascii="Times New Roman" w:hAnsi="Times New Roman" w:cs="Times New Roman"/>
        </w:rPr>
        <w:t>Poltár ako súčasť Novohradskej ž</w:t>
      </w:r>
      <w:r w:rsidRPr="00576814">
        <w:rPr>
          <w:rFonts w:ascii="Times New Roman" w:hAnsi="Times New Roman" w:cs="Times New Roman"/>
        </w:rPr>
        <w:t>upy rodine Záchovcov. Popri ich sídle viedla cesta Carihrad - Krakov a poštová cesta Viedeň - Košice. Najstaršia písomná zmienka o miestnom názve "Silva Polta" pochádza z donačnej listiny kráľa Bélu IV. z 10. januára 1246, ktorá určuje hranice panstva fiľakovského a ozdínskeho hradu a starý Poltár sa nachádzal na tejto hranici. Turci, ktorí mali v rokoch 1554 - 1593 Poltár a okolie pod kontrolou, postavili na Ipli most, ktorý bol neskôr prestavaný. Na opravu boli použité pôvodné kamene a slúži až dodnes. Považuje sa za tre</w:t>
      </w:r>
      <w:r>
        <w:rPr>
          <w:rFonts w:ascii="Times New Roman" w:hAnsi="Times New Roman" w:cs="Times New Roman"/>
        </w:rPr>
        <w:t>tí najstarší zachovalý most toh</w:t>
      </w:r>
      <w:r w:rsidRPr="00576814">
        <w:rPr>
          <w:rFonts w:ascii="Times New Roman" w:hAnsi="Times New Roman" w:cs="Times New Roman"/>
        </w:rPr>
        <w:t>to druhu na Slovensku a je vyhlásený z</w:t>
      </w:r>
      <w:r>
        <w:rPr>
          <w:rFonts w:ascii="Times New Roman" w:hAnsi="Times New Roman" w:cs="Times New Roman"/>
        </w:rPr>
        <w:t xml:space="preserve">a kultúrnu technickú pamiatku. </w:t>
      </w:r>
      <w:r w:rsidRPr="00576814">
        <w:rPr>
          <w:rFonts w:ascii="Times New Roman" w:hAnsi="Times New Roman" w:cs="Times New Roman"/>
        </w:rPr>
        <w:t xml:space="preserve"> </w:t>
      </w:r>
    </w:p>
    <w:p w:rsidR="0047225D" w:rsidRPr="00576814" w:rsidRDefault="0047225D" w:rsidP="0047225D">
      <w:pPr>
        <w:pStyle w:val="Default"/>
        <w:spacing w:line="360" w:lineRule="auto"/>
        <w:ind w:left="78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V 16.storoči sa obec delila na Horný a Dolný Poltár. Obyvatelia sa v minulosti zaoberali málo </w:t>
      </w:r>
      <w:r>
        <w:rPr>
          <w:rFonts w:ascii="Times New Roman" w:hAnsi="Times New Roman" w:cs="Times New Roman"/>
        </w:rPr>
        <w:t>výnos</w:t>
      </w:r>
      <w:r w:rsidRPr="00576814">
        <w:rPr>
          <w:rFonts w:ascii="Times New Roman" w:hAnsi="Times New Roman" w:cs="Times New Roman"/>
        </w:rPr>
        <w:t>ným poľnohospodárstvom, debnárstvom, kolárstvom a najmä hrnčiarstvom. V roku 1869 tu bola postavená Baratta-Dragnova továreň na šamotové výrobky- tehly, trativody, kachličky. V roku 1882 vznikla pobočka poltárskej šamotky v Zelenom. V roku 1869 začala vyrábať tehliarske a žiaruvzdorné materiály továreň, ktorú založil Alojz Baratta. V polovici 19.storočia tu boli známe sírnaté kúpele, ktoré zanikli, hoci sírne pramene sú tu dodnes.Za1.ČSR pracovali obyvatelia obce hlavne v poľnoho</w:t>
      </w:r>
      <w:r>
        <w:rPr>
          <w:rFonts w:ascii="Times New Roman" w:hAnsi="Times New Roman" w:cs="Times New Roman"/>
        </w:rPr>
        <w:t>spodárstve a miestnej tehelni .</w:t>
      </w:r>
      <w:r w:rsidRPr="00576814">
        <w:rPr>
          <w:rFonts w:ascii="Times New Roman" w:hAnsi="Times New Roman" w:cs="Times New Roman"/>
        </w:rPr>
        <w:t xml:space="preserve"> </w:t>
      </w:r>
    </w:p>
    <w:p w:rsidR="0047225D" w:rsidRPr="00576814" w:rsidRDefault="0047225D" w:rsidP="0047225D">
      <w:pPr>
        <w:pStyle w:val="Default"/>
        <w:spacing w:line="360" w:lineRule="auto"/>
        <w:ind w:left="42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 xml:space="preserve">Po druhej svetovej vojne sa výrazne rozvinula výroba stavebných hmôt a bola tu otvorená jediná baňa na kaolín na Slovensku. V roku 1966 </w:t>
      </w:r>
      <w:r>
        <w:rPr>
          <w:rFonts w:ascii="Times New Roman" w:hAnsi="Times New Roman" w:cs="Times New Roman"/>
        </w:rPr>
        <w:t>sa ku Poltáru pričlen</w:t>
      </w:r>
      <w:r w:rsidRPr="00576814">
        <w:rPr>
          <w:rFonts w:ascii="Times New Roman" w:hAnsi="Times New Roman" w:cs="Times New Roman"/>
        </w:rPr>
        <w:t xml:space="preserve">ili dovtedy samostatné obce Zelené a Slaná Lehota. Poltár bol do roku 1960 okresným mestom, ale štatút mesta bol obci udelený 29. augusta 1969. Od 14. júla 1996 je Poltár znovu sídlom okresu. </w:t>
      </w:r>
    </w:p>
    <w:p w:rsidR="0047225D" w:rsidRPr="00576814" w:rsidRDefault="0047225D" w:rsidP="0047225D">
      <w:pPr>
        <w:pStyle w:val="Default"/>
        <w:spacing w:line="360" w:lineRule="auto"/>
        <w:ind w:left="426"/>
        <w:jc w:val="both"/>
        <w:rPr>
          <w:rFonts w:ascii="Times New Roman" w:hAnsi="Times New Roman" w:cs="Times New Roman"/>
        </w:rPr>
      </w:pPr>
    </w:p>
    <w:p w:rsidR="0047225D" w:rsidRPr="00576814" w:rsidRDefault="0047225D" w:rsidP="0047225D">
      <w:pPr>
        <w:pStyle w:val="Default"/>
        <w:spacing w:line="360" w:lineRule="auto"/>
        <w:jc w:val="both"/>
        <w:rPr>
          <w:rFonts w:ascii="Times New Roman" w:hAnsi="Times New Roman" w:cs="Times New Roman"/>
        </w:rPr>
      </w:pPr>
      <w:r>
        <w:rPr>
          <w:rFonts w:ascii="Times New Roman" w:hAnsi="Times New Roman" w:cs="Times New Roman"/>
        </w:rPr>
        <w:tab/>
      </w:r>
      <w:r w:rsidRPr="00576814">
        <w:rPr>
          <w:rFonts w:ascii="Times New Roman" w:hAnsi="Times New Roman" w:cs="Times New Roman"/>
        </w:rPr>
        <w:t>V roku 1971 bola uvedená do prevádzky nová skláreň, ktorá poskytla obyvateľom nové pracovné príležitosti. V meste sa nachádza už takmer zničená klasicistická kúria z roku 1775, ďalej klasicistický kaštieľ v parku postavený v roku 1782, bol prestavaný v roku 1865.V meste Poltár sa nachádza klasicistický evanjelický kostol z roku 1891.V časti Zelené stojí kostol z roku 1835 a unikátom je kamenný most c</w:t>
      </w:r>
      <w:r>
        <w:rPr>
          <w:rFonts w:ascii="Times New Roman" w:hAnsi="Times New Roman" w:cs="Times New Roman"/>
        </w:rPr>
        <w:t>ez Ipeľ zo začiatku 19.storočia.</w:t>
      </w:r>
    </w:p>
    <w:p w:rsidR="0047225D" w:rsidRDefault="0047225D" w:rsidP="0047225D">
      <w:pPr>
        <w:pStyle w:val="Normlnweb"/>
        <w:spacing w:line="360" w:lineRule="auto"/>
        <w:jc w:val="both"/>
        <w:rPr>
          <w:color w:val="000000"/>
        </w:rPr>
      </w:pPr>
      <w:r>
        <w:rPr>
          <w:color w:val="000000"/>
        </w:rPr>
        <w:lastRenderedPageBreak/>
        <w:tab/>
      </w:r>
      <w:r w:rsidRPr="00576814">
        <w:rPr>
          <w:color w:val="000000"/>
        </w:rPr>
        <w:t>Pôvodné pečate obcí, symbolizujúce pracovnú činnosť obyvateľov obsahujú kosák, kosu, džbán. Súčasný znak /1998/ v červenom štýle strieborný džbán symbolizuje dávne miestne hrnčiarstvo a súčasné sklárstvo. Poltárčania boli poľnohospodári. Z remeselníkov boli najznámejší hrnčiari, ktorí sa preslávili výrobou známej bielej poltárskej keramiky. Zvyšky kruhových pecí na jej vypaľovanie sa zachovali až do polovice 20. storočia. Medzi zaujímavé historické pamiatky mesta patrí klasicistický kaštieľ z roku 1782, ktorý bol neskôr prestavaný na novogotický. Evanjelický k</w:t>
      </w:r>
      <w:r>
        <w:rPr>
          <w:color w:val="000000"/>
        </w:rPr>
        <w:t>ostol bol postavený v roku 1791.</w:t>
      </w:r>
    </w:p>
    <w:p w:rsidR="007862C1" w:rsidRDefault="007862C1" w:rsidP="007862C1">
      <w:pPr>
        <w:pStyle w:val="Nadpis2"/>
      </w:pPr>
      <w:bookmarkStart w:id="45" w:name="_Toc12962932"/>
      <w:r>
        <w:t>Pamiatky</w:t>
      </w:r>
      <w:bookmarkEnd w:id="45"/>
    </w:p>
    <w:p w:rsidR="0058162E" w:rsidRDefault="0058162E" w:rsidP="0058162E">
      <w:pPr>
        <w:numPr>
          <w:ilvl w:val="0"/>
          <w:numId w:val="40"/>
        </w:numPr>
        <w:spacing w:before="100" w:beforeAutospacing="1" w:after="100" w:afterAutospacing="1" w:line="240" w:lineRule="auto"/>
        <w:jc w:val="left"/>
        <w:rPr>
          <w:color w:val="000000"/>
        </w:rPr>
      </w:pPr>
      <w:r w:rsidRPr="001F7761">
        <w:rPr>
          <w:color w:val="000000"/>
        </w:rPr>
        <w:t>Evanjelický kostol v Poltári z roku 1791</w:t>
      </w:r>
    </w:p>
    <w:p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extent cx="1621790" cy="1820545"/>
            <wp:effectExtent l="19050" t="0" r="0" b="0"/>
            <wp:docPr id="14" name="Obrázok 12" descr="poltar-ev-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oltar-ev-kostol"/>
                    <pic:cNvPicPr>
                      <a:picLocks noChangeAspect="1" noChangeArrowheads="1"/>
                    </pic:cNvPicPr>
                  </pic:nvPicPr>
                  <pic:blipFill>
                    <a:blip r:embed="rId28" cstate="print"/>
                    <a:srcRect/>
                    <a:stretch>
                      <a:fillRect/>
                    </a:stretch>
                  </pic:blipFill>
                  <pic:spPr bwMode="auto">
                    <a:xfrm>
                      <a:off x="0" y="0"/>
                      <a:ext cx="1621790" cy="1820545"/>
                    </a:xfrm>
                    <a:prstGeom prst="rect">
                      <a:avLst/>
                    </a:prstGeom>
                    <a:noFill/>
                    <a:ln w="9525">
                      <a:noFill/>
                      <a:miter lim="800000"/>
                      <a:headEnd/>
                      <a:tailEnd/>
                    </a:ln>
                  </pic:spPr>
                </pic:pic>
              </a:graphicData>
            </a:graphic>
          </wp:inline>
        </w:drawing>
      </w:r>
    </w:p>
    <w:p w:rsidR="0058162E" w:rsidRDefault="0058162E" w:rsidP="0058162E">
      <w:pPr>
        <w:numPr>
          <w:ilvl w:val="0"/>
          <w:numId w:val="40"/>
        </w:numPr>
        <w:spacing w:before="100" w:beforeAutospacing="1" w:after="100" w:afterAutospacing="1" w:line="240" w:lineRule="auto"/>
        <w:jc w:val="left"/>
        <w:rPr>
          <w:color w:val="000000"/>
        </w:rPr>
      </w:pPr>
      <w:r w:rsidRPr="001F7761">
        <w:rPr>
          <w:color w:val="000000"/>
        </w:rPr>
        <w:t>Kaplnka v mestskej časti Zelené z roku 1835</w:t>
      </w:r>
    </w:p>
    <w:p w:rsidR="0058162E" w:rsidRPr="001F7761" w:rsidRDefault="0058162E" w:rsidP="0058162E">
      <w:pPr>
        <w:spacing w:before="100" w:beforeAutospacing="1" w:after="100" w:afterAutospacing="1" w:line="240" w:lineRule="auto"/>
        <w:ind w:left="720"/>
        <w:rPr>
          <w:color w:val="000000"/>
        </w:rPr>
      </w:pPr>
      <w:r>
        <w:rPr>
          <w:noProof/>
          <w:color w:val="000000"/>
          <w:lang w:eastAsia="sk-SK"/>
        </w:rPr>
        <w:drawing>
          <wp:inline distT="0" distB="0" distL="0" distR="0">
            <wp:extent cx="1621790" cy="1447165"/>
            <wp:effectExtent l="19050" t="0" r="0" b="0"/>
            <wp:docPr id="16" name="Obrázok 13" descr="poltar-ev-kostol-v-zelenom-300x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oltar-ev-kostol-v-zelenom-300x230"/>
                    <pic:cNvPicPr>
                      <a:picLocks noChangeAspect="1" noChangeArrowheads="1"/>
                    </pic:cNvPicPr>
                  </pic:nvPicPr>
                  <pic:blipFill>
                    <a:blip r:embed="rId29" cstate="print"/>
                    <a:srcRect/>
                    <a:stretch>
                      <a:fillRect/>
                    </a:stretch>
                  </pic:blipFill>
                  <pic:spPr bwMode="auto">
                    <a:xfrm>
                      <a:off x="0" y="0"/>
                      <a:ext cx="1621790" cy="1447165"/>
                    </a:xfrm>
                    <a:prstGeom prst="rect">
                      <a:avLst/>
                    </a:prstGeom>
                    <a:noFill/>
                    <a:ln w="9525">
                      <a:noFill/>
                      <a:miter lim="800000"/>
                      <a:headEnd/>
                      <a:tailEnd/>
                    </a:ln>
                  </pic:spPr>
                </pic:pic>
              </a:graphicData>
            </a:graphic>
          </wp:inline>
        </w:drawing>
      </w:r>
    </w:p>
    <w:p w:rsidR="0058162E" w:rsidRPr="001F7761" w:rsidRDefault="0058162E" w:rsidP="0058162E">
      <w:pPr>
        <w:numPr>
          <w:ilvl w:val="0"/>
          <w:numId w:val="40"/>
        </w:numPr>
        <w:spacing w:before="100" w:beforeAutospacing="1" w:after="100" w:afterAutospacing="1" w:line="240" w:lineRule="auto"/>
        <w:jc w:val="left"/>
        <w:rPr>
          <w:color w:val="000000"/>
        </w:rPr>
      </w:pPr>
      <w:r w:rsidRPr="001F7761">
        <w:rPr>
          <w:color w:val="000000"/>
        </w:rPr>
        <w:t>Kamenný most v mestskej časti Zelené zo 17. Storočia</w:t>
      </w:r>
    </w:p>
    <w:p w:rsidR="007862C1" w:rsidRDefault="0058162E" w:rsidP="0058162E">
      <w:pPr>
        <w:pStyle w:val="Normlnweb"/>
        <w:spacing w:line="360" w:lineRule="auto"/>
        <w:jc w:val="both"/>
        <w:rPr>
          <w:color w:val="000000"/>
        </w:rPr>
      </w:pPr>
      <w:r>
        <w:t xml:space="preserve">           </w:t>
      </w:r>
    </w:p>
    <w:p w:rsidR="0047225D" w:rsidRPr="00576814" w:rsidRDefault="0047225D" w:rsidP="0047225D">
      <w:pPr>
        <w:pStyle w:val="Normlnweb"/>
        <w:spacing w:line="360" w:lineRule="auto"/>
        <w:jc w:val="both"/>
        <w:rPr>
          <w:color w:val="000000"/>
        </w:rPr>
      </w:pPr>
    </w:p>
    <w:p w:rsidR="008277EF" w:rsidRDefault="008277EF" w:rsidP="002B02CC">
      <w:pPr>
        <w:pStyle w:val="Nadpisdoobsahu"/>
      </w:pPr>
    </w:p>
    <w:p w:rsidR="008277EF" w:rsidRDefault="008277EF" w:rsidP="002B02CC">
      <w:pPr>
        <w:pStyle w:val="Nadpisdoobsahu"/>
      </w:pPr>
    </w:p>
    <w:p w:rsidR="0058162E" w:rsidRDefault="0058162E" w:rsidP="0058162E">
      <w:pPr>
        <w:pStyle w:val="Nadpis2"/>
      </w:pPr>
      <w:bookmarkStart w:id="46" w:name="_Toc12962933"/>
      <w:r>
        <w:lastRenderedPageBreak/>
        <w:t>Významné osobnosti mesta Poltár</w:t>
      </w:r>
      <w:bookmarkEnd w:id="46"/>
    </w:p>
    <w:p w:rsidR="0058162E" w:rsidRDefault="00485C73" w:rsidP="0058162E">
      <w:hyperlink r:id="rId30" w:history="1">
        <w:r w:rsidR="0058162E" w:rsidRPr="00F12F55">
          <w:rPr>
            <w:rStyle w:val="Hypertextovodkaz"/>
            <w:b/>
            <w:bCs/>
            <w:color w:val="000000"/>
          </w:rPr>
          <w:t>Július Pástor</w:t>
        </w:r>
      </w:hyperlink>
      <w:r w:rsidR="0058162E" w:rsidRPr="00F12F55">
        <w:t> - narodil sa 30. decembra 1887 v Lukovišti, okres Hnúšťa. Po skončení národnej školy v rodisku a strednej v Rimavskej Sobote skončil učiteľský ústav ev.</w:t>
      </w:r>
      <w:r w:rsidR="0058162E">
        <w:t xml:space="preserve"> kolégia v Prešove, kde získal </w:t>
      </w:r>
      <w:r w:rsidR="0058162E" w:rsidRPr="00F12F55">
        <w:t>učiteľský a kantorský diplom v júni r. 1907. Do učiteľskej služby vstúpil dňa 1. októbra 1907 v Poltári, kde učil až do 1. decembra 1950, keď v 44. roku učiteľovania bol penzionovaný ako riaditeľ školy.</w:t>
      </w:r>
    </w:p>
    <w:p w:rsidR="0058162E" w:rsidRPr="00F12F55" w:rsidRDefault="0058162E" w:rsidP="0058162E">
      <w:r>
        <w:rPr>
          <w:noProof/>
          <w:lang w:eastAsia="sk-SK"/>
        </w:rPr>
        <w:drawing>
          <wp:inline distT="0" distB="0" distL="0" distR="0">
            <wp:extent cx="1200785" cy="1264285"/>
            <wp:effectExtent l="19050" t="0" r="0" b="0"/>
            <wp:docPr id="17" name="Obrázok 15" descr="224sk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224sk_5"/>
                    <pic:cNvPicPr>
                      <a:picLocks noChangeAspect="1" noChangeArrowheads="1"/>
                    </pic:cNvPicPr>
                  </pic:nvPicPr>
                  <pic:blipFill>
                    <a:blip r:embed="rId31" cstate="print"/>
                    <a:srcRect/>
                    <a:stretch>
                      <a:fillRect/>
                    </a:stretch>
                  </pic:blipFill>
                  <pic:spPr bwMode="auto">
                    <a:xfrm>
                      <a:off x="0" y="0"/>
                      <a:ext cx="1200785" cy="1264285"/>
                    </a:xfrm>
                    <a:prstGeom prst="rect">
                      <a:avLst/>
                    </a:prstGeom>
                    <a:noFill/>
                    <a:ln w="9525">
                      <a:noFill/>
                      <a:miter lim="800000"/>
                      <a:headEnd/>
                      <a:tailEnd/>
                    </a:ln>
                  </pic:spPr>
                </pic:pic>
              </a:graphicData>
            </a:graphic>
          </wp:inline>
        </w:drawing>
      </w:r>
    </w:p>
    <w:p w:rsidR="0058162E" w:rsidRPr="00F12F55" w:rsidRDefault="0058162E" w:rsidP="0058162E">
      <w:r w:rsidRPr="00F12F55">
        <w:rPr>
          <w:b/>
          <w:bCs/>
          <w:u w:val="single"/>
        </w:rPr>
        <w:t>Marta BRZIAKOVÁ</w:t>
      </w:r>
      <w:r w:rsidRPr="00F12F55">
        <w:t>, – narodila sa 31. júla 1920 v Poltári v učiteľskej rodine Júliusa Pástora a Margity, rodenej Hrkovej. Väčšinu svojho života prežila v Poltári.</w:t>
      </w:r>
    </w:p>
    <w:p w:rsidR="0058162E" w:rsidRPr="008D1DAD" w:rsidRDefault="00485C73" w:rsidP="0058162E">
      <w:pPr>
        <w:rPr>
          <w:color w:val="000000"/>
        </w:rPr>
      </w:pPr>
      <w:hyperlink r:id="rId32" w:tgtFrame="_blank" w:history="1">
        <w:r w:rsidR="0058162E" w:rsidRPr="00F12F55">
          <w:rPr>
            <w:rStyle w:val="Hypertextovodkaz"/>
            <w:b/>
            <w:bCs/>
            <w:color w:val="000000"/>
          </w:rPr>
          <w:t>Prof. PhDr. Zdenko KASÁČ, CSc</w:t>
        </w:r>
      </w:hyperlink>
      <w:r w:rsidR="0058162E" w:rsidRPr="00F12F55">
        <w:rPr>
          <w:bCs/>
        </w:rPr>
        <w:t>.</w:t>
      </w:r>
      <w:r w:rsidR="0058162E" w:rsidRPr="00F12F55">
        <w:t xml:space="preserve"> - narodil sa 15. augusta 1924 v Poltári. Ľudovú školu v rokoch 1930-1935 navštevoval v Poltári. Ďalej pokračoval vo svojich štúdiách na gymnáziách v Lučenci a v Tisovci. V r. 1948 ukončil Filozofickú fakultu UK v Bratislave v odbore slovenský jazyk, filozofia a francúzsky jazyk. Pôsobil ako stredoškolský, neskôr vysokoškolský učiteľ na UMB v B. Bystrici. Ťažiskom jeho vedecko-výskumnej činnosti sú dejiny slovenskej literatúry 20. storočia. Je autorom </w:t>
      </w:r>
      <w:r w:rsidR="0058162E" w:rsidRPr="008D1DAD">
        <w:rPr>
          <w:color w:val="000000"/>
        </w:rPr>
        <w:t xml:space="preserve">a spoluautorom mnohých knižných publikácií. </w:t>
      </w:r>
    </w:p>
    <w:p w:rsidR="0058162E" w:rsidRPr="008D1DAD" w:rsidRDefault="0058162E" w:rsidP="0058162E">
      <w:pPr>
        <w:rPr>
          <w:color w:val="000000"/>
        </w:rPr>
      </w:pPr>
      <w:r w:rsidRPr="008D1DAD">
        <w:rPr>
          <w:b/>
          <w:color w:val="000000"/>
          <w:u w:val="single"/>
        </w:rPr>
        <w:t>Doc. PhDr.</w:t>
      </w:r>
      <w:r w:rsidRPr="008D1DAD">
        <w:rPr>
          <w:b/>
          <w:bCs/>
          <w:color w:val="000000"/>
          <w:u w:val="single"/>
        </w:rPr>
        <w:t>Tibor Sedlický</w:t>
      </w:r>
      <w:r w:rsidRPr="008D1DAD">
        <w:rPr>
          <w:b/>
          <w:color w:val="000000"/>
          <w:u w:val="single"/>
        </w:rPr>
        <w:t>, CSc.</w:t>
      </w:r>
      <w:r w:rsidRPr="008D1DAD">
        <w:rPr>
          <w:color w:val="000000"/>
        </w:rPr>
        <w:t xml:space="preserve"> (* </w:t>
      </w:r>
      <w:hyperlink r:id="rId33" w:tooltip="2. apríl" w:history="1">
        <w:r w:rsidRPr="008D1DAD">
          <w:rPr>
            <w:rStyle w:val="Hypertextovodkaz"/>
            <w:color w:val="000000"/>
          </w:rPr>
          <w:t>2. apríl</w:t>
        </w:r>
      </w:hyperlink>
      <w:r w:rsidRPr="008D1DAD">
        <w:rPr>
          <w:color w:val="000000"/>
        </w:rPr>
        <w:t> </w:t>
      </w:r>
      <w:hyperlink r:id="rId34" w:tooltip="1924" w:history="1">
        <w:r w:rsidRPr="008D1DAD">
          <w:rPr>
            <w:rStyle w:val="Hypertextovodkaz"/>
            <w:color w:val="000000"/>
          </w:rPr>
          <w:t>1924</w:t>
        </w:r>
      </w:hyperlink>
      <w:r w:rsidRPr="008D1DAD">
        <w:rPr>
          <w:color w:val="000000"/>
        </w:rPr>
        <w:t>, </w:t>
      </w:r>
      <w:hyperlink r:id="rId35" w:tooltip="Poltár" w:history="1">
        <w:r w:rsidRPr="008D1DAD">
          <w:rPr>
            <w:rStyle w:val="Hypertextovodkaz"/>
            <w:color w:val="000000"/>
          </w:rPr>
          <w:t>Poltár</w:t>
        </w:r>
      </w:hyperlink>
      <w:r w:rsidRPr="008D1DAD">
        <w:rPr>
          <w:color w:val="000000"/>
        </w:rPr>
        <w:t> – † </w:t>
      </w:r>
      <w:hyperlink r:id="rId36" w:tooltip="27. júl" w:history="1">
        <w:r w:rsidRPr="008D1DAD">
          <w:rPr>
            <w:rStyle w:val="Hypertextovodkaz"/>
            <w:color w:val="000000"/>
          </w:rPr>
          <w:t>27. júl</w:t>
        </w:r>
      </w:hyperlink>
      <w:r w:rsidRPr="008D1DAD">
        <w:rPr>
          <w:color w:val="000000"/>
        </w:rPr>
        <w:t> </w:t>
      </w:r>
      <w:hyperlink r:id="rId37" w:tooltip="2004" w:history="1">
        <w:r w:rsidRPr="008D1DAD">
          <w:rPr>
            <w:rStyle w:val="Hypertextovodkaz"/>
            <w:color w:val="000000"/>
          </w:rPr>
          <w:t>2004</w:t>
        </w:r>
      </w:hyperlink>
      <w:hyperlink r:id="rId38" w:anchor="cite_note-1" w:history="1">
        <w:r w:rsidRPr="008D1DAD">
          <w:rPr>
            <w:rStyle w:val="Hypertextovodkaz"/>
            <w:color w:val="000000"/>
            <w:vertAlign w:val="superscript"/>
          </w:rPr>
          <w:t>[1]</w:t>
        </w:r>
      </w:hyperlink>
      <w:r w:rsidRPr="008D1DAD">
        <w:rPr>
          <w:color w:val="000000"/>
        </w:rPr>
        <w:t>) je slovenský hudobný pedagóg a </w:t>
      </w:r>
      <w:hyperlink r:id="rId39" w:history="1">
        <w:r w:rsidRPr="008D1DAD">
          <w:rPr>
            <w:rStyle w:val="Hypertextovodkaz"/>
            <w:color w:val="000000"/>
          </w:rPr>
          <w:t>dirigent</w:t>
        </w:r>
      </w:hyperlink>
      <w:r w:rsidRPr="008D1DAD">
        <w:rPr>
          <w:color w:val="000000"/>
        </w:rPr>
        <w:t>.</w:t>
      </w:r>
    </w:p>
    <w:p w:rsidR="0058162E" w:rsidRPr="008D1DAD" w:rsidRDefault="0058162E" w:rsidP="0058162E">
      <w:r w:rsidRPr="008D1DAD">
        <w:t xml:space="preserve">V roku 1939-1943 študoval na Učiteľskom ústave v Banskej Bystrici, 1955-1959 absolvoval štúdium na Vysokej škole pedagogickej v Bratislave, 1975 PhDr., a CSc., 1981 doc. Pôsobil ako učiteľ na ľudových a meštianskych školách na viacerých miestach, zamestnanec Povereníctva školstva a kultúry v Bratislave, na Pedagogickom inštitúte v Martine (1957- 1965), na Pedagogickej fakulte v Banskej Bystrici ako doc. (od 1965) a ako externý učiteľ na Konzervatóriu J.L. Bellu v Banskej Bystrici (1995-1999). Pôsobil ako člen, sólista, chórovod, hlasový pedagóg, opakovane ako podpredseda a vicedirigent Speváckeho zboru slovenských učiteľov (1951-1996), člen speváckeho zboru Hron v Banskej Bystrici a odborný poradca, hlasový pedagóg, dirigent a umelecký vedúci v Okresnom osvetovom stredisku v </w:t>
      </w:r>
      <w:r w:rsidRPr="008D1DAD">
        <w:lastRenderedPageBreak/>
        <w:t xml:space="preserve">Banskej Bystrici (1968-2000). Je zakladateľom speváckeho zboru Mladosť pri Pedagogickej fakulte v Banskej Bystrici a pôsobil ako jeho dirigent (1969-1979). </w:t>
      </w:r>
    </w:p>
    <w:p w:rsidR="0058162E" w:rsidRDefault="0058162E" w:rsidP="0058162E">
      <w:r w:rsidRPr="008D1DAD">
        <w:t>Ťažiskom jeho práce boli aj prednášky pre učiteľov hudobnej výchovy, školenia pre dirigentov speváckych zborov. Autor monografií, zborníkov, učebníc a i. Publikoval odborné štúdie, články, zostavil zborníky piesní, je autorom rozhlasových relácií, biografických hesiel, hesiel do Encyklopédie Slovenska, Slovenského biografického slovníka a i. Zostavil pamätnice vysokých škôl. Editoval publikácie významných slovenských a českých autorov. Nositeľ mnohých ocenení, pamätných medailí a cien.</w:t>
      </w:r>
    </w:p>
    <w:p w:rsidR="0058162E" w:rsidRDefault="0058162E" w:rsidP="0058162E">
      <w:r>
        <w:rPr>
          <w:noProof/>
          <w:lang w:eastAsia="sk-SK"/>
        </w:rPr>
        <w:drawing>
          <wp:inline distT="0" distB="0" distL="0" distR="0">
            <wp:extent cx="1510665" cy="1002030"/>
            <wp:effectExtent l="19050" t="0" r="0" b="0"/>
            <wp:docPr id="21" name="Obrázok 16" descr="224sk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24sk_4"/>
                    <pic:cNvPicPr>
                      <a:picLocks noChangeAspect="1" noChangeArrowheads="1"/>
                    </pic:cNvPicPr>
                  </pic:nvPicPr>
                  <pic:blipFill>
                    <a:blip r:embed="rId40" cstate="print"/>
                    <a:srcRect/>
                    <a:stretch>
                      <a:fillRect/>
                    </a:stretch>
                  </pic:blipFill>
                  <pic:spPr bwMode="auto">
                    <a:xfrm>
                      <a:off x="0" y="0"/>
                      <a:ext cx="1510665" cy="1002030"/>
                    </a:xfrm>
                    <a:prstGeom prst="rect">
                      <a:avLst/>
                    </a:prstGeom>
                    <a:noFill/>
                    <a:ln w="9525">
                      <a:noFill/>
                      <a:miter lim="800000"/>
                      <a:headEnd/>
                      <a:tailEnd/>
                    </a:ln>
                  </pic:spPr>
                </pic:pic>
              </a:graphicData>
            </a:graphic>
          </wp:inline>
        </w:drawing>
      </w:r>
    </w:p>
    <w:p w:rsidR="0058162E" w:rsidRDefault="0058162E" w:rsidP="0058162E"/>
    <w:p w:rsidR="0058162E" w:rsidRDefault="0058162E" w:rsidP="00175835">
      <w:r w:rsidRPr="00F12F55">
        <w:rPr>
          <w:b/>
          <w:bCs/>
          <w:u w:val="single"/>
        </w:rPr>
        <w:t>Ing. Július MORHÁČ</w:t>
      </w:r>
      <w:r w:rsidRPr="00F12F55">
        <w:rPr>
          <w:bCs/>
        </w:rPr>
        <w:t>,</w:t>
      </w:r>
      <w:r w:rsidRPr="00F12F55">
        <w:t> - narodil sa 25. novembra 1927 v Zelenom. Je poľnohospodárskym inžinierom. Po skončení meštianky v Kokave nad Rim</w:t>
      </w:r>
      <w:r>
        <w:t>avicou</w:t>
      </w:r>
      <w:r w:rsidRPr="00F12F55">
        <w:t>. odišiel študovať na Strednú vyššiu hospodársku školu v Martine, ktorú ukončil v Košiciach. V roku 1951 ukončil Vysokú školu zemědelskú v Brne. Prakticky až do dôchodku pracoval v jednom podniku Poľnohospodársky projektový ústav – ústredie Bratislava. Bol hlavný technol</w:t>
      </w:r>
      <w:r>
        <w:t>óg. Tu pôsobil celkom 42 rokov.</w:t>
      </w:r>
      <w:r w:rsidRPr="00F12F55">
        <w:br/>
      </w:r>
      <w:r w:rsidRPr="00967F6C">
        <w:rPr>
          <w:b/>
          <w:bCs/>
          <w:u w:val="single"/>
        </w:rPr>
        <w:t>MUDr. Adela PALANOVÁ, CSc.</w:t>
      </w:r>
      <w:r w:rsidRPr="00F12F55">
        <w:rPr>
          <w:bCs/>
        </w:rPr>
        <w:t>,</w:t>
      </w:r>
      <w:r w:rsidRPr="00F12F55">
        <w:t xml:space="preserve"> - sa narodila 1. júla 1929 v Zelenom. Pôsobila ako lekárka epidemiologička a internistka. Je zaslúžilou lekárkou a nositeľkou významných ocenení. Napísala mnoho odborných prác, v ktorých sa zaoberala problematikou Q-horúčky a iných ochorení. </w:t>
      </w:r>
      <w:r w:rsidRPr="00F12F55">
        <w:br/>
      </w:r>
      <w:r w:rsidRPr="00967F6C">
        <w:rPr>
          <w:b/>
          <w:bCs/>
          <w:u w:val="single"/>
        </w:rPr>
        <w:t>Prof. RNDr., Ján KOŠŤÁLIK, DrSc.</w:t>
      </w:r>
      <w:r w:rsidRPr="00F12F55">
        <w:rPr>
          <w:bCs/>
        </w:rPr>
        <w:t xml:space="preserve"> -</w:t>
      </w:r>
      <w:r w:rsidRPr="00F12F55">
        <w:t xml:space="preserve"> narodil sa 19. augusta 1929 v Pondelku, kde navštevoval aj ľudovú školu. Meštiansku školu absolvoval v Kokave nad Rimavicou. V štúdiu pokračoval na Učiteľskej akadémii v Lučenci, vysokoškolské vzdelanie získal na Prírodovedeckej fakulte Univerzity Komenského v Bratislave, kde začal aj pracovne pôsobiť. Je geografom a vysokoškolským učiteľom. </w:t>
      </w:r>
      <w:r w:rsidRPr="00F12F55">
        <w:br/>
      </w:r>
      <w:hyperlink r:id="rId41" w:tgtFrame="_blank" w:tooltip="Typ: PDF dokument, Velkosť: 3.41 MB" w:history="1">
        <w:r w:rsidRPr="00967F6C">
          <w:rPr>
            <w:rStyle w:val="Hypertextovodkaz"/>
            <w:b/>
            <w:bCs/>
            <w:color w:val="000000"/>
          </w:rPr>
          <w:t>PhDr. Ladislav LENG, CSc</w:t>
        </w:r>
      </w:hyperlink>
      <w:r w:rsidRPr="00F12F55">
        <w:t> - (* 8. 10. 1930 Zelené, † 25. 7. 1973 Bratislava) etnomuzikológ, hudobný pedagóg, teoretik a organizátor v oblasti osvetovej práce a ľudovej hudobnej tvorivosti.</w:t>
      </w:r>
    </w:p>
    <w:p w:rsidR="0058162E" w:rsidRPr="00967F6C" w:rsidRDefault="0058162E" w:rsidP="0058162E">
      <w:pPr>
        <w:rPr>
          <w:b/>
          <w:color w:val="000000"/>
        </w:rPr>
      </w:pPr>
      <w:r>
        <w:rPr>
          <w:b/>
          <w:noProof/>
          <w:color w:val="000000"/>
          <w:lang w:eastAsia="sk-SK"/>
        </w:rPr>
        <w:lastRenderedPageBreak/>
        <w:drawing>
          <wp:inline distT="0" distB="0" distL="0" distR="0">
            <wp:extent cx="1630045" cy="1097280"/>
            <wp:effectExtent l="19050" t="0" r="8255" b="0"/>
            <wp:docPr id="22" name="Obrázok 17" descr="224sk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224sk_3"/>
                    <pic:cNvPicPr>
                      <a:picLocks noChangeAspect="1" noChangeArrowheads="1"/>
                    </pic:cNvPicPr>
                  </pic:nvPicPr>
                  <pic:blipFill>
                    <a:blip r:embed="rId42" cstate="print"/>
                    <a:srcRect/>
                    <a:stretch>
                      <a:fillRect/>
                    </a:stretch>
                  </pic:blipFill>
                  <pic:spPr bwMode="auto">
                    <a:xfrm>
                      <a:off x="0" y="0"/>
                      <a:ext cx="1630045" cy="1097280"/>
                    </a:xfrm>
                    <a:prstGeom prst="rect">
                      <a:avLst/>
                    </a:prstGeom>
                    <a:noFill/>
                    <a:ln w="9525">
                      <a:noFill/>
                      <a:miter lim="800000"/>
                      <a:headEnd/>
                      <a:tailEnd/>
                    </a:ln>
                  </pic:spPr>
                </pic:pic>
              </a:graphicData>
            </a:graphic>
          </wp:inline>
        </w:drawing>
      </w:r>
    </w:p>
    <w:p w:rsidR="0058162E" w:rsidRPr="00F12F55" w:rsidRDefault="00485C73" w:rsidP="0058162E">
      <w:hyperlink r:id="rId43" w:tgtFrame="_blank" w:history="1">
        <w:r w:rsidR="0058162E" w:rsidRPr="00967F6C">
          <w:rPr>
            <w:rStyle w:val="Hypertextovodkaz"/>
            <w:b/>
            <w:bCs/>
            <w:color w:val="000000"/>
          </w:rPr>
          <w:t>Doc. JUDr. Ivan GAŠPAROVIČ</w:t>
        </w:r>
      </w:hyperlink>
      <w:r w:rsidR="0058162E" w:rsidRPr="00F12F55">
        <w:t>, – sa narodil 27. marca 1941 v Poltári. Skončil vysokoškolské štúdium práva. Pracoval na Okresnej prokuratúre v Martine a neskôr na Mestskej prokuratúre v Bratislave. Učil na katedre trestného práva, kriminológie a kriminalistiky. V rokoch 1990-1992 zastával post generálneho prokurátora ČSFR v Prahe. V roku 1992 ho zvolili za poslanca SNR a vzápätí sa stal predsedom slovenského parlamentu. Podieľal sa na vzniku Ústavy SR. 17. apríla 2004 bol zvolený za prezidenta SR, je čestným občanom mesta Poltár.</w:t>
      </w:r>
    </w:p>
    <w:p w:rsidR="0058162E" w:rsidRPr="00F12F55" w:rsidRDefault="00485C73" w:rsidP="0058162E">
      <w:hyperlink r:id="rId44" w:tgtFrame="_blank" w:history="1">
        <w:r w:rsidR="0058162E" w:rsidRPr="00967F6C">
          <w:rPr>
            <w:rStyle w:val="Hypertextovodkaz"/>
            <w:b/>
            <w:bCs/>
            <w:color w:val="000000"/>
          </w:rPr>
          <w:t>Ing. Ivan SÝKORA</w:t>
        </w:r>
      </w:hyperlink>
      <w:r w:rsidR="0058162E" w:rsidRPr="00967F6C">
        <w:rPr>
          <w:b/>
          <w:bCs/>
          <w:color w:val="000000"/>
        </w:rPr>
        <w:t>,</w:t>
      </w:r>
      <w:r w:rsidR="0058162E" w:rsidRPr="00F12F55">
        <w:t> - narodil sa 3. januára 1943 v Poltári. Je ekonomickým inžinierom. Základnú a strednú školu ukončil v Poltári, Vysokú školu ekonomickú v Bratislave. Pracoval v Sklárňach v Poltári, v Tatraskle Trnava a na Úrade vlády SR. T. č. žije a pôsobí v Bratislave ako prezident Slovenskej humanitnej rady. Je nositeľom štátnej vyznamenania Pribinov krúž 3. stupňa a čestného uznania prezidenta SR 2. stupňa za humanitnú činnosť v</w:t>
      </w:r>
      <w:r w:rsidR="0058162E">
        <w:t> prospech hendikepovaných ľudí.</w:t>
      </w:r>
      <w:r w:rsidR="0058162E" w:rsidRPr="00F12F55">
        <w:br/>
      </w:r>
      <w:hyperlink r:id="rId45" w:tgtFrame="_blank" w:history="1">
        <w:r w:rsidR="0058162E" w:rsidRPr="00967F6C">
          <w:rPr>
            <w:rStyle w:val="Hypertextovodkaz"/>
            <w:b/>
            <w:bCs/>
            <w:color w:val="000000"/>
          </w:rPr>
          <w:t>Ing. Vladimír MAŇKA</w:t>
        </w:r>
      </w:hyperlink>
      <w:r w:rsidR="0058162E" w:rsidRPr="00F12F55">
        <w:t> – narodil sa 19. septembra 1959 v Lučenci. Základnú školu začal navštevovať v Zelenom. Je absolventom Stavebnej fakulty Technickej univerzity v Bratislave. Pracovne pôsobil v Podpolianskych strojárňach v Detve, vo firme INVESTEX Zvolen a dve volebné obdobia bol primátorom mesta Zvolen. V súčasnosti je poslancom Európskeho parlamentu.</w:t>
      </w:r>
      <w:r w:rsidR="0058162E" w:rsidRPr="00F12F55">
        <w:br/>
      </w:r>
      <w:r w:rsidR="0058162E" w:rsidRPr="00967F6C">
        <w:rPr>
          <w:b/>
          <w:bCs/>
          <w:u w:val="single"/>
        </w:rPr>
        <w:t xml:space="preserve">Mgr. Peter </w:t>
      </w:r>
      <w:r w:rsidR="0058162E" w:rsidRPr="00746058">
        <w:rPr>
          <w:b/>
          <w:bCs/>
        </w:rPr>
        <w:t>PETRUS</w:t>
      </w:r>
      <w:r w:rsidR="0058162E">
        <w:rPr>
          <w:b/>
          <w:bCs/>
        </w:rPr>
        <w:t xml:space="preserve"> - </w:t>
      </w:r>
      <w:r w:rsidR="0058162E" w:rsidRPr="00746058">
        <w:t>sa</w:t>
      </w:r>
      <w:r w:rsidR="0058162E" w:rsidRPr="00F12F55">
        <w:t xml:space="preserve"> narodil 8. mája 1972 v Lučenci. Základnú školu navštevoval v Poltári. Stredoškolské vzdelanie ukončil na Gymnáziu Boženy Slančíkovej Timravy v Lučenci. Vyštudoval históriu a filozofiu na Filozofickej fakulte Univerzity Komenského v Bratislave. Po ukončení nastúpil pracovať ako redaktor TASR, následne pracoval v denníku Sme, v rádiu TWIST, v televízii TA3.</w:t>
      </w:r>
      <w:r w:rsidR="0058162E">
        <w:t xml:space="preserve">  </w:t>
      </w:r>
      <w:r w:rsidR="0058162E" w:rsidRPr="00F12F55">
        <w:br/>
      </w:r>
      <w:hyperlink r:id="rId46" w:tgtFrame="_blank" w:history="1">
        <w:r w:rsidR="0058162E" w:rsidRPr="00967F6C">
          <w:rPr>
            <w:rStyle w:val="Hypertextovodkaz"/>
            <w:b/>
            <w:bCs/>
            <w:color w:val="000000"/>
          </w:rPr>
          <w:t>Mgr. Peter JANKŮ</w:t>
        </w:r>
      </w:hyperlink>
      <w:r w:rsidR="0058162E" w:rsidRPr="00F12F55">
        <w:t> sa narodil sa 12. februára 1974 v Lučenci. Je výtvarníkom, scénografom, folkovým spevákom a publicistom. Základnú školu navštevoval v Poltári, stredoškolské štúdiá ukončil v Kremnici v škole úžitkového výtvarníctva. V rokoch 1993-1998 študoval na Fakulte humanitných vied v B. Bystrici, odbor filozofia – výtvarná výchova. Od r. 1992 zložil množstvo piesní, ktoré má doteraz v repertoári a koncertne ich uvádza. Pôsobil v Štátnej opere v B. Bystrici, t. č. pracuje ako</w:t>
      </w:r>
      <w:r w:rsidR="0058162E">
        <w:t xml:space="preserve"> redaktor.</w:t>
      </w:r>
      <w:r w:rsidR="0058162E" w:rsidRPr="00F12F55">
        <w:br/>
      </w:r>
      <w:r w:rsidR="0058162E" w:rsidRPr="00967F6C">
        <w:rPr>
          <w:b/>
          <w:bCs/>
          <w:u w:val="single"/>
        </w:rPr>
        <w:lastRenderedPageBreak/>
        <w:t>PaedDr. Ján SIHELSKÝ</w:t>
      </w:r>
      <w:r w:rsidR="0058162E" w:rsidRPr="00F12F55">
        <w:rPr>
          <w:bCs/>
        </w:rPr>
        <w:t> </w:t>
      </w:r>
      <w:r w:rsidR="0058162E" w:rsidRPr="00F12F55">
        <w:t>sa narodil 7. novembra 1960 v Rimavskej Sobote, Je ženatý a má dve deti  Po ukončení stredoškolských štúdií pokračoval v štúdiu na Fakulte telovýchovy a športu UK v Bratislave, ktorú ukončil v roku 1984. Po štúdiu nastúpil na Obvodný výbor SZM Bratislava 1, kde pracoval ako vedúci oddelenia pre stredné a vysoké školy. Postupne pracoval na ONV Dunajská Streda ako vedúci odd. PPP – odb. školstva a neskôr vo funkcií riaditeľa úradu práce v Dunajskej Strede. Od roku 2004 pracoval vo funkcií projektového manažéra spoločnosti MWH k.s. Bratislava. V súčasnosti zastáva funkciu generálneho riaditeľa Úradu práce, sociálnych vecí a rodiny.  Vo voľnom čase sa venuje futbalu ako futbalový rozhodca a v súčasnosti pôsobí ako Delegát stretnutí súťaží riadených SFZ. V rokoch 1997- 1998 bol asistentom FIFA a UEFA na medzinárodnej listine.</w:t>
      </w:r>
    </w:p>
    <w:p w:rsidR="0058162E" w:rsidRDefault="0058162E" w:rsidP="00175835">
      <w:r w:rsidRPr="00F12F55">
        <w:t xml:space="preserve">V roku 2006 ukončil aktívnu činnosť ako futbalový rozhodca. Od roku 1992 pracoval vo viacerých odborných komisiách MPSVaR SR, PHARE, a bol som členom Stredoeurópskej komisie pre oblasť APZ za SR. Od roku 1992 sa zúčastňoval ako člen Hodnotiacej komisie PALMIF, na výberoch projektov podporovaných EÚ v ČSFR a na Slovensku. Od februára 2004 do mája 2004 bol členom Rady riaditeľov ÚPSVaR SR, ktorá bola poradným orgánom Generálneho riaditeľa Ústredia práce, sociálnych vecí a rodiny SR. Od roku 2004 pracoval v komanditnej spoločnosti MWH, kde zastával pozíciu projektového manažéra pre Štrukturálne fondy EÚ a zároveň bol riaditeľom ľudských zdrojov vo firmách, ktoré tvoria podnikateľskú skupinu HESSEL. </w:t>
      </w:r>
      <w:r w:rsidRPr="00F12F55">
        <w:br/>
      </w:r>
      <w:r w:rsidRPr="00A436ED">
        <w:rPr>
          <w:b/>
          <w:bCs/>
          <w:u w:val="single"/>
        </w:rPr>
        <w:t>Mgr. Michal Račko</w:t>
      </w:r>
      <w:r w:rsidRPr="00F12F55">
        <w:t> sa narodil 1. januára 1974 v Lučenci. Po absolvovaní gymnázia pokračoval v nadstavbovom štúdiu na sociálno-právnej akadémií v Košiciach. Neskôr pokračoval v štúdiu na Pedagogickej fakulte, kde popri zamestnaní získal titul magistra. Po ukončení štúdia pracoval v agentúre TASR a neskôr v rádiu Twist a 12 rokov pôsobil v rádiovej jednotke trhu – v rádiu Expres, naposledy ako zástupca šéfredaktora spravodajstva. Potom bol členom úspešného volebného tímu súčasného prezidenta Andreja Kisku. V súčasnosti pracuje v PR Clinic Bratislava.</w:t>
      </w:r>
      <w:r>
        <w:t xml:space="preserve"> </w:t>
      </w:r>
      <w:r w:rsidRPr="00F12F55">
        <w:t>Od malička sa venuje rôznorodým športovým aktivitám. Najviac času však venuje futbalu. Hrával za Sklotatran Poltár. Okrem futbalu sa venuje tenisu, aquashu, hokeju a plávaniu. V roku 2008 reprezentoval slovenských hercov, spevákov a umelcov pod hlavičkou mužstva MUZAFA na svetovom futbalovom šampionáte v Rusku.</w:t>
      </w:r>
    </w:p>
    <w:p w:rsidR="00A706B6" w:rsidRDefault="00A706B6" w:rsidP="00175835"/>
    <w:p w:rsidR="008277EF" w:rsidRDefault="008277EF" w:rsidP="002B02CC">
      <w:pPr>
        <w:pStyle w:val="Nadpisdoobsahu"/>
      </w:pPr>
    </w:p>
    <w:p w:rsidR="002C2097" w:rsidRDefault="002C2097" w:rsidP="00A61487">
      <w:pPr>
        <w:pStyle w:val="Nadpis1"/>
        <w:ind w:right="-477"/>
        <w:jc w:val="left"/>
      </w:pPr>
      <w:bookmarkStart w:id="47" w:name="_Toc12962934"/>
      <w:r>
        <w:lastRenderedPageBreak/>
        <w:t>Informácie o vývoji mesta z pohľadu rozpočtovníctva</w:t>
      </w:r>
      <w:bookmarkEnd w:id="47"/>
    </w:p>
    <w:p w:rsidR="00A61487" w:rsidRPr="00A61487" w:rsidRDefault="00A61487" w:rsidP="00A61487">
      <w:pPr>
        <w:spacing w:line="240" w:lineRule="auto"/>
        <w:ind w:left="720" w:firstLine="0"/>
        <w:jc w:val="left"/>
        <w:rPr>
          <w:b/>
          <w:sz w:val="32"/>
          <w:szCs w:val="32"/>
          <w:lang w:eastAsia="sk-SK"/>
        </w:rPr>
      </w:pPr>
    </w:p>
    <w:p w:rsidR="00A61487" w:rsidRPr="00A61487" w:rsidRDefault="00234395" w:rsidP="00A61487">
      <w:pPr>
        <w:ind w:firstLine="0"/>
        <w:rPr>
          <w:color w:val="000000"/>
          <w:szCs w:val="24"/>
          <w:lang w:eastAsia="sk-SK"/>
        </w:rPr>
      </w:pPr>
      <w:r>
        <w:rPr>
          <w:szCs w:val="24"/>
          <w:lang w:eastAsia="sk-SK"/>
        </w:rPr>
        <w:tab/>
      </w:r>
      <w:r w:rsidR="00A61487" w:rsidRPr="00A61487">
        <w:rPr>
          <w:szCs w:val="24"/>
          <w:lang w:eastAsia="sk-SK"/>
        </w:rPr>
        <w:t xml:space="preserve">Mesto Poltár hospodárilo v roku 2018 s rozpočtovými prostriedkami podľa schváleného a následne upraveného rozpočtu. </w:t>
      </w:r>
      <w:r w:rsidR="00A61487" w:rsidRPr="00A61487">
        <w:rPr>
          <w:color w:val="000000"/>
          <w:szCs w:val="24"/>
          <w:lang w:eastAsia="sk-SK"/>
        </w:rPr>
        <w:t>Rozpočet mesta Poltár na rok 2018 bol schválený uznesením Mestského zastupiteľstva v Poltári č. 119/2017 dňa 4.12.2017.</w:t>
      </w:r>
    </w:p>
    <w:p w:rsidR="00A61487" w:rsidRPr="00A61487" w:rsidRDefault="00A61487" w:rsidP="00A61487">
      <w:pPr>
        <w:ind w:firstLine="0"/>
        <w:rPr>
          <w:color w:val="000000"/>
          <w:szCs w:val="24"/>
          <w:lang w:eastAsia="sk-SK"/>
        </w:rPr>
      </w:pPr>
    </w:p>
    <w:p w:rsidR="00A61487" w:rsidRPr="00A61487" w:rsidRDefault="00234395" w:rsidP="00A61487">
      <w:pPr>
        <w:ind w:firstLine="0"/>
        <w:rPr>
          <w:color w:val="000000"/>
          <w:szCs w:val="24"/>
          <w:lang w:eastAsia="sk-SK"/>
        </w:rPr>
      </w:pPr>
      <w:r>
        <w:rPr>
          <w:color w:val="000000"/>
          <w:szCs w:val="24"/>
          <w:lang w:eastAsia="sk-SK"/>
        </w:rPr>
        <w:tab/>
      </w:r>
      <w:r w:rsidR="00A61487" w:rsidRPr="00A61487">
        <w:rPr>
          <w:color w:val="000000"/>
          <w:szCs w:val="24"/>
          <w:lang w:eastAsia="sk-SK"/>
        </w:rPr>
        <w:t xml:space="preserve">Mesto zostavilo rozpočet na rok 2018 podľa ustanovenia § 10 ods. 3 zákona č. 583/2004 Z. z. o rozpočtových pravidlách územnej samosprávy a o zmene a doplnení niektorých zákonov v znení neskorších predpisov. Rozpočet mesta na rok 2018 bol zostavený a schválený ako vyrovnaný. Bežný rozpočet bol zostavený a schválený ako prebytkový a taktiež aj finančné operácie. Pri zostavení rozpočtu mesto plánovalo kapitálový rozpočet vykryť prebytkom bežného rozpočtu a prebytkom finančných operácií. </w:t>
      </w:r>
    </w:p>
    <w:p w:rsidR="00A61487" w:rsidRPr="00A61487" w:rsidRDefault="00234395" w:rsidP="00A61487">
      <w:pPr>
        <w:ind w:firstLine="0"/>
        <w:rPr>
          <w:color w:val="000000"/>
          <w:szCs w:val="24"/>
          <w:lang w:eastAsia="sk-SK"/>
        </w:rPr>
      </w:pPr>
      <w:r>
        <w:rPr>
          <w:color w:val="000000"/>
          <w:szCs w:val="24"/>
          <w:lang w:eastAsia="sk-SK"/>
        </w:rPr>
        <w:tab/>
      </w:r>
      <w:r w:rsidR="00A61487" w:rsidRPr="00A61487">
        <w:rPr>
          <w:color w:val="000000"/>
          <w:szCs w:val="24"/>
          <w:lang w:eastAsia="sk-SK"/>
        </w:rPr>
        <w:t xml:space="preserve">Zmeny rozpočtu: </w:t>
      </w:r>
    </w:p>
    <w:p w:rsidR="00A61487" w:rsidRPr="00A61487" w:rsidRDefault="00A61487" w:rsidP="00A61487">
      <w:pPr>
        <w:numPr>
          <w:ilvl w:val="0"/>
          <w:numId w:val="42"/>
        </w:numPr>
        <w:tabs>
          <w:tab w:val="num" w:pos="928"/>
        </w:tabs>
        <w:jc w:val="left"/>
        <w:rPr>
          <w:color w:val="000000"/>
          <w:szCs w:val="24"/>
          <w:lang w:eastAsia="sk-SK"/>
        </w:rPr>
      </w:pPr>
      <w:r w:rsidRPr="00A61487">
        <w:rPr>
          <w:color w:val="000000"/>
          <w:szCs w:val="24"/>
          <w:lang w:eastAsia="sk-SK"/>
        </w:rPr>
        <w:t>prvá zmena   schválená dňa 15.</w:t>
      </w:r>
      <w:r w:rsidR="00175835">
        <w:rPr>
          <w:color w:val="000000"/>
          <w:szCs w:val="24"/>
          <w:lang w:eastAsia="sk-SK"/>
        </w:rPr>
        <w:t>0</w:t>
      </w:r>
      <w:r w:rsidRPr="00A61487">
        <w:rPr>
          <w:color w:val="000000"/>
          <w:szCs w:val="24"/>
          <w:lang w:eastAsia="sk-SK"/>
        </w:rPr>
        <w:t>3.2</w:t>
      </w:r>
      <w:r w:rsidR="00A706B6">
        <w:rPr>
          <w:color w:val="000000"/>
          <w:szCs w:val="24"/>
          <w:lang w:eastAsia="sk-SK"/>
        </w:rPr>
        <w:t xml:space="preserve">018 rozpočtovým opatrením  č. </w:t>
      </w:r>
      <w:r w:rsidRPr="00A61487">
        <w:rPr>
          <w:color w:val="000000"/>
          <w:szCs w:val="24"/>
          <w:lang w:eastAsia="sk-SK"/>
        </w:rPr>
        <w:t xml:space="preserve">1-12 </w:t>
      </w:r>
    </w:p>
    <w:p w:rsidR="00A61487" w:rsidRPr="00A61487" w:rsidRDefault="00A61487" w:rsidP="00A61487">
      <w:pPr>
        <w:numPr>
          <w:ilvl w:val="0"/>
          <w:numId w:val="42"/>
        </w:numPr>
        <w:tabs>
          <w:tab w:val="num" w:pos="928"/>
        </w:tabs>
        <w:jc w:val="left"/>
        <w:rPr>
          <w:color w:val="000000"/>
          <w:szCs w:val="24"/>
          <w:lang w:eastAsia="sk-SK"/>
        </w:rPr>
      </w:pPr>
      <w:r w:rsidRPr="00A61487">
        <w:rPr>
          <w:color w:val="000000"/>
          <w:szCs w:val="24"/>
          <w:lang w:eastAsia="sk-SK"/>
        </w:rPr>
        <w:t>druhá zmena schválená dňa 10.</w:t>
      </w:r>
      <w:r w:rsidR="00175835">
        <w:rPr>
          <w:color w:val="000000"/>
          <w:szCs w:val="24"/>
          <w:lang w:eastAsia="sk-SK"/>
        </w:rPr>
        <w:t>0</w:t>
      </w:r>
      <w:r w:rsidRPr="00A61487">
        <w:rPr>
          <w:color w:val="000000"/>
          <w:szCs w:val="24"/>
          <w:lang w:eastAsia="sk-SK"/>
        </w:rPr>
        <w:t>5.</w:t>
      </w:r>
      <w:r w:rsidR="00A706B6">
        <w:rPr>
          <w:color w:val="000000"/>
          <w:szCs w:val="24"/>
          <w:lang w:eastAsia="sk-SK"/>
        </w:rPr>
        <w:t xml:space="preserve">2018 rozpočtovým opatrením  č. </w:t>
      </w:r>
      <w:r w:rsidRPr="00A61487">
        <w:rPr>
          <w:color w:val="000000"/>
          <w:szCs w:val="24"/>
          <w:lang w:eastAsia="sk-SK"/>
        </w:rPr>
        <w:t xml:space="preserve">13-14 </w:t>
      </w:r>
    </w:p>
    <w:p w:rsidR="00A61487" w:rsidRPr="00A61487" w:rsidRDefault="00A61487" w:rsidP="00A61487">
      <w:pPr>
        <w:numPr>
          <w:ilvl w:val="0"/>
          <w:numId w:val="42"/>
        </w:numPr>
        <w:tabs>
          <w:tab w:val="num" w:pos="928"/>
        </w:tabs>
        <w:jc w:val="left"/>
        <w:rPr>
          <w:color w:val="000000"/>
          <w:szCs w:val="24"/>
          <w:lang w:eastAsia="sk-SK"/>
        </w:rPr>
      </w:pPr>
      <w:r w:rsidRPr="00A61487">
        <w:rPr>
          <w:color w:val="000000"/>
          <w:szCs w:val="24"/>
          <w:lang w:eastAsia="sk-SK"/>
        </w:rPr>
        <w:t xml:space="preserve">tretia zmena  schválená dňa </w:t>
      </w:r>
      <w:r w:rsidR="00175835">
        <w:rPr>
          <w:color w:val="000000"/>
          <w:szCs w:val="24"/>
          <w:lang w:eastAsia="sk-SK"/>
        </w:rPr>
        <w:t>0</w:t>
      </w:r>
      <w:r w:rsidRPr="00A61487">
        <w:rPr>
          <w:color w:val="000000"/>
          <w:szCs w:val="24"/>
          <w:lang w:eastAsia="sk-SK"/>
        </w:rPr>
        <w:t>4.</w:t>
      </w:r>
      <w:r w:rsidR="00175835">
        <w:rPr>
          <w:color w:val="000000"/>
          <w:szCs w:val="24"/>
          <w:lang w:eastAsia="sk-SK"/>
        </w:rPr>
        <w:t xml:space="preserve">07.2018 rozpočtovým opatrením </w:t>
      </w:r>
      <w:r w:rsidR="00A706B6">
        <w:rPr>
          <w:color w:val="000000"/>
          <w:szCs w:val="24"/>
          <w:lang w:eastAsia="sk-SK"/>
        </w:rPr>
        <w:t xml:space="preserve"> č. </w:t>
      </w:r>
      <w:r w:rsidRPr="00A61487">
        <w:rPr>
          <w:color w:val="000000"/>
          <w:szCs w:val="24"/>
          <w:lang w:eastAsia="sk-SK"/>
        </w:rPr>
        <w:t xml:space="preserve">15-26 </w:t>
      </w:r>
    </w:p>
    <w:p w:rsidR="00A61487" w:rsidRPr="00A61487" w:rsidRDefault="00175835" w:rsidP="00A61487">
      <w:pPr>
        <w:numPr>
          <w:ilvl w:val="0"/>
          <w:numId w:val="42"/>
        </w:numPr>
        <w:tabs>
          <w:tab w:val="num" w:pos="928"/>
        </w:tabs>
        <w:jc w:val="left"/>
        <w:rPr>
          <w:color w:val="000000"/>
          <w:szCs w:val="24"/>
          <w:lang w:eastAsia="sk-SK"/>
        </w:rPr>
      </w:pPr>
      <w:r>
        <w:rPr>
          <w:color w:val="000000"/>
          <w:szCs w:val="24"/>
          <w:lang w:eastAsia="sk-SK"/>
        </w:rPr>
        <w:t xml:space="preserve">štvrtá zmena schválená dňa </w:t>
      </w:r>
      <w:r w:rsidR="00A61487" w:rsidRPr="00A61487">
        <w:rPr>
          <w:color w:val="000000"/>
          <w:szCs w:val="24"/>
          <w:lang w:eastAsia="sk-SK"/>
        </w:rPr>
        <w:t>21.</w:t>
      </w:r>
      <w:r>
        <w:rPr>
          <w:color w:val="000000"/>
          <w:szCs w:val="24"/>
          <w:lang w:eastAsia="sk-SK"/>
        </w:rPr>
        <w:t>0</w:t>
      </w:r>
      <w:r w:rsidR="00A61487" w:rsidRPr="00A61487">
        <w:rPr>
          <w:color w:val="000000"/>
          <w:szCs w:val="24"/>
          <w:lang w:eastAsia="sk-SK"/>
        </w:rPr>
        <w:t>9.2</w:t>
      </w:r>
      <w:r w:rsidR="00A706B6">
        <w:rPr>
          <w:color w:val="000000"/>
          <w:szCs w:val="24"/>
          <w:lang w:eastAsia="sk-SK"/>
        </w:rPr>
        <w:t xml:space="preserve">018 rozpočtovým opatrením  č. </w:t>
      </w:r>
      <w:r w:rsidR="00A61487" w:rsidRPr="00A61487">
        <w:rPr>
          <w:color w:val="000000"/>
          <w:szCs w:val="24"/>
          <w:lang w:eastAsia="sk-SK"/>
        </w:rPr>
        <w:t xml:space="preserve">27-51 </w:t>
      </w:r>
    </w:p>
    <w:p w:rsidR="00A61487" w:rsidRPr="00234395" w:rsidRDefault="00175835" w:rsidP="00234395">
      <w:pPr>
        <w:numPr>
          <w:ilvl w:val="0"/>
          <w:numId w:val="42"/>
        </w:numPr>
        <w:tabs>
          <w:tab w:val="num" w:pos="928"/>
        </w:tabs>
        <w:jc w:val="left"/>
        <w:rPr>
          <w:color w:val="000000"/>
          <w:szCs w:val="24"/>
          <w:lang w:eastAsia="sk-SK"/>
        </w:rPr>
      </w:pPr>
      <w:r>
        <w:rPr>
          <w:color w:val="000000"/>
          <w:szCs w:val="24"/>
          <w:lang w:eastAsia="sk-SK"/>
        </w:rPr>
        <w:t xml:space="preserve">piata zmena schválená dňa </w:t>
      </w:r>
      <w:r w:rsidR="00A61487" w:rsidRPr="00A61487">
        <w:rPr>
          <w:color w:val="000000"/>
          <w:szCs w:val="24"/>
          <w:lang w:eastAsia="sk-SK"/>
        </w:rPr>
        <w:t>27.12.</w:t>
      </w:r>
      <w:r w:rsidR="00A706B6">
        <w:rPr>
          <w:color w:val="000000"/>
          <w:szCs w:val="24"/>
          <w:lang w:eastAsia="sk-SK"/>
        </w:rPr>
        <w:t xml:space="preserve">2018 rozpočtovým opatrením č. </w:t>
      </w:r>
      <w:r w:rsidR="00A61487" w:rsidRPr="00A61487">
        <w:rPr>
          <w:color w:val="000000"/>
          <w:szCs w:val="24"/>
          <w:lang w:eastAsia="sk-SK"/>
        </w:rPr>
        <w:t>55-85</w:t>
      </w:r>
    </w:p>
    <w:p w:rsidR="00A61487" w:rsidRPr="00A61487" w:rsidRDefault="00234395" w:rsidP="00A61487">
      <w:pPr>
        <w:ind w:firstLine="0"/>
        <w:rPr>
          <w:color w:val="000000"/>
          <w:szCs w:val="24"/>
          <w:lang w:eastAsia="sk-SK"/>
        </w:rPr>
      </w:pPr>
      <w:r>
        <w:rPr>
          <w:color w:val="000000"/>
          <w:szCs w:val="24"/>
          <w:lang w:eastAsia="sk-SK"/>
        </w:rPr>
        <w:tab/>
      </w:r>
      <w:r w:rsidR="00A61487" w:rsidRPr="00A61487">
        <w:rPr>
          <w:color w:val="000000"/>
          <w:szCs w:val="24"/>
          <w:lang w:eastAsia="sk-SK"/>
        </w:rPr>
        <w:t>Rozpočet mesta na rok 2018 bol zostavený v mene EUR.</w:t>
      </w:r>
    </w:p>
    <w:p w:rsidR="00A61487" w:rsidRPr="00A61487" w:rsidRDefault="00234395" w:rsidP="00A61487">
      <w:pPr>
        <w:ind w:firstLine="0"/>
        <w:rPr>
          <w:color w:val="000000"/>
          <w:szCs w:val="24"/>
          <w:lang w:eastAsia="sk-SK"/>
        </w:rPr>
      </w:pPr>
      <w:r>
        <w:rPr>
          <w:color w:val="000000"/>
          <w:szCs w:val="24"/>
          <w:lang w:eastAsia="sk-SK"/>
        </w:rPr>
        <w:tab/>
      </w:r>
      <w:r w:rsidR="00A61487" w:rsidRPr="00A61487">
        <w:rPr>
          <w:color w:val="000000"/>
          <w:szCs w:val="24"/>
          <w:lang w:eastAsia="sk-SK"/>
        </w:rPr>
        <w:t>Záverečný účet mesta Poltár za rok 2018 je zostavený v mene EUR.</w:t>
      </w:r>
    </w:p>
    <w:p w:rsidR="00A61487" w:rsidRPr="00A61487" w:rsidRDefault="00A61487" w:rsidP="00A61487">
      <w:pPr>
        <w:ind w:firstLine="0"/>
        <w:rPr>
          <w:color w:val="000000"/>
          <w:szCs w:val="24"/>
          <w:lang w:eastAsia="sk-SK"/>
        </w:rPr>
      </w:pPr>
      <w:r w:rsidRPr="00A61487">
        <w:rPr>
          <w:color w:val="000000"/>
          <w:szCs w:val="24"/>
          <w:lang w:eastAsia="sk-SK"/>
        </w:rPr>
        <w:t xml:space="preserve">V zmysle § 16 ods. 3 zákona č. 583/2004 Z. z. o rozpočtových pravidlách územnej samosprávy v znení neskorších predpisov mesto splnilo povinnosť dať si overiť účtovnú závierku za rok 2018 audítorom. </w:t>
      </w:r>
    </w:p>
    <w:p w:rsidR="0058162E" w:rsidRDefault="0058162E" w:rsidP="002B02CC">
      <w:pPr>
        <w:pStyle w:val="Nadpisdoobsahu"/>
      </w:pPr>
    </w:p>
    <w:tbl>
      <w:tblPr>
        <w:tblW w:w="9361" w:type="dxa"/>
        <w:tblInd w:w="65" w:type="dxa"/>
        <w:tblCellMar>
          <w:left w:w="70" w:type="dxa"/>
          <w:right w:w="70" w:type="dxa"/>
        </w:tblCellMar>
        <w:tblLook w:val="04A0"/>
      </w:tblPr>
      <w:tblGrid>
        <w:gridCol w:w="2132"/>
        <w:gridCol w:w="2260"/>
        <w:gridCol w:w="2540"/>
        <w:gridCol w:w="2429"/>
      </w:tblGrid>
      <w:tr w:rsidR="00A706B6" w:rsidRPr="00A706B6" w:rsidTr="00A706B6">
        <w:trPr>
          <w:trHeight w:val="63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b/>
                <w:bCs/>
                <w:color w:val="000000"/>
                <w:szCs w:val="24"/>
                <w:lang w:eastAsia="sk-SK"/>
              </w:rPr>
            </w:pPr>
            <w:r w:rsidRPr="00A706B6">
              <w:rPr>
                <w:b/>
                <w:bCs/>
                <w:color w:val="000000"/>
                <w:szCs w:val="24"/>
                <w:lang w:eastAsia="sk-SK"/>
              </w:rPr>
              <w:t> </w:t>
            </w:r>
          </w:p>
        </w:tc>
        <w:tc>
          <w:tcPr>
            <w:tcW w:w="2260" w:type="dxa"/>
            <w:tcBorders>
              <w:top w:val="single" w:sz="4" w:space="0" w:color="auto"/>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center"/>
              <w:rPr>
                <w:b/>
                <w:bCs/>
                <w:color w:val="000000"/>
                <w:szCs w:val="24"/>
                <w:lang w:eastAsia="sk-SK"/>
              </w:rPr>
            </w:pPr>
            <w:r w:rsidRPr="00A706B6">
              <w:rPr>
                <w:b/>
                <w:bCs/>
                <w:color w:val="000000"/>
                <w:szCs w:val="24"/>
                <w:lang w:eastAsia="sk-SK"/>
              </w:rPr>
              <w:t xml:space="preserve">Schválený rozpočet </w:t>
            </w:r>
          </w:p>
        </w:tc>
        <w:tc>
          <w:tcPr>
            <w:tcW w:w="2540" w:type="dxa"/>
            <w:tcBorders>
              <w:top w:val="single" w:sz="4" w:space="0" w:color="auto"/>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center"/>
              <w:rPr>
                <w:b/>
                <w:bCs/>
                <w:color w:val="000000"/>
                <w:szCs w:val="24"/>
                <w:lang w:eastAsia="sk-SK"/>
              </w:rPr>
            </w:pPr>
            <w:r w:rsidRPr="00A706B6">
              <w:rPr>
                <w:b/>
                <w:bCs/>
                <w:color w:val="000000"/>
                <w:szCs w:val="24"/>
                <w:lang w:eastAsia="sk-SK"/>
              </w:rPr>
              <w:t xml:space="preserve">Upravený rozpočet </w:t>
            </w:r>
          </w:p>
        </w:tc>
        <w:tc>
          <w:tcPr>
            <w:tcW w:w="2429" w:type="dxa"/>
            <w:tcBorders>
              <w:top w:val="single" w:sz="4" w:space="0" w:color="auto"/>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center"/>
              <w:rPr>
                <w:b/>
                <w:bCs/>
                <w:color w:val="000000"/>
                <w:szCs w:val="24"/>
                <w:lang w:eastAsia="sk-SK"/>
              </w:rPr>
            </w:pPr>
            <w:r w:rsidRPr="00A706B6">
              <w:rPr>
                <w:b/>
                <w:bCs/>
                <w:color w:val="000000"/>
                <w:szCs w:val="24"/>
                <w:lang w:eastAsia="sk-SK"/>
              </w:rPr>
              <w:t>Skutočnosť</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rPr>
                <w:b/>
                <w:bCs/>
                <w:color w:val="000000"/>
                <w:szCs w:val="24"/>
                <w:lang w:eastAsia="sk-SK"/>
              </w:rPr>
            </w:pPr>
            <w:r w:rsidRPr="00A706B6">
              <w:rPr>
                <w:b/>
                <w:bCs/>
                <w:color w:val="000000"/>
                <w:szCs w:val="24"/>
                <w:lang w:eastAsia="sk-SK"/>
              </w:rPr>
              <w:t>Príjmy celkom</w:t>
            </w:r>
          </w:p>
        </w:tc>
        <w:tc>
          <w:tcPr>
            <w:tcW w:w="226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5 125 597,00</w:t>
            </w:r>
          </w:p>
        </w:tc>
        <w:tc>
          <w:tcPr>
            <w:tcW w:w="254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6 189 685,79</w:t>
            </w:r>
          </w:p>
        </w:tc>
        <w:tc>
          <w:tcPr>
            <w:tcW w:w="2429"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5 976 091,40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z toho :</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 </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 </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 </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Bežné príjmy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4 767 697,00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5 155 790,35</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color w:val="000000"/>
                <w:szCs w:val="24"/>
                <w:lang w:eastAsia="sk-SK"/>
              </w:rPr>
            </w:pPr>
            <w:r w:rsidRPr="00A706B6">
              <w:rPr>
                <w:b/>
                <w:color w:val="000000"/>
                <w:szCs w:val="24"/>
                <w:lang w:eastAsia="sk-SK"/>
              </w:rPr>
              <w:t>5 290 939,40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left"/>
              <w:rPr>
                <w:color w:val="000000"/>
                <w:szCs w:val="24"/>
                <w:lang w:eastAsia="sk-SK"/>
              </w:rPr>
            </w:pPr>
            <w:r w:rsidRPr="00A706B6">
              <w:rPr>
                <w:color w:val="000000"/>
                <w:szCs w:val="24"/>
                <w:lang w:eastAsia="sk-SK"/>
              </w:rPr>
              <w:t>Kapitálové príjmy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5 000,00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524 271,06</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361 801,20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Finančné príjmy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352 900,00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509 624,38</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323 350,80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 </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 </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 </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 </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rPr>
                <w:b/>
                <w:bCs/>
                <w:color w:val="000000"/>
                <w:szCs w:val="24"/>
                <w:lang w:eastAsia="sk-SK"/>
              </w:rPr>
            </w:pPr>
            <w:r w:rsidRPr="00A706B6">
              <w:rPr>
                <w:b/>
                <w:bCs/>
                <w:color w:val="000000"/>
                <w:szCs w:val="24"/>
                <w:lang w:eastAsia="sk-SK"/>
              </w:rPr>
              <w:lastRenderedPageBreak/>
              <w:t>Výdavky celkom</w:t>
            </w:r>
          </w:p>
        </w:tc>
        <w:tc>
          <w:tcPr>
            <w:tcW w:w="226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5 125 597,00</w:t>
            </w:r>
          </w:p>
        </w:tc>
        <w:tc>
          <w:tcPr>
            <w:tcW w:w="254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6 189 685,79</w:t>
            </w:r>
          </w:p>
        </w:tc>
        <w:tc>
          <w:tcPr>
            <w:tcW w:w="2429"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5 532 262,99</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z toho :</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 </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FF0000"/>
                <w:szCs w:val="24"/>
                <w:lang w:eastAsia="sk-SK"/>
              </w:rPr>
            </w:pPr>
            <w:r w:rsidRPr="00A706B6">
              <w:rPr>
                <w:b/>
                <w:bCs/>
                <w:color w:val="FF0000"/>
                <w:szCs w:val="24"/>
                <w:lang w:eastAsia="sk-SK"/>
              </w:rPr>
              <w:t> </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b/>
                <w:bCs/>
                <w:color w:val="FF0000"/>
                <w:szCs w:val="24"/>
                <w:lang w:eastAsia="sk-SK"/>
              </w:rPr>
            </w:pPr>
            <w:r w:rsidRPr="00A706B6">
              <w:rPr>
                <w:b/>
                <w:bCs/>
                <w:color w:val="FF0000"/>
                <w:szCs w:val="24"/>
                <w:lang w:eastAsia="sk-SK"/>
              </w:rPr>
              <w:t> </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Bežné výdavky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4 591 241,00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4 939 068,55</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4 907 375,64</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Kapitálové výdavky mesto</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473 556,00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1 185 547,24</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559 826,56</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Kapitálové výdavky ZUŠ</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 </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4 270,00</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4 270,00</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rPr>
                <w:color w:val="000000"/>
                <w:szCs w:val="24"/>
                <w:lang w:eastAsia="sk-SK"/>
              </w:rPr>
            </w:pPr>
            <w:r w:rsidRPr="00A706B6">
              <w:rPr>
                <w:color w:val="000000"/>
                <w:szCs w:val="24"/>
                <w:lang w:eastAsia="sk-SK"/>
              </w:rPr>
              <w:t>Finančné výdavky</w:t>
            </w:r>
          </w:p>
        </w:tc>
        <w:tc>
          <w:tcPr>
            <w:tcW w:w="226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color w:val="000000"/>
                <w:szCs w:val="24"/>
                <w:lang w:eastAsia="sk-SK"/>
              </w:rPr>
            </w:pPr>
            <w:r w:rsidRPr="00A706B6">
              <w:rPr>
                <w:color w:val="000000"/>
                <w:szCs w:val="24"/>
                <w:lang w:eastAsia="sk-SK"/>
              </w:rPr>
              <w:t>60 800,00</w:t>
            </w:r>
          </w:p>
        </w:tc>
        <w:tc>
          <w:tcPr>
            <w:tcW w:w="2540"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60 800,00</w:t>
            </w:r>
          </w:p>
        </w:tc>
        <w:tc>
          <w:tcPr>
            <w:tcW w:w="2429" w:type="dxa"/>
            <w:tcBorders>
              <w:top w:val="nil"/>
              <w:left w:val="nil"/>
              <w:bottom w:val="single" w:sz="4" w:space="0" w:color="auto"/>
              <w:right w:val="single" w:sz="4" w:space="0" w:color="auto"/>
            </w:tcBorders>
            <w:shd w:val="clear" w:color="auto" w:fill="auto"/>
            <w:vAlign w:val="center"/>
            <w:hideMark/>
          </w:tcPr>
          <w:p w:rsidR="00A706B6" w:rsidRPr="00A706B6" w:rsidRDefault="00A706B6" w:rsidP="00A706B6">
            <w:pPr>
              <w:spacing w:line="240" w:lineRule="auto"/>
              <w:ind w:firstLine="0"/>
              <w:jc w:val="right"/>
              <w:rPr>
                <w:szCs w:val="24"/>
                <w:lang w:eastAsia="sk-SK"/>
              </w:rPr>
            </w:pPr>
            <w:r w:rsidRPr="00A706B6">
              <w:rPr>
                <w:szCs w:val="24"/>
                <w:lang w:eastAsia="sk-SK"/>
              </w:rPr>
              <w:t>60 790,79</w:t>
            </w:r>
          </w:p>
        </w:tc>
      </w:tr>
      <w:tr w:rsidR="00A706B6" w:rsidRPr="00A706B6" w:rsidTr="00A706B6">
        <w:trPr>
          <w:trHeight w:val="315"/>
        </w:trPr>
        <w:tc>
          <w:tcPr>
            <w:tcW w:w="2132" w:type="dxa"/>
            <w:tcBorders>
              <w:top w:val="nil"/>
              <w:left w:val="single" w:sz="4" w:space="0" w:color="auto"/>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left"/>
              <w:rPr>
                <w:b/>
                <w:bCs/>
                <w:color w:val="000000"/>
                <w:szCs w:val="24"/>
                <w:lang w:eastAsia="sk-SK"/>
              </w:rPr>
            </w:pPr>
            <w:r w:rsidRPr="00A706B6">
              <w:rPr>
                <w:b/>
                <w:bCs/>
                <w:color w:val="000000"/>
                <w:szCs w:val="24"/>
                <w:lang w:eastAsia="sk-SK"/>
              </w:rPr>
              <w:t xml:space="preserve">Rozpočet  obce </w:t>
            </w:r>
          </w:p>
        </w:tc>
        <w:tc>
          <w:tcPr>
            <w:tcW w:w="226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0,00</w:t>
            </w:r>
          </w:p>
        </w:tc>
        <w:tc>
          <w:tcPr>
            <w:tcW w:w="2540"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0,00</w:t>
            </w:r>
          </w:p>
        </w:tc>
        <w:tc>
          <w:tcPr>
            <w:tcW w:w="2429" w:type="dxa"/>
            <w:tcBorders>
              <w:top w:val="nil"/>
              <w:left w:val="nil"/>
              <w:bottom w:val="single" w:sz="4" w:space="0" w:color="auto"/>
              <w:right w:val="single" w:sz="4" w:space="0" w:color="auto"/>
            </w:tcBorders>
            <w:shd w:val="clear" w:color="auto" w:fill="FDE9D9"/>
            <w:vAlign w:val="center"/>
            <w:hideMark/>
          </w:tcPr>
          <w:p w:rsidR="00A706B6" w:rsidRPr="00A706B6" w:rsidRDefault="00A706B6" w:rsidP="00A706B6">
            <w:pPr>
              <w:spacing w:line="240" w:lineRule="auto"/>
              <w:ind w:firstLine="0"/>
              <w:jc w:val="right"/>
              <w:rPr>
                <w:b/>
                <w:bCs/>
                <w:color w:val="000000"/>
                <w:szCs w:val="24"/>
                <w:lang w:eastAsia="sk-SK"/>
              </w:rPr>
            </w:pPr>
            <w:r w:rsidRPr="00A706B6">
              <w:rPr>
                <w:b/>
                <w:bCs/>
                <w:color w:val="000000"/>
                <w:szCs w:val="24"/>
                <w:lang w:eastAsia="sk-SK"/>
              </w:rPr>
              <w:t>443 828,41</w:t>
            </w:r>
          </w:p>
        </w:tc>
      </w:tr>
    </w:tbl>
    <w:p w:rsidR="00A706B6" w:rsidRPr="00A706B6" w:rsidRDefault="00A706B6" w:rsidP="00A706B6">
      <w:pPr>
        <w:spacing w:line="240" w:lineRule="auto"/>
        <w:ind w:firstLine="0"/>
        <w:jc w:val="left"/>
        <w:outlineLvl w:val="0"/>
        <w:rPr>
          <w:b/>
          <w:color w:val="000000"/>
          <w:szCs w:val="24"/>
          <w:highlight w:val="yellow"/>
          <w:lang w:eastAsia="sk-SK"/>
        </w:rPr>
      </w:pPr>
    </w:p>
    <w:p w:rsidR="003E0F12" w:rsidRDefault="003E0F12" w:rsidP="002B02CC">
      <w:pPr>
        <w:pStyle w:val="Nadpisdoobsahu"/>
      </w:pPr>
    </w:p>
    <w:tbl>
      <w:tblPr>
        <w:tblW w:w="9346" w:type="dxa"/>
        <w:tblInd w:w="80" w:type="dxa"/>
        <w:tblLayout w:type="fixed"/>
        <w:tblCellMar>
          <w:left w:w="70" w:type="dxa"/>
          <w:right w:w="70" w:type="dxa"/>
        </w:tblCellMar>
        <w:tblLook w:val="04A0"/>
      </w:tblPr>
      <w:tblGrid>
        <w:gridCol w:w="2258"/>
        <w:gridCol w:w="1418"/>
        <w:gridCol w:w="1417"/>
        <w:gridCol w:w="1701"/>
        <w:gridCol w:w="1134"/>
        <w:gridCol w:w="1418"/>
      </w:tblGrid>
      <w:tr w:rsidR="003E0F12" w:rsidRPr="003E0F12" w:rsidTr="0091293D">
        <w:trPr>
          <w:trHeight w:val="1140"/>
        </w:trPr>
        <w:tc>
          <w:tcPr>
            <w:tcW w:w="2258" w:type="dxa"/>
            <w:tcBorders>
              <w:top w:val="single" w:sz="8" w:space="0" w:color="auto"/>
              <w:left w:val="single" w:sz="8" w:space="0" w:color="auto"/>
              <w:bottom w:val="single" w:sz="4" w:space="0" w:color="auto"/>
              <w:right w:val="single" w:sz="4" w:space="0" w:color="auto"/>
            </w:tcBorders>
            <w:shd w:val="clear" w:color="000000" w:fill="FFFFFF"/>
            <w:noWrap/>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Hospodárenie mesta</w:t>
            </w:r>
          </w:p>
        </w:tc>
        <w:tc>
          <w:tcPr>
            <w:tcW w:w="1418" w:type="dxa"/>
            <w:tcBorders>
              <w:top w:val="single" w:sz="8" w:space="0" w:color="auto"/>
              <w:left w:val="nil"/>
              <w:bottom w:val="single" w:sz="4" w:space="0" w:color="auto"/>
              <w:right w:val="single" w:sz="4"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Schválený rozpočet  2018</w:t>
            </w:r>
          </w:p>
        </w:tc>
        <w:tc>
          <w:tcPr>
            <w:tcW w:w="1417" w:type="dxa"/>
            <w:tcBorders>
              <w:top w:val="single" w:sz="8" w:space="0" w:color="auto"/>
              <w:left w:val="nil"/>
              <w:bottom w:val="single" w:sz="4" w:space="0" w:color="auto"/>
              <w:right w:val="single" w:sz="4"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Upravený rozpočet 2018</w:t>
            </w:r>
          </w:p>
        </w:tc>
        <w:tc>
          <w:tcPr>
            <w:tcW w:w="1701" w:type="dxa"/>
            <w:tcBorders>
              <w:top w:val="single" w:sz="8" w:space="0" w:color="auto"/>
              <w:left w:val="nil"/>
              <w:bottom w:val="single" w:sz="4" w:space="0" w:color="auto"/>
              <w:right w:val="single" w:sz="4"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Skutočnosť podľa fin. výkazov k 31.12.2018</w:t>
            </w:r>
          </w:p>
        </w:tc>
        <w:tc>
          <w:tcPr>
            <w:tcW w:w="1134" w:type="dxa"/>
            <w:tcBorders>
              <w:top w:val="single" w:sz="8" w:space="0" w:color="auto"/>
              <w:left w:val="nil"/>
              <w:bottom w:val="single" w:sz="4" w:space="0" w:color="auto"/>
              <w:right w:val="single" w:sz="4"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Zistené rozdiely</w:t>
            </w:r>
          </w:p>
        </w:tc>
        <w:tc>
          <w:tcPr>
            <w:tcW w:w="1418" w:type="dxa"/>
            <w:tcBorders>
              <w:top w:val="single" w:sz="8" w:space="0" w:color="auto"/>
              <w:left w:val="nil"/>
              <w:bottom w:val="single" w:sz="4" w:space="0" w:color="auto"/>
              <w:right w:val="single" w:sz="8" w:space="0" w:color="auto"/>
            </w:tcBorders>
            <w:shd w:val="clear" w:color="000000" w:fill="FFFFFF"/>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Skutočnosť po zmenách k 31.12.2018</w:t>
            </w:r>
          </w:p>
        </w:tc>
      </w:tr>
      <w:tr w:rsidR="003E0F12" w:rsidRPr="003E0F12" w:rsidTr="0091293D">
        <w:trPr>
          <w:trHeight w:val="420"/>
        </w:trPr>
        <w:tc>
          <w:tcPr>
            <w:tcW w:w="2258" w:type="dxa"/>
            <w:tcBorders>
              <w:top w:val="single" w:sz="4" w:space="0" w:color="auto"/>
              <w:left w:val="single" w:sz="8" w:space="0" w:color="auto"/>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Bežné  príjmy spolu</w:t>
            </w:r>
          </w:p>
        </w:tc>
        <w:tc>
          <w:tcPr>
            <w:tcW w:w="1418" w:type="dxa"/>
            <w:tcBorders>
              <w:top w:val="single" w:sz="4" w:space="0" w:color="auto"/>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4 767 697,00</w:t>
            </w:r>
          </w:p>
        </w:tc>
        <w:tc>
          <w:tcPr>
            <w:tcW w:w="1417" w:type="dxa"/>
            <w:tcBorders>
              <w:top w:val="single" w:sz="4" w:space="0" w:color="auto"/>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5 155 790,35</w:t>
            </w:r>
          </w:p>
        </w:tc>
        <w:tc>
          <w:tcPr>
            <w:tcW w:w="1701" w:type="dxa"/>
            <w:tcBorders>
              <w:top w:val="single" w:sz="4" w:space="0" w:color="auto"/>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5 290 939,40</w:t>
            </w:r>
          </w:p>
        </w:tc>
        <w:tc>
          <w:tcPr>
            <w:tcW w:w="1134" w:type="dxa"/>
            <w:tcBorders>
              <w:top w:val="single" w:sz="4" w:space="0" w:color="auto"/>
              <w:left w:val="nil"/>
              <w:bottom w:val="single" w:sz="4" w:space="0" w:color="auto"/>
              <w:right w:val="single" w:sz="4" w:space="0" w:color="auto"/>
            </w:tcBorders>
            <w:shd w:val="clear" w:color="000000" w:fill="D0CECE"/>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69 772,99</w:t>
            </w:r>
          </w:p>
        </w:tc>
        <w:tc>
          <w:tcPr>
            <w:tcW w:w="1418" w:type="dxa"/>
            <w:tcBorders>
              <w:top w:val="nil"/>
              <w:left w:val="nil"/>
              <w:bottom w:val="single" w:sz="4" w:space="0" w:color="auto"/>
              <w:right w:val="single" w:sz="8" w:space="0" w:color="auto"/>
            </w:tcBorders>
            <w:shd w:val="clear" w:color="000000" w:fill="D0CECE"/>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5 360 712,39</w:t>
            </w:r>
          </w:p>
        </w:tc>
      </w:tr>
      <w:tr w:rsidR="003E0F12" w:rsidRPr="003E0F12" w:rsidTr="0091293D">
        <w:trPr>
          <w:trHeight w:val="300"/>
        </w:trPr>
        <w:tc>
          <w:tcPr>
            <w:tcW w:w="2258" w:type="dxa"/>
            <w:tcBorders>
              <w:top w:val="nil"/>
              <w:left w:val="single" w:sz="8" w:space="0" w:color="auto"/>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Bežné výdavky spolu</w:t>
            </w:r>
          </w:p>
        </w:tc>
        <w:tc>
          <w:tcPr>
            <w:tcW w:w="1418" w:type="dxa"/>
            <w:tcBorders>
              <w:top w:val="nil"/>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4 591 241,00</w:t>
            </w:r>
          </w:p>
        </w:tc>
        <w:tc>
          <w:tcPr>
            <w:tcW w:w="1417" w:type="dxa"/>
            <w:tcBorders>
              <w:top w:val="nil"/>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4 939 068,55</w:t>
            </w:r>
          </w:p>
        </w:tc>
        <w:tc>
          <w:tcPr>
            <w:tcW w:w="1701" w:type="dxa"/>
            <w:tcBorders>
              <w:top w:val="nil"/>
              <w:left w:val="nil"/>
              <w:bottom w:val="single" w:sz="4" w:space="0" w:color="auto"/>
              <w:right w:val="single" w:sz="4" w:space="0" w:color="auto"/>
            </w:tcBorders>
            <w:shd w:val="clear" w:color="000000" w:fill="D0CECE"/>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4 907 375,64</w:t>
            </w:r>
          </w:p>
        </w:tc>
        <w:tc>
          <w:tcPr>
            <w:tcW w:w="1134" w:type="dxa"/>
            <w:tcBorders>
              <w:top w:val="nil"/>
              <w:left w:val="nil"/>
              <w:bottom w:val="single" w:sz="4" w:space="0" w:color="auto"/>
              <w:right w:val="single" w:sz="4" w:space="0" w:color="auto"/>
            </w:tcBorders>
            <w:shd w:val="clear" w:color="000000" w:fill="D0CECE"/>
            <w:noWrap/>
            <w:vAlign w:val="center"/>
            <w:hideMark/>
          </w:tcPr>
          <w:p w:rsidR="003E0F12" w:rsidRPr="003E0F12" w:rsidRDefault="003E0F12" w:rsidP="003E0F12">
            <w:pPr>
              <w:spacing w:line="240" w:lineRule="auto"/>
              <w:ind w:firstLine="0"/>
              <w:jc w:val="center"/>
              <w:rPr>
                <w:color w:val="000000"/>
                <w:sz w:val="20"/>
                <w:lang w:eastAsia="sk-SK"/>
              </w:rPr>
            </w:pPr>
          </w:p>
        </w:tc>
        <w:tc>
          <w:tcPr>
            <w:tcW w:w="1418" w:type="dxa"/>
            <w:tcBorders>
              <w:top w:val="nil"/>
              <w:left w:val="nil"/>
              <w:bottom w:val="single" w:sz="4" w:space="0" w:color="auto"/>
              <w:right w:val="single" w:sz="8" w:space="0" w:color="auto"/>
            </w:tcBorders>
            <w:shd w:val="clear" w:color="000000" w:fill="D0CECE"/>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4 907 375,64</w:t>
            </w:r>
          </w:p>
        </w:tc>
      </w:tr>
      <w:tr w:rsidR="003E0F12" w:rsidRPr="003E0F12" w:rsidTr="0091293D">
        <w:trPr>
          <w:trHeight w:val="300"/>
        </w:trPr>
        <w:tc>
          <w:tcPr>
            <w:tcW w:w="2258" w:type="dxa"/>
            <w:tcBorders>
              <w:top w:val="nil"/>
              <w:left w:val="single" w:sz="8" w:space="0" w:color="auto"/>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Bežný rozpočet</w:t>
            </w:r>
          </w:p>
        </w:tc>
        <w:tc>
          <w:tcPr>
            <w:tcW w:w="1418"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+ 176 456,00</w:t>
            </w:r>
          </w:p>
        </w:tc>
        <w:tc>
          <w:tcPr>
            <w:tcW w:w="1417"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+ 216 721,80</w:t>
            </w:r>
          </w:p>
        </w:tc>
        <w:tc>
          <w:tcPr>
            <w:tcW w:w="1701"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+ 383 563,76</w:t>
            </w:r>
          </w:p>
        </w:tc>
        <w:tc>
          <w:tcPr>
            <w:tcW w:w="1134" w:type="dxa"/>
            <w:tcBorders>
              <w:top w:val="nil"/>
              <w:left w:val="nil"/>
              <w:bottom w:val="single" w:sz="4" w:space="0" w:color="auto"/>
              <w:right w:val="single" w:sz="4"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69 772,99</w:t>
            </w:r>
          </w:p>
        </w:tc>
        <w:tc>
          <w:tcPr>
            <w:tcW w:w="1418" w:type="dxa"/>
            <w:tcBorders>
              <w:top w:val="nil"/>
              <w:left w:val="nil"/>
              <w:bottom w:val="single" w:sz="4" w:space="0" w:color="auto"/>
              <w:right w:val="single" w:sz="8"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+ 453 336,75</w:t>
            </w:r>
          </w:p>
        </w:tc>
      </w:tr>
      <w:tr w:rsidR="003E0F12" w:rsidRPr="003E0F12" w:rsidTr="0091293D">
        <w:trPr>
          <w:trHeight w:val="315"/>
        </w:trPr>
        <w:tc>
          <w:tcPr>
            <w:tcW w:w="2258" w:type="dxa"/>
            <w:tcBorders>
              <w:top w:val="nil"/>
              <w:left w:val="single" w:sz="8" w:space="0" w:color="auto"/>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Kapitálové  príjmy spolu</w:t>
            </w:r>
          </w:p>
        </w:tc>
        <w:tc>
          <w:tcPr>
            <w:tcW w:w="1418"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5 000,00</w:t>
            </w:r>
          </w:p>
        </w:tc>
        <w:tc>
          <w:tcPr>
            <w:tcW w:w="1417"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524 271,06</w:t>
            </w:r>
          </w:p>
        </w:tc>
        <w:tc>
          <w:tcPr>
            <w:tcW w:w="1701"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361 801,20</w:t>
            </w:r>
          </w:p>
        </w:tc>
        <w:tc>
          <w:tcPr>
            <w:tcW w:w="1134" w:type="dxa"/>
            <w:tcBorders>
              <w:top w:val="nil"/>
              <w:left w:val="nil"/>
              <w:bottom w:val="single" w:sz="4" w:space="0" w:color="auto"/>
              <w:right w:val="single" w:sz="4" w:space="0" w:color="auto"/>
            </w:tcBorders>
            <w:shd w:val="clear" w:color="000000" w:fill="FFE699"/>
            <w:noWrap/>
            <w:vAlign w:val="center"/>
            <w:hideMark/>
          </w:tcPr>
          <w:p w:rsidR="003E0F12" w:rsidRPr="003E0F12" w:rsidRDefault="003E0F12" w:rsidP="003E0F12">
            <w:pPr>
              <w:spacing w:line="240" w:lineRule="auto"/>
              <w:ind w:firstLine="0"/>
              <w:jc w:val="center"/>
              <w:rPr>
                <w:color w:val="000000"/>
                <w:sz w:val="20"/>
                <w:lang w:eastAsia="sk-SK"/>
              </w:rPr>
            </w:pPr>
          </w:p>
        </w:tc>
        <w:tc>
          <w:tcPr>
            <w:tcW w:w="1418" w:type="dxa"/>
            <w:tcBorders>
              <w:top w:val="nil"/>
              <w:left w:val="nil"/>
              <w:bottom w:val="single" w:sz="4" w:space="0" w:color="auto"/>
              <w:right w:val="single" w:sz="8" w:space="0" w:color="auto"/>
            </w:tcBorders>
            <w:shd w:val="clear" w:color="000000" w:fill="FFE699"/>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361 801,20</w:t>
            </w:r>
          </w:p>
        </w:tc>
      </w:tr>
      <w:tr w:rsidR="003E0F12" w:rsidRPr="003E0F12" w:rsidTr="0091293D">
        <w:trPr>
          <w:trHeight w:val="315"/>
        </w:trPr>
        <w:tc>
          <w:tcPr>
            <w:tcW w:w="2258" w:type="dxa"/>
            <w:tcBorders>
              <w:top w:val="nil"/>
              <w:left w:val="single" w:sz="8" w:space="0" w:color="auto"/>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Kapitálové  výdavky spolu</w:t>
            </w:r>
          </w:p>
        </w:tc>
        <w:tc>
          <w:tcPr>
            <w:tcW w:w="1418"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473 556,00</w:t>
            </w:r>
          </w:p>
        </w:tc>
        <w:tc>
          <w:tcPr>
            <w:tcW w:w="1417"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1 189 817,24</w:t>
            </w:r>
          </w:p>
        </w:tc>
        <w:tc>
          <w:tcPr>
            <w:tcW w:w="1701" w:type="dxa"/>
            <w:tcBorders>
              <w:top w:val="nil"/>
              <w:left w:val="nil"/>
              <w:bottom w:val="single" w:sz="4" w:space="0" w:color="auto"/>
              <w:right w:val="single" w:sz="4" w:space="0" w:color="auto"/>
            </w:tcBorders>
            <w:shd w:val="clear" w:color="000000" w:fill="FFE699"/>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564 096,56</w:t>
            </w:r>
          </w:p>
        </w:tc>
        <w:tc>
          <w:tcPr>
            <w:tcW w:w="1134" w:type="dxa"/>
            <w:tcBorders>
              <w:top w:val="nil"/>
              <w:left w:val="nil"/>
              <w:bottom w:val="single" w:sz="4" w:space="0" w:color="auto"/>
              <w:right w:val="single" w:sz="4" w:space="0" w:color="auto"/>
            </w:tcBorders>
            <w:shd w:val="clear" w:color="000000" w:fill="FFE699"/>
            <w:noWrap/>
            <w:vAlign w:val="center"/>
            <w:hideMark/>
          </w:tcPr>
          <w:p w:rsidR="003E0F12" w:rsidRPr="003E0F12" w:rsidRDefault="003E0F12" w:rsidP="003E0F12">
            <w:pPr>
              <w:spacing w:line="240" w:lineRule="auto"/>
              <w:ind w:firstLine="0"/>
              <w:jc w:val="center"/>
              <w:rPr>
                <w:color w:val="000000"/>
                <w:sz w:val="20"/>
                <w:lang w:eastAsia="sk-SK"/>
              </w:rPr>
            </w:pPr>
          </w:p>
        </w:tc>
        <w:tc>
          <w:tcPr>
            <w:tcW w:w="1418" w:type="dxa"/>
            <w:tcBorders>
              <w:top w:val="nil"/>
              <w:left w:val="nil"/>
              <w:bottom w:val="single" w:sz="4" w:space="0" w:color="auto"/>
              <w:right w:val="single" w:sz="8" w:space="0" w:color="auto"/>
            </w:tcBorders>
            <w:shd w:val="clear" w:color="000000" w:fill="FFE699"/>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564 096,56</w:t>
            </w:r>
          </w:p>
        </w:tc>
      </w:tr>
      <w:tr w:rsidR="003E0F12" w:rsidRPr="003E0F12" w:rsidTr="0091293D">
        <w:trPr>
          <w:trHeight w:val="615"/>
        </w:trPr>
        <w:tc>
          <w:tcPr>
            <w:tcW w:w="2258" w:type="dxa"/>
            <w:tcBorders>
              <w:top w:val="nil"/>
              <w:left w:val="single" w:sz="8" w:space="0" w:color="auto"/>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 xml:space="preserve">Kapitálový rozpočet </w:t>
            </w:r>
          </w:p>
        </w:tc>
        <w:tc>
          <w:tcPr>
            <w:tcW w:w="1418"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-468 556,00</w:t>
            </w:r>
          </w:p>
        </w:tc>
        <w:tc>
          <w:tcPr>
            <w:tcW w:w="1417"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-665 546,18</w:t>
            </w:r>
          </w:p>
        </w:tc>
        <w:tc>
          <w:tcPr>
            <w:tcW w:w="1701"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-202 295,36</w:t>
            </w:r>
          </w:p>
        </w:tc>
        <w:tc>
          <w:tcPr>
            <w:tcW w:w="1134" w:type="dxa"/>
            <w:tcBorders>
              <w:top w:val="nil"/>
              <w:left w:val="nil"/>
              <w:bottom w:val="single" w:sz="4" w:space="0" w:color="auto"/>
              <w:right w:val="single" w:sz="4"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418" w:type="dxa"/>
            <w:tcBorders>
              <w:top w:val="nil"/>
              <w:left w:val="nil"/>
              <w:bottom w:val="single" w:sz="4" w:space="0" w:color="auto"/>
              <w:right w:val="single" w:sz="8"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-202 295,36</w:t>
            </w:r>
          </w:p>
        </w:tc>
      </w:tr>
      <w:tr w:rsidR="003E0F12" w:rsidRPr="003E0F12" w:rsidTr="0091293D">
        <w:trPr>
          <w:trHeight w:val="630"/>
        </w:trPr>
        <w:tc>
          <w:tcPr>
            <w:tcW w:w="2258" w:type="dxa"/>
            <w:tcBorders>
              <w:top w:val="nil"/>
              <w:left w:val="single" w:sz="8" w:space="0" w:color="auto"/>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Prebytok/schodok bežného a kapitálového rozpočtu</w:t>
            </w:r>
          </w:p>
        </w:tc>
        <w:tc>
          <w:tcPr>
            <w:tcW w:w="1418"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-292 100,00</w:t>
            </w:r>
          </w:p>
        </w:tc>
        <w:tc>
          <w:tcPr>
            <w:tcW w:w="1417"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-448 824,38</w:t>
            </w:r>
          </w:p>
        </w:tc>
        <w:tc>
          <w:tcPr>
            <w:tcW w:w="1701"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+ 181 268,40</w:t>
            </w:r>
          </w:p>
        </w:tc>
        <w:tc>
          <w:tcPr>
            <w:tcW w:w="1134"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69 772,99</w:t>
            </w:r>
          </w:p>
        </w:tc>
        <w:tc>
          <w:tcPr>
            <w:tcW w:w="1418" w:type="dxa"/>
            <w:tcBorders>
              <w:top w:val="nil"/>
              <w:left w:val="nil"/>
              <w:bottom w:val="single" w:sz="4" w:space="0" w:color="auto"/>
              <w:right w:val="single" w:sz="8"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+251 041,39</w:t>
            </w:r>
          </w:p>
        </w:tc>
      </w:tr>
      <w:tr w:rsidR="003E0F12" w:rsidRPr="003E0F12" w:rsidTr="0091293D">
        <w:trPr>
          <w:trHeight w:val="315"/>
        </w:trPr>
        <w:tc>
          <w:tcPr>
            <w:tcW w:w="2258" w:type="dxa"/>
            <w:tcBorders>
              <w:top w:val="nil"/>
              <w:left w:val="single" w:sz="8" w:space="0" w:color="auto"/>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Príjmy z finančných operácií</w:t>
            </w:r>
          </w:p>
        </w:tc>
        <w:tc>
          <w:tcPr>
            <w:tcW w:w="1418"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352 900,00</w:t>
            </w:r>
          </w:p>
        </w:tc>
        <w:tc>
          <w:tcPr>
            <w:tcW w:w="1417"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509 624,38</w:t>
            </w:r>
          </w:p>
        </w:tc>
        <w:tc>
          <w:tcPr>
            <w:tcW w:w="1701"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323 350,80</w:t>
            </w:r>
          </w:p>
        </w:tc>
        <w:tc>
          <w:tcPr>
            <w:tcW w:w="1134" w:type="dxa"/>
            <w:tcBorders>
              <w:top w:val="nil"/>
              <w:left w:val="nil"/>
              <w:bottom w:val="single" w:sz="4" w:space="0" w:color="auto"/>
              <w:right w:val="single" w:sz="4" w:space="0" w:color="auto"/>
            </w:tcBorders>
            <w:shd w:val="clear" w:color="auto" w:fill="auto"/>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61 361,08</w:t>
            </w:r>
          </w:p>
        </w:tc>
        <w:tc>
          <w:tcPr>
            <w:tcW w:w="1418" w:type="dxa"/>
            <w:tcBorders>
              <w:top w:val="nil"/>
              <w:left w:val="nil"/>
              <w:bottom w:val="single" w:sz="4" w:space="0" w:color="auto"/>
              <w:right w:val="single" w:sz="8" w:space="0" w:color="auto"/>
            </w:tcBorders>
            <w:shd w:val="clear" w:color="000000" w:fill="FFFFFF"/>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384 711,88</w:t>
            </w:r>
          </w:p>
        </w:tc>
      </w:tr>
      <w:tr w:rsidR="003E0F12" w:rsidRPr="003E0F12" w:rsidTr="0091293D">
        <w:trPr>
          <w:trHeight w:val="315"/>
        </w:trPr>
        <w:tc>
          <w:tcPr>
            <w:tcW w:w="2258" w:type="dxa"/>
            <w:tcBorders>
              <w:top w:val="nil"/>
              <w:left w:val="single" w:sz="8" w:space="0" w:color="auto"/>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left"/>
              <w:rPr>
                <w:color w:val="000000"/>
                <w:sz w:val="20"/>
                <w:lang w:eastAsia="sk-SK"/>
              </w:rPr>
            </w:pPr>
            <w:r w:rsidRPr="003E0F12">
              <w:rPr>
                <w:color w:val="000000"/>
                <w:sz w:val="20"/>
                <w:lang w:eastAsia="sk-SK"/>
              </w:rPr>
              <w:t>Výdavky z finančných operácií</w:t>
            </w:r>
          </w:p>
        </w:tc>
        <w:tc>
          <w:tcPr>
            <w:tcW w:w="1418"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60 800,00</w:t>
            </w:r>
          </w:p>
        </w:tc>
        <w:tc>
          <w:tcPr>
            <w:tcW w:w="1417"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60 800,00</w:t>
            </w:r>
          </w:p>
        </w:tc>
        <w:tc>
          <w:tcPr>
            <w:tcW w:w="1701"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60 790,79</w:t>
            </w:r>
          </w:p>
        </w:tc>
        <w:tc>
          <w:tcPr>
            <w:tcW w:w="1134" w:type="dxa"/>
            <w:tcBorders>
              <w:top w:val="nil"/>
              <w:left w:val="nil"/>
              <w:bottom w:val="single" w:sz="4" w:space="0" w:color="auto"/>
              <w:right w:val="single" w:sz="4" w:space="0" w:color="auto"/>
            </w:tcBorders>
            <w:shd w:val="clear" w:color="auto" w:fill="auto"/>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418" w:type="dxa"/>
            <w:tcBorders>
              <w:top w:val="nil"/>
              <w:left w:val="nil"/>
              <w:bottom w:val="single" w:sz="4" w:space="0" w:color="auto"/>
              <w:right w:val="single" w:sz="8" w:space="0" w:color="auto"/>
            </w:tcBorders>
            <w:shd w:val="clear" w:color="000000" w:fill="FFFFFF"/>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60 790,79</w:t>
            </w:r>
          </w:p>
        </w:tc>
      </w:tr>
      <w:tr w:rsidR="003E0F12" w:rsidRPr="003E0F12" w:rsidTr="0091293D">
        <w:trPr>
          <w:trHeight w:val="615"/>
        </w:trPr>
        <w:tc>
          <w:tcPr>
            <w:tcW w:w="2258" w:type="dxa"/>
            <w:tcBorders>
              <w:top w:val="nil"/>
              <w:left w:val="single" w:sz="8" w:space="0" w:color="auto"/>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Rozdiel finančných operácií</w:t>
            </w:r>
          </w:p>
        </w:tc>
        <w:tc>
          <w:tcPr>
            <w:tcW w:w="1418"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+292 100,00</w:t>
            </w:r>
          </w:p>
        </w:tc>
        <w:tc>
          <w:tcPr>
            <w:tcW w:w="1417"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+448 824,38</w:t>
            </w:r>
          </w:p>
        </w:tc>
        <w:tc>
          <w:tcPr>
            <w:tcW w:w="1701" w:type="dxa"/>
            <w:tcBorders>
              <w:top w:val="nil"/>
              <w:left w:val="nil"/>
              <w:bottom w:val="single" w:sz="4" w:space="0" w:color="auto"/>
              <w:right w:val="single" w:sz="4"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+262 560,01</w:t>
            </w:r>
          </w:p>
        </w:tc>
        <w:tc>
          <w:tcPr>
            <w:tcW w:w="1134" w:type="dxa"/>
            <w:tcBorders>
              <w:top w:val="nil"/>
              <w:left w:val="nil"/>
              <w:bottom w:val="single" w:sz="4" w:space="0" w:color="auto"/>
              <w:right w:val="single" w:sz="4" w:space="0" w:color="auto"/>
            </w:tcBorders>
            <w:shd w:val="clear" w:color="000000" w:fill="70AD47"/>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61 361,08</w:t>
            </w:r>
          </w:p>
        </w:tc>
        <w:tc>
          <w:tcPr>
            <w:tcW w:w="1418" w:type="dxa"/>
            <w:tcBorders>
              <w:top w:val="nil"/>
              <w:left w:val="nil"/>
              <w:bottom w:val="single" w:sz="4" w:space="0" w:color="auto"/>
              <w:right w:val="single" w:sz="8" w:space="0" w:color="auto"/>
            </w:tcBorders>
            <w:shd w:val="clear" w:color="000000" w:fill="70AD47"/>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+323 921,09</w:t>
            </w:r>
          </w:p>
        </w:tc>
      </w:tr>
      <w:tr w:rsidR="003E0F12" w:rsidRPr="003E0F12" w:rsidTr="0091293D">
        <w:trPr>
          <w:trHeight w:val="555"/>
        </w:trPr>
        <w:tc>
          <w:tcPr>
            <w:tcW w:w="2258" w:type="dxa"/>
            <w:tcBorders>
              <w:top w:val="nil"/>
              <w:left w:val="single" w:sz="8" w:space="0" w:color="auto"/>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 xml:space="preserve">Hospodárenie mesta </w:t>
            </w:r>
          </w:p>
        </w:tc>
        <w:tc>
          <w:tcPr>
            <w:tcW w:w="1418"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417"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701" w:type="dxa"/>
            <w:tcBorders>
              <w:top w:val="nil"/>
              <w:left w:val="nil"/>
              <w:bottom w:val="single" w:sz="4" w:space="0" w:color="auto"/>
              <w:right w:val="single" w:sz="4"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+443 828,41</w:t>
            </w:r>
          </w:p>
        </w:tc>
        <w:tc>
          <w:tcPr>
            <w:tcW w:w="1134" w:type="dxa"/>
            <w:tcBorders>
              <w:top w:val="nil"/>
              <w:left w:val="nil"/>
              <w:bottom w:val="single" w:sz="4" w:space="0" w:color="auto"/>
              <w:right w:val="single" w:sz="4" w:space="0" w:color="auto"/>
            </w:tcBorders>
            <w:shd w:val="clear" w:color="000000" w:fill="FFC000"/>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131 134,07</w:t>
            </w:r>
          </w:p>
        </w:tc>
        <w:tc>
          <w:tcPr>
            <w:tcW w:w="1418" w:type="dxa"/>
            <w:tcBorders>
              <w:top w:val="nil"/>
              <w:left w:val="nil"/>
              <w:bottom w:val="single" w:sz="4" w:space="0" w:color="auto"/>
              <w:right w:val="single" w:sz="8" w:space="0" w:color="auto"/>
            </w:tcBorders>
            <w:shd w:val="clear" w:color="000000" w:fill="FFC000"/>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+574 962,48</w:t>
            </w:r>
          </w:p>
        </w:tc>
      </w:tr>
      <w:tr w:rsidR="003E0F12" w:rsidRPr="003E0F12" w:rsidTr="0091293D">
        <w:trPr>
          <w:trHeight w:val="555"/>
        </w:trPr>
        <w:tc>
          <w:tcPr>
            <w:tcW w:w="2258" w:type="dxa"/>
            <w:tcBorders>
              <w:top w:val="nil"/>
              <w:left w:val="single" w:sz="8" w:space="0" w:color="auto"/>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Vylúčenie z prebytku celkom</w:t>
            </w:r>
          </w:p>
        </w:tc>
        <w:tc>
          <w:tcPr>
            <w:tcW w:w="1418"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417"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0,00</w:t>
            </w:r>
          </w:p>
        </w:tc>
        <w:tc>
          <w:tcPr>
            <w:tcW w:w="1701" w:type="dxa"/>
            <w:tcBorders>
              <w:top w:val="nil"/>
              <w:left w:val="nil"/>
              <w:bottom w:val="single" w:sz="4" w:space="0" w:color="auto"/>
              <w:right w:val="single" w:sz="4" w:space="0" w:color="auto"/>
            </w:tcBorders>
            <w:shd w:val="clear" w:color="auto" w:fill="auto"/>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279 866,97</w:t>
            </w:r>
          </w:p>
        </w:tc>
        <w:tc>
          <w:tcPr>
            <w:tcW w:w="1134" w:type="dxa"/>
            <w:tcBorders>
              <w:top w:val="nil"/>
              <w:left w:val="nil"/>
              <w:bottom w:val="single" w:sz="4" w:space="0" w:color="auto"/>
              <w:right w:val="single" w:sz="4" w:space="0" w:color="auto"/>
            </w:tcBorders>
            <w:shd w:val="clear" w:color="auto" w:fill="auto"/>
            <w:noWrap/>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57 444,40*</w:t>
            </w:r>
          </w:p>
        </w:tc>
        <w:tc>
          <w:tcPr>
            <w:tcW w:w="1418" w:type="dxa"/>
            <w:tcBorders>
              <w:top w:val="nil"/>
              <w:left w:val="nil"/>
              <w:bottom w:val="single" w:sz="4" w:space="0" w:color="auto"/>
              <w:right w:val="single" w:sz="8" w:space="0" w:color="auto"/>
            </w:tcBorders>
            <w:shd w:val="clear" w:color="000000" w:fill="FFFFFF"/>
            <w:vAlign w:val="center"/>
            <w:hideMark/>
          </w:tcPr>
          <w:p w:rsidR="003E0F12" w:rsidRPr="003E0F12" w:rsidRDefault="003E0F12" w:rsidP="003E0F12">
            <w:pPr>
              <w:spacing w:line="240" w:lineRule="auto"/>
              <w:ind w:firstLine="0"/>
              <w:jc w:val="center"/>
              <w:rPr>
                <w:color w:val="000000"/>
                <w:sz w:val="20"/>
                <w:lang w:eastAsia="sk-SK"/>
              </w:rPr>
            </w:pPr>
            <w:r w:rsidRPr="003E0F12">
              <w:rPr>
                <w:color w:val="000000"/>
                <w:sz w:val="20"/>
                <w:lang w:eastAsia="sk-SK"/>
              </w:rPr>
              <w:t>337 311,37</w:t>
            </w:r>
          </w:p>
        </w:tc>
      </w:tr>
      <w:tr w:rsidR="003E0F12" w:rsidRPr="003E0F12" w:rsidTr="0091293D">
        <w:trPr>
          <w:trHeight w:val="675"/>
        </w:trPr>
        <w:tc>
          <w:tcPr>
            <w:tcW w:w="2258" w:type="dxa"/>
            <w:tcBorders>
              <w:top w:val="nil"/>
              <w:left w:val="single" w:sz="8" w:space="0" w:color="auto"/>
              <w:bottom w:val="single" w:sz="8" w:space="0" w:color="auto"/>
              <w:right w:val="single" w:sz="4" w:space="0" w:color="auto"/>
            </w:tcBorders>
            <w:shd w:val="clear" w:color="000000" w:fill="ED7D31"/>
            <w:vAlign w:val="center"/>
            <w:hideMark/>
          </w:tcPr>
          <w:p w:rsidR="003E0F12" w:rsidRPr="003E0F12" w:rsidRDefault="003E0F12" w:rsidP="003E0F12">
            <w:pPr>
              <w:spacing w:line="240" w:lineRule="auto"/>
              <w:ind w:firstLine="0"/>
              <w:jc w:val="left"/>
              <w:rPr>
                <w:b/>
                <w:bCs/>
                <w:color w:val="000000"/>
                <w:sz w:val="20"/>
                <w:lang w:eastAsia="sk-SK"/>
              </w:rPr>
            </w:pPr>
            <w:r w:rsidRPr="003E0F12">
              <w:rPr>
                <w:b/>
                <w:bCs/>
                <w:color w:val="000000"/>
                <w:sz w:val="20"/>
                <w:lang w:eastAsia="sk-SK"/>
              </w:rPr>
              <w:t>Upravené hospodárenie mesta</w:t>
            </w:r>
          </w:p>
        </w:tc>
        <w:tc>
          <w:tcPr>
            <w:tcW w:w="1418" w:type="dxa"/>
            <w:tcBorders>
              <w:top w:val="nil"/>
              <w:left w:val="nil"/>
              <w:bottom w:val="single" w:sz="8" w:space="0" w:color="auto"/>
              <w:right w:val="single" w:sz="4" w:space="0" w:color="auto"/>
            </w:tcBorders>
            <w:shd w:val="clear" w:color="000000" w:fill="ED7D31"/>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0,00</w:t>
            </w:r>
          </w:p>
        </w:tc>
        <w:tc>
          <w:tcPr>
            <w:tcW w:w="1417" w:type="dxa"/>
            <w:tcBorders>
              <w:top w:val="nil"/>
              <w:left w:val="nil"/>
              <w:bottom w:val="single" w:sz="8" w:space="0" w:color="auto"/>
              <w:right w:val="single" w:sz="4" w:space="0" w:color="auto"/>
            </w:tcBorders>
            <w:shd w:val="clear" w:color="000000" w:fill="ED7D31"/>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0,00</w:t>
            </w:r>
          </w:p>
        </w:tc>
        <w:tc>
          <w:tcPr>
            <w:tcW w:w="1701" w:type="dxa"/>
            <w:tcBorders>
              <w:top w:val="nil"/>
              <w:left w:val="nil"/>
              <w:bottom w:val="single" w:sz="8" w:space="0" w:color="auto"/>
              <w:right w:val="single" w:sz="4" w:space="0" w:color="auto"/>
            </w:tcBorders>
            <w:shd w:val="clear" w:color="000000" w:fill="ED7D31"/>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+163 961,44</w:t>
            </w:r>
          </w:p>
        </w:tc>
        <w:tc>
          <w:tcPr>
            <w:tcW w:w="1134" w:type="dxa"/>
            <w:tcBorders>
              <w:top w:val="nil"/>
              <w:left w:val="nil"/>
              <w:bottom w:val="single" w:sz="8" w:space="0" w:color="auto"/>
              <w:right w:val="single" w:sz="4" w:space="0" w:color="auto"/>
            </w:tcBorders>
            <w:shd w:val="clear" w:color="000000" w:fill="ED7D31"/>
            <w:noWrap/>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57 444,40*</w:t>
            </w:r>
          </w:p>
        </w:tc>
        <w:tc>
          <w:tcPr>
            <w:tcW w:w="1418" w:type="dxa"/>
            <w:tcBorders>
              <w:top w:val="nil"/>
              <w:left w:val="nil"/>
              <w:bottom w:val="single" w:sz="8" w:space="0" w:color="auto"/>
              <w:right w:val="single" w:sz="8" w:space="0" w:color="auto"/>
            </w:tcBorders>
            <w:shd w:val="clear" w:color="000000" w:fill="ED7D31"/>
            <w:vAlign w:val="center"/>
            <w:hideMark/>
          </w:tcPr>
          <w:p w:rsidR="003E0F12" w:rsidRPr="003E0F12" w:rsidRDefault="003E0F12" w:rsidP="003E0F12">
            <w:pPr>
              <w:spacing w:line="240" w:lineRule="auto"/>
              <w:ind w:firstLine="0"/>
              <w:jc w:val="center"/>
              <w:rPr>
                <w:b/>
                <w:bCs/>
                <w:color w:val="000000"/>
                <w:sz w:val="20"/>
                <w:lang w:eastAsia="sk-SK"/>
              </w:rPr>
            </w:pPr>
            <w:r w:rsidRPr="003E0F12">
              <w:rPr>
                <w:b/>
                <w:bCs/>
                <w:color w:val="000000"/>
                <w:sz w:val="20"/>
                <w:lang w:eastAsia="sk-SK"/>
              </w:rPr>
              <w:t>+237 651,11</w:t>
            </w:r>
          </w:p>
        </w:tc>
      </w:tr>
    </w:tbl>
    <w:p w:rsidR="003E0F12" w:rsidRDefault="003E0F12" w:rsidP="002B02CC">
      <w:pPr>
        <w:pStyle w:val="Nadpisdoobsahu"/>
      </w:pPr>
    </w:p>
    <w:p w:rsidR="003E0F12" w:rsidRPr="003E0F12" w:rsidRDefault="003E0F12" w:rsidP="003E0F12">
      <w:pPr>
        <w:ind w:firstLine="0"/>
        <w:rPr>
          <w:color w:val="000000"/>
          <w:sz w:val="22"/>
          <w:szCs w:val="22"/>
          <w:lang w:eastAsia="sk-SK"/>
        </w:rPr>
      </w:pPr>
      <w:r>
        <w:rPr>
          <w:color w:val="000000"/>
          <w:szCs w:val="24"/>
          <w:lang w:eastAsia="sk-SK"/>
        </w:rPr>
        <w:tab/>
      </w:r>
      <w:r w:rsidRPr="003E0F12">
        <w:rPr>
          <w:color w:val="000000"/>
          <w:szCs w:val="24"/>
          <w:lang w:eastAsia="sk-SK"/>
        </w:rPr>
        <w:t>Hospodárenie mesta Poltár za rok 2018, vykázané v rámci pôvodne zverejneného návrhu záverečného účtu podľa finančných výkazov mesta a zriadených organizácií k 31.12.2018, je potrebné upraviť z nasledovných dôvodov:</w:t>
      </w:r>
    </w:p>
    <w:p w:rsidR="003E0F12" w:rsidRDefault="003E0F12" w:rsidP="003E0F12">
      <w:pPr>
        <w:ind w:firstLine="0"/>
        <w:rPr>
          <w:color w:val="000000"/>
          <w:szCs w:val="24"/>
          <w:lang w:eastAsia="sk-SK"/>
        </w:rPr>
      </w:pPr>
    </w:p>
    <w:p w:rsidR="003E0F12" w:rsidRPr="003E0F12" w:rsidRDefault="003E0F12" w:rsidP="003E0F12">
      <w:pPr>
        <w:ind w:firstLine="0"/>
        <w:rPr>
          <w:color w:val="000000"/>
          <w:szCs w:val="24"/>
          <w:lang w:eastAsia="sk-SK"/>
        </w:rPr>
      </w:pPr>
    </w:p>
    <w:p w:rsidR="003E0F12" w:rsidRPr="003E0F12" w:rsidRDefault="003E0F12" w:rsidP="003E0F12">
      <w:pPr>
        <w:ind w:firstLine="0"/>
        <w:rPr>
          <w:color w:val="000000"/>
          <w:szCs w:val="24"/>
          <w:u w:val="single"/>
          <w:lang w:eastAsia="sk-SK"/>
        </w:rPr>
      </w:pPr>
      <w:r w:rsidRPr="003E0F12">
        <w:rPr>
          <w:color w:val="000000"/>
          <w:szCs w:val="24"/>
          <w:u w:val="single"/>
          <w:lang w:eastAsia="sk-SK"/>
        </w:rPr>
        <w:lastRenderedPageBreak/>
        <w:t>V oblasti bežného rozpočtu:</w:t>
      </w:r>
    </w:p>
    <w:p w:rsidR="003E0F12" w:rsidRPr="003E0F12" w:rsidRDefault="003E0F12" w:rsidP="003E0F12">
      <w:pPr>
        <w:ind w:firstLine="0"/>
        <w:rPr>
          <w:color w:val="000000"/>
          <w:szCs w:val="24"/>
          <w:lang w:eastAsia="sk-SK"/>
        </w:rPr>
      </w:pPr>
      <w:r>
        <w:rPr>
          <w:color w:val="000000"/>
          <w:szCs w:val="24"/>
          <w:lang w:eastAsia="sk-SK"/>
        </w:rPr>
        <w:tab/>
      </w:r>
      <w:r w:rsidRPr="003E0F12">
        <w:rPr>
          <w:color w:val="000000"/>
          <w:szCs w:val="24"/>
          <w:lang w:eastAsia="sk-SK"/>
        </w:rPr>
        <w:t>Základnej škole Školská bola v roku 2018 poskytnutá dotácia na projekt: „Skvalitňovanie školskej úspešnosti žiakov so ŠVVP v základnej škole“ vo výške 39 574,00 EUR a Základnej škole Slobody na projekt „Zvýšenie inkluzívnosti vzdelávania“ vo výške 30 198,99 EUR (spolu 69 772,99 EUR). Tieto dotácie neboli zahrnuté do príjmovej časti rozpočtu za rok 2018, preto sú uvedené vo vyššie uvedenej tabuľke v stĺpci Zistené rozdiely – bežné príjmy.</w:t>
      </w:r>
    </w:p>
    <w:p w:rsidR="003E0F12" w:rsidRPr="003E0F12" w:rsidRDefault="003E0F12" w:rsidP="003E0F12">
      <w:pPr>
        <w:ind w:firstLine="0"/>
        <w:rPr>
          <w:color w:val="000000"/>
          <w:sz w:val="22"/>
          <w:szCs w:val="22"/>
          <w:u w:val="single"/>
          <w:lang w:eastAsia="sk-SK"/>
        </w:rPr>
      </w:pPr>
      <w:r w:rsidRPr="003E0F12">
        <w:rPr>
          <w:color w:val="000000"/>
          <w:szCs w:val="24"/>
          <w:u w:val="single"/>
          <w:lang w:eastAsia="sk-SK"/>
        </w:rPr>
        <w:t>V oblasti finančných operácií:</w:t>
      </w:r>
    </w:p>
    <w:p w:rsidR="003E0F12" w:rsidRPr="003E0F12" w:rsidRDefault="003E0F12" w:rsidP="003E0F12">
      <w:pPr>
        <w:ind w:firstLine="0"/>
        <w:rPr>
          <w:color w:val="000000"/>
          <w:szCs w:val="24"/>
          <w:lang w:eastAsia="sk-SK"/>
        </w:rPr>
      </w:pPr>
      <w:r>
        <w:rPr>
          <w:color w:val="000000"/>
          <w:szCs w:val="24"/>
          <w:lang w:eastAsia="sk-SK"/>
        </w:rPr>
        <w:tab/>
      </w:r>
      <w:r w:rsidRPr="003E0F12">
        <w:rPr>
          <w:color w:val="000000"/>
          <w:szCs w:val="24"/>
          <w:lang w:eastAsia="sk-SK"/>
        </w:rPr>
        <w:t xml:space="preserve">Základnej škole Slobody bol projekt: „Zvýšenie inkluzívnosti vzdelávania“ schválený už v roku 2017 a na ich účet bola v decembri 2017 zároveň poukázaná alikvótna čiastka dotácie v sume 24 783,00 EUR, ktorá nebola zahrnutá do bežných príjmov ZŠ. Výdavky v roku 2017 boli vo výške 2 650,11 EUR. Rozdiel medzi príjmami a výdavkami v hodnote 22 132,89 EUR nebol zahrnutý do rozpočtu cez príjmovú finančnú operáciu, preto je uvedený vo vyššie uvedenej tabuľke v stĺpci Zistené rozdiely – príjmy z finančných operácií spolu s finančnými zábezpekami na výstavbu radových garáží vo výške 28 383,00 EUR a s rozdielom reálne prevedených prostriedkov z rezervného fondu oproti prevodu rezervného fondu vykazovaného vo finančných výkazov mesta vo výške 10 845,19 EUR (spolu 61 361,08 EUR). </w:t>
      </w:r>
    </w:p>
    <w:p w:rsidR="003E0F12" w:rsidRPr="003E0F12" w:rsidRDefault="003E0F12" w:rsidP="003E0F12">
      <w:pPr>
        <w:ind w:firstLine="0"/>
        <w:rPr>
          <w:color w:val="000000"/>
          <w:sz w:val="22"/>
          <w:szCs w:val="22"/>
          <w:lang w:eastAsia="sk-SK"/>
        </w:rPr>
      </w:pPr>
      <w:r>
        <w:rPr>
          <w:color w:val="000000"/>
          <w:szCs w:val="24"/>
          <w:lang w:eastAsia="sk-SK"/>
        </w:rPr>
        <w:tab/>
      </w:r>
      <w:r w:rsidRPr="003E0F12">
        <w:rPr>
          <w:color w:val="000000"/>
          <w:szCs w:val="24"/>
          <w:lang w:eastAsia="sk-SK"/>
        </w:rPr>
        <w:t xml:space="preserve">Mesto teda so zohľadnením vyššie uvedených zistených rozdielov v roku 2018 hospodárilo s prebytkom rozpočtu (rozdiel medzi bežnými a kapitálovými príjmami a výdavkami) vo výške </w:t>
      </w:r>
      <w:r w:rsidRPr="003E0F12">
        <w:rPr>
          <w:b/>
          <w:bCs/>
          <w:color w:val="000000"/>
          <w:szCs w:val="24"/>
          <w:lang w:eastAsia="sk-SK"/>
        </w:rPr>
        <w:t>+ 251 041,39 EUR</w:t>
      </w:r>
      <w:r w:rsidRPr="003E0F12">
        <w:rPr>
          <w:color w:val="000000"/>
          <w:szCs w:val="24"/>
          <w:lang w:eastAsia="sk-SK"/>
        </w:rPr>
        <w:t>.</w:t>
      </w:r>
    </w:p>
    <w:p w:rsidR="003E0F12" w:rsidRPr="003E0F12" w:rsidRDefault="003E0F12" w:rsidP="003E0F12">
      <w:pPr>
        <w:ind w:firstLine="0"/>
        <w:rPr>
          <w:b/>
          <w:bCs/>
          <w:color w:val="000000"/>
          <w:sz w:val="22"/>
          <w:szCs w:val="22"/>
          <w:lang w:eastAsia="sk-SK"/>
        </w:rPr>
      </w:pPr>
      <w:r>
        <w:rPr>
          <w:color w:val="000000"/>
          <w:szCs w:val="24"/>
          <w:lang w:eastAsia="sk-SK"/>
        </w:rPr>
        <w:tab/>
      </w:r>
      <w:r w:rsidRPr="003E0F12">
        <w:rPr>
          <w:color w:val="000000"/>
          <w:szCs w:val="24"/>
          <w:lang w:eastAsia="sk-SK"/>
        </w:rPr>
        <w:t xml:space="preserve">Podľa § 10 ods. 6 zákona o rozpočtových pravidlách územnej samosprávy v znení neskorších predpisov sú súčasťou rozpočtu mesta aj finančné operácie, ktorými sa vykonávajú prevody prostriedkov peňažných fondov a realizujú sa návratné zdroje financovania a ich splácanie. Rozdiel medzi príjmovými a výdavkovými finančnými operáciami Mesta Poltár za rok 2018 predstavuje výšku </w:t>
      </w:r>
      <w:r w:rsidRPr="003E0F12">
        <w:rPr>
          <w:b/>
          <w:bCs/>
          <w:color w:val="000000"/>
          <w:szCs w:val="24"/>
          <w:lang w:eastAsia="sk-SK"/>
        </w:rPr>
        <w:t>+ 323 921,09 EUR.</w:t>
      </w:r>
    </w:p>
    <w:p w:rsidR="003E0F12" w:rsidRPr="003E0F12" w:rsidRDefault="003E0F12" w:rsidP="003E0F12">
      <w:pPr>
        <w:ind w:firstLine="0"/>
        <w:rPr>
          <w:color w:val="000000"/>
          <w:szCs w:val="24"/>
          <w:lang w:eastAsia="sk-SK"/>
        </w:rPr>
      </w:pPr>
      <w:r>
        <w:rPr>
          <w:color w:val="000000"/>
          <w:szCs w:val="24"/>
          <w:lang w:eastAsia="sk-SK"/>
        </w:rPr>
        <w:tab/>
      </w:r>
      <w:r w:rsidRPr="003E0F12">
        <w:rPr>
          <w:color w:val="000000"/>
          <w:szCs w:val="24"/>
          <w:lang w:eastAsia="sk-SK"/>
        </w:rPr>
        <w:t xml:space="preserve">Súčet prebytku rozpočtu zisteného podľa ustanovenia § 10 ods. 3 písm. a) a b) zákona o rozpočtových pravidlách územnej samosprávy vo výške </w:t>
      </w:r>
      <w:r w:rsidRPr="003E0F12">
        <w:rPr>
          <w:b/>
          <w:bCs/>
          <w:color w:val="000000"/>
          <w:szCs w:val="24"/>
          <w:lang w:eastAsia="sk-SK"/>
        </w:rPr>
        <w:t xml:space="preserve">+ 251 041,39 EUR </w:t>
      </w:r>
      <w:r w:rsidRPr="003E0F12">
        <w:rPr>
          <w:bCs/>
          <w:color w:val="000000"/>
          <w:szCs w:val="24"/>
          <w:lang w:eastAsia="sk-SK"/>
        </w:rPr>
        <w:t>a</w:t>
      </w:r>
      <w:r w:rsidRPr="003E0F12">
        <w:rPr>
          <w:b/>
          <w:bCs/>
          <w:color w:val="000000"/>
          <w:szCs w:val="24"/>
          <w:lang w:eastAsia="sk-SK"/>
        </w:rPr>
        <w:t> </w:t>
      </w:r>
      <w:r w:rsidRPr="003E0F12">
        <w:rPr>
          <w:bCs/>
          <w:color w:val="000000"/>
          <w:szCs w:val="24"/>
          <w:lang w:eastAsia="sk-SK"/>
        </w:rPr>
        <w:t xml:space="preserve">zostatku finančných operácií </w:t>
      </w:r>
      <w:r w:rsidRPr="003E0F12">
        <w:rPr>
          <w:color w:val="000000"/>
          <w:szCs w:val="24"/>
          <w:lang w:eastAsia="sk-SK"/>
        </w:rPr>
        <w:t xml:space="preserve">podľa § 15 ods. 1 písm. c) zákona o rozpočtových pravidlách územnej samosprávy vo výške </w:t>
      </w:r>
      <w:r w:rsidRPr="003E0F12">
        <w:rPr>
          <w:b/>
          <w:color w:val="000000"/>
          <w:szCs w:val="24"/>
          <w:lang w:eastAsia="sk-SK"/>
        </w:rPr>
        <w:t xml:space="preserve">+ 323 921,09 EUR </w:t>
      </w:r>
      <w:r w:rsidRPr="003E0F12">
        <w:rPr>
          <w:color w:val="000000"/>
          <w:szCs w:val="24"/>
          <w:lang w:eastAsia="sk-SK"/>
        </w:rPr>
        <w:t>predstavuje zostatok finančných prostriedkov vo výške</w:t>
      </w:r>
      <w:r w:rsidRPr="003E0F12">
        <w:rPr>
          <w:b/>
          <w:color w:val="000000"/>
          <w:szCs w:val="24"/>
          <w:lang w:eastAsia="sk-SK"/>
        </w:rPr>
        <w:t xml:space="preserve"> 574 962,48 EUR.</w:t>
      </w:r>
    </w:p>
    <w:p w:rsidR="003E0F12" w:rsidRPr="003E0F12" w:rsidRDefault="003E0F12" w:rsidP="003E0F12">
      <w:pPr>
        <w:ind w:firstLine="0"/>
        <w:rPr>
          <w:color w:val="000000"/>
          <w:szCs w:val="24"/>
          <w:lang w:eastAsia="sk-SK"/>
        </w:rPr>
      </w:pPr>
      <w:r>
        <w:rPr>
          <w:color w:val="000000"/>
          <w:szCs w:val="24"/>
          <w:lang w:eastAsia="sk-SK"/>
        </w:rPr>
        <w:tab/>
      </w:r>
      <w:r w:rsidRPr="003E0F12">
        <w:rPr>
          <w:color w:val="000000"/>
          <w:szCs w:val="24"/>
          <w:lang w:eastAsia="sk-SK"/>
        </w:rPr>
        <w:t xml:space="preserve">Zo zostatku finančných prostriedkov sa vylučujú podľa § 16 ods. 6 zákona o rozpočtových pravidlách územnej samosprávy pre účel tvorby peňažných fondov nevyčerpané účelovo určené prostriedky poskytnuté v predchádzajúcom rozpočtovom </w:t>
      </w:r>
      <w:r w:rsidRPr="003E0F12">
        <w:rPr>
          <w:color w:val="000000"/>
          <w:szCs w:val="24"/>
          <w:lang w:eastAsia="sk-SK"/>
        </w:rPr>
        <w:lastRenderedPageBreak/>
        <w:t xml:space="preserve">roku zo ŠR, z rozpočtu EÚ alebo na základe osobitného predpisu, ktoré možno použiť v nasledujúcom rozpočtovom roku vo výške  </w:t>
      </w:r>
      <w:r w:rsidRPr="003E0F12">
        <w:rPr>
          <w:b/>
          <w:bCs/>
          <w:color w:val="000000"/>
          <w:szCs w:val="24"/>
          <w:lang w:eastAsia="sk-SK"/>
        </w:rPr>
        <w:t>318 004,06 EUR</w:t>
      </w:r>
      <w:r w:rsidRPr="003E0F12">
        <w:rPr>
          <w:color w:val="000000"/>
          <w:szCs w:val="24"/>
          <w:lang w:eastAsia="sk-SK"/>
        </w:rPr>
        <w:t>:</w:t>
      </w:r>
    </w:p>
    <w:p w:rsidR="003E0F12" w:rsidRPr="003E0F12" w:rsidRDefault="003E0F12" w:rsidP="003E0F12">
      <w:pPr>
        <w:ind w:firstLine="0"/>
        <w:jc w:val="left"/>
        <w:rPr>
          <w:color w:val="000000"/>
          <w:szCs w:val="24"/>
          <w:lang w:eastAsia="sk-SK"/>
        </w:rPr>
      </w:pPr>
      <w:r w:rsidRPr="003E0F12">
        <w:rPr>
          <w:color w:val="000000"/>
          <w:szCs w:val="24"/>
          <w:lang w:eastAsia="sk-SK"/>
        </w:rPr>
        <w:t>- nenormatívne FP – dotácia na dopravné ZŠ Slobody                                            892,41 EUR</w:t>
      </w:r>
    </w:p>
    <w:p w:rsidR="003E0F12" w:rsidRDefault="003E0F12" w:rsidP="003E0F12">
      <w:pPr>
        <w:ind w:firstLine="0"/>
        <w:jc w:val="left"/>
        <w:rPr>
          <w:color w:val="000000"/>
          <w:szCs w:val="24"/>
          <w:lang w:eastAsia="sk-SK"/>
        </w:rPr>
      </w:pPr>
      <w:r w:rsidRPr="003E0F12">
        <w:rPr>
          <w:color w:val="000000"/>
          <w:szCs w:val="24"/>
          <w:lang w:eastAsia="sk-SK"/>
        </w:rPr>
        <w:t xml:space="preserve">- nenormatívne FP – dotácia na dopravné ZŠ Školská            </w:t>
      </w:r>
      <w:r w:rsidRPr="003E0F12">
        <w:rPr>
          <w:color w:val="000000"/>
          <w:szCs w:val="24"/>
          <w:lang w:eastAsia="sk-SK"/>
        </w:rPr>
        <w:tab/>
        <w:t xml:space="preserve">              </w:t>
      </w:r>
    </w:p>
    <w:p w:rsidR="003E0F12" w:rsidRPr="003E0F12" w:rsidRDefault="003E0F12" w:rsidP="003E0F12">
      <w:pPr>
        <w:ind w:firstLine="0"/>
        <w:jc w:val="left"/>
        <w:rPr>
          <w:color w:val="000000"/>
          <w:szCs w:val="24"/>
          <w:lang w:eastAsia="sk-SK"/>
        </w:rPr>
      </w:pPr>
      <w:r w:rsidRPr="003E0F12">
        <w:rPr>
          <w:color w:val="000000"/>
          <w:szCs w:val="24"/>
          <w:lang w:eastAsia="sk-SK"/>
        </w:rPr>
        <w:t>1 175,45 EUR</w:t>
      </w:r>
    </w:p>
    <w:p w:rsidR="003E0F12" w:rsidRPr="003E0F12" w:rsidRDefault="003E0F12" w:rsidP="003E0F12">
      <w:pPr>
        <w:ind w:firstLine="0"/>
        <w:jc w:val="left"/>
        <w:rPr>
          <w:color w:val="000000"/>
          <w:szCs w:val="24"/>
          <w:lang w:eastAsia="sk-SK"/>
        </w:rPr>
      </w:pPr>
      <w:r w:rsidRPr="003E0F12">
        <w:rPr>
          <w:color w:val="000000"/>
          <w:szCs w:val="24"/>
          <w:lang w:eastAsia="sk-SK"/>
        </w:rPr>
        <w:t>- projekt: „Most cestný, ÚZPF Zelené –   statické zabezpečenie cestného mostu“                                           161 950,64 EUR</w:t>
      </w:r>
    </w:p>
    <w:p w:rsidR="003E0F12" w:rsidRPr="003E0F12" w:rsidRDefault="003E0F12" w:rsidP="003E0F12">
      <w:pPr>
        <w:ind w:firstLine="0"/>
        <w:jc w:val="left"/>
        <w:rPr>
          <w:color w:val="000000"/>
          <w:szCs w:val="24"/>
          <w:lang w:eastAsia="sk-SK"/>
        </w:rPr>
      </w:pPr>
      <w:r w:rsidRPr="003E0F12">
        <w:rPr>
          <w:color w:val="000000"/>
          <w:szCs w:val="24"/>
          <w:lang w:eastAsia="sk-SK"/>
        </w:rPr>
        <w:t>- projekt: Rekonštrukcia budovy na domov dôchodcov                                    115 000,00 EUR</w:t>
      </w:r>
    </w:p>
    <w:p w:rsidR="003E0F12" w:rsidRPr="003E0F12" w:rsidRDefault="003E0F12" w:rsidP="003E0F12">
      <w:pPr>
        <w:ind w:firstLine="0"/>
        <w:jc w:val="left"/>
        <w:rPr>
          <w:color w:val="000000"/>
          <w:szCs w:val="24"/>
          <w:lang w:eastAsia="sk-SK"/>
        </w:rPr>
      </w:pPr>
      <w:r w:rsidRPr="003E0F12">
        <w:rPr>
          <w:color w:val="000000"/>
          <w:szCs w:val="24"/>
          <w:lang w:eastAsia="sk-SK"/>
        </w:rPr>
        <w:t>- projekt: Rekonštrukcia tribún na mestskom futbalovom štadióne                         827,27 EUR</w:t>
      </w:r>
    </w:p>
    <w:p w:rsidR="003E0F12" w:rsidRPr="003E0F12" w:rsidRDefault="003E0F12" w:rsidP="003E0F12">
      <w:pPr>
        <w:ind w:firstLine="0"/>
        <w:jc w:val="left"/>
        <w:rPr>
          <w:color w:val="000000"/>
          <w:szCs w:val="24"/>
          <w:lang w:eastAsia="sk-SK"/>
        </w:rPr>
      </w:pPr>
      <w:r w:rsidRPr="003E0F12">
        <w:rPr>
          <w:color w:val="000000"/>
          <w:szCs w:val="24"/>
          <w:lang w:eastAsia="sk-SK"/>
        </w:rPr>
        <w:t>- predaj pozemku obyvateľom pod bytovým domom č. 577       </w:t>
      </w:r>
      <w:r w:rsidRPr="003E0F12">
        <w:rPr>
          <w:color w:val="7030A0"/>
          <w:szCs w:val="24"/>
          <w:lang w:eastAsia="sk-SK"/>
        </w:rPr>
        <w:t xml:space="preserve">                               </w:t>
      </w:r>
      <w:r w:rsidRPr="003E0F12">
        <w:rPr>
          <w:color w:val="000000"/>
          <w:szCs w:val="24"/>
          <w:lang w:eastAsia="sk-SK"/>
        </w:rPr>
        <w:t>21,20 EUR</w:t>
      </w:r>
    </w:p>
    <w:p w:rsidR="003E0F12" w:rsidRPr="003E0F12" w:rsidRDefault="003E0F12" w:rsidP="003E0F12">
      <w:pPr>
        <w:ind w:firstLine="0"/>
        <w:jc w:val="left"/>
        <w:rPr>
          <w:color w:val="000000"/>
          <w:szCs w:val="24"/>
          <w:lang w:eastAsia="sk-SK"/>
        </w:rPr>
      </w:pPr>
      <w:r w:rsidRPr="003E0F12">
        <w:rPr>
          <w:color w:val="000000"/>
          <w:szCs w:val="24"/>
          <w:lang w:eastAsia="sk-SK"/>
        </w:rPr>
        <w:t>- projekt: „Skvalitňovanie školskej úspešnosti žiakov v ZŠ Školská                  3 354,09 EUR*</w:t>
      </w:r>
    </w:p>
    <w:p w:rsidR="003E0F12" w:rsidRPr="003E0F12" w:rsidRDefault="003E0F12" w:rsidP="003E0F12">
      <w:pPr>
        <w:ind w:firstLine="0"/>
        <w:jc w:val="left"/>
        <w:rPr>
          <w:szCs w:val="24"/>
          <w:lang w:eastAsia="sk-SK"/>
        </w:rPr>
      </w:pPr>
      <w:r w:rsidRPr="003E0F12">
        <w:rPr>
          <w:szCs w:val="24"/>
          <w:lang w:eastAsia="sk-SK"/>
        </w:rPr>
        <w:t>- finančné zábezpeky za radové garáže                                                              34 783,00 EUR*</w:t>
      </w:r>
    </w:p>
    <w:p w:rsidR="003E0F12" w:rsidRPr="003E0F12" w:rsidRDefault="003E0F12" w:rsidP="003E0F12">
      <w:pPr>
        <w:ind w:firstLine="0"/>
        <w:jc w:val="left"/>
        <w:rPr>
          <w:szCs w:val="24"/>
          <w:lang w:eastAsia="sk-SK"/>
        </w:rPr>
      </w:pPr>
    </w:p>
    <w:p w:rsidR="003E0F12" w:rsidRPr="003E0F12" w:rsidRDefault="003E0F12" w:rsidP="003E0F12">
      <w:pPr>
        <w:ind w:firstLine="0"/>
        <w:rPr>
          <w:color w:val="7030A0"/>
          <w:szCs w:val="24"/>
          <w:lang w:eastAsia="sk-SK"/>
        </w:rPr>
      </w:pPr>
      <w:r>
        <w:rPr>
          <w:color w:val="000000"/>
          <w:szCs w:val="24"/>
          <w:lang w:eastAsia="sk-SK"/>
        </w:rPr>
        <w:tab/>
      </w:r>
      <w:r w:rsidRPr="003E0F12">
        <w:rPr>
          <w:color w:val="000000"/>
          <w:szCs w:val="24"/>
          <w:lang w:eastAsia="sk-SK"/>
        </w:rPr>
        <w:t>Tieto prostriedky budú použité v nasledujúcom rozpočtovom roku 2019 v súlade s ustanovením § 8 odsek 4 a 5 zákona č. 523/2004 Z. z. o rozpočtových pravidlách verejnej správy a o zmene a doplnení niektorých zákonov v znení neskorších predpisov. Suma 21,20 EUR za</w:t>
      </w:r>
      <w:r w:rsidRPr="003E0F12">
        <w:rPr>
          <w:color w:val="7030A0"/>
          <w:szCs w:val="24"/>
          <w:lang w:eastAsia="sk-SK"/>
        </w:rPr>
        <w:t xml:space="preserve"> </w:t>
      </w:r>
      <w:r w:rsidRPr="003E0F12">
        <w:rPr>
          <w:color w:val="000000"/>
          <w:szCs w:val="24"/>
          <w:lang w:eastAsia="sk-SK"/>
        </w:rPr>
        <w:t>predaj pozemku bola v roku 2019 prevedená na fond rozvoja bývania.</w:t>
      </w:r>
    </w:p>
    <w:p w:rsidR="003E0F12" w:rsidRPr="003E0F12" w:rsidRDefault="003E0F12" w:rsidP="003E0F12">
      <w:pPr>
        <w:ind w:firstLine="0"/>
        <w:rPr>
          <w:color w:val="7030A0"/>
          <w:sz w:val="22"/>
          <w:szCs w:val="22"/>
          <w:lang w:eastAsia="sk-SK"/>
        </w:rPr>
      </w:pPr>
      <w:r>
        <w:rPr>
          <w:color w:val="000000"/>
          <w:szCs w:val="24"/>
          <w:lang w:eastAsia="sk-SK"/>
        </w:rPr>
        <w:tab/>
      </w:r>
      <w:r w:rsidRPr="003E0F12">
        <w:rPr>
          <w:color w:val="000000"/>
          <w:szCs w:val="24"/>
          <w:lang w:eastAsia="sk-SK"/>
        </w:rPr>
        <w:t xml:space="preserve">Zo zostatku finančných prostriedkov sa vylučujú aj nevyčerpané vlastné príjmy rozpočtových organizácií, ktoré boli v decembri 2018 vrátené na účet zriaďovateľa a v januári 2019 poukázané zriaďovateľom späť na účty rozpočtových organizácií a rovnako aj nevyčerpané účelovo určené finančné prostriedky príspevkovej organizácie (určené na výmenu svietidiel, na nákup sietí na miniihrisko na mestskom kúpalisku), ktoré neboli v roku 2018 vrátené zriaďovateľovi, v celkovej výške </w:t>
      </w:r>
      <w:r w:rsidRPr="003E0F12">
        <w:rPr>
          <w:b/>
          <w:bCs/>
          <w:color w:val="000000"/>
          <w:szCs w:val="24"/>
          <w:lang w:eastAsia="sk-SK"/>
        </w:rPr>
        <w:t>19 307,31</w:t>
      </w:r>
      <w:r w:rsidRPr="003E0F12">
        <w:rPr>
          <w:color w:val="000000"/>
          <w:szCs w:val="24"/>
          <w:lang w:eastAsia="sk-SK"/>
        </w:rPr>
        <w:t xml:space="preserve">: </w:t>
      </w:r>
    </w:p>
    <w:p w:rsidR="003E0F12" w:rsidRPr="003E0F12" w:rsidRDefault="003E0F12" w:rsidP="003E0F12">
      <w:pPr>
        <w:ind w:firstLine="0"/>
        <w:jc w:val="left"/>
        <w:rPr>
          <w:color w:val="000000"/>
          <w:szCs w:val="24"/>
          <w:lang w:eastAsia="sk-SK"/>
        </w:rPr>
      </w:pPr>
      <w:r>
        <w:rPr>
          <w:color w:val="000000"/>
          <w:szCs w:val="24"/>
          <w:lang w:eastAsia="sk-SK"/>
        </w:rPr>
        <w:t>- v</w:t>
      </w:r>
      <w:r w:rsidRPr="003E0F12">
        <w:rPr>
          <w:color w:val="000000"/>
          <w:szCs w:val="24"/>
          <w:lang w:eastAsia="sk-SK"/>
        </w:rPr>
        <w:t>ratka vlastných príjmov ZSS                                                                         12 770,17 EUR*</w:t>
      </w:r>
    </w:p>
    <w:p w:rsidR="003E0F12" w:rsidRPr="003E0F12" w:rsidRDefault="003E0F12" w:rsidP="003E0F12">
      <w:pPr>
        <w:ind w:firstLine="0"/>
        <w:jc w:val="left"/>
        <w:rPr>
          <w:color w:val="000000"/>
          <w:szCs w:val="24"/>
          <w:lang w:eastAsia="sk-SK"/>
        </w:rPr>
      </w:pPr>
      <w:r w:rsidRPr="003E0F12">
        <w:rPr>
          <w:color w:val="000000"/>
          <w:szCs w:val="24"/>
          <w:lang w:eastAsia="sk-SK"/>
        </w:rPr>
        <w:lastRenderedPageBreak/>
        <w:t>- vratka vlastných príjmov ZŠ Slobody                                                               3 110,70 EUR*</w:t>
      </w:r>
    </w:p>
    <w:p w:rsidR="003E0F12" w:rsidRPr="003E0F12" w:rsidRDefault="003E0F12" w:rsidP="003E0F12">
      <w:pPr>
        <w:ind w:firstLine="0"/>
        <w:jc w:val="left"/>
        <w:rPr>
          <w:color w:val="7030A0"/>
          <w:szCs w:val="24"/>
          <w:lang w:eastAsia="sk-SK"/>
        </w:rPr>
      </w:pPr>
      <w:r w:rsidRPr="003E0F12">
        <w:rPr>
          <w:color w:val="000000"/>
          <w:szCs w:val="24"/>
          <w:lang w:eastAsia="sk-SK"/>
        </w:rPr>
        <w:t xml:space="preserve">- nevyčerpaná dotácia MsPS                                                                                3 426,44 EUR*                                 </w:t>
      </w:r>
    </w:p>
    <w:p w:rsidR="003E0F12" w:rsidRPr="003E0F12" w:rsidRDefault="003E0F12" w:rsidP="003E0F12">
      <w:pPr>
        <w:ind w:firstLine="0"/>
        <w:rPr>
          <w:szCs w:val="24"/>
          <w:lang w:eastAsia="sk-SK"/>
        </w:rPr>
      </w:pPr>
    </w:p>
    <w:p w:rsidR="003E0F12" w:rsidRPr="003E0F12" w:rsidRDefault="003E0F12" w:rsidP="003E0F12">
      <w:pPr>
        <w:ind w:firstLine="0"/>
        <w:rPr>
          <w:b/>
          <w:bCs/>
          <w:szCs w:val="24"/>
          <w:lang w:eastAsia="sk-SK"/>
        </w:rPr>
      </w:pPr>
      <w:r w:rsidRPr="003E0F12">
        <w:rPr>
          <w:szCs w:val="24"/>
          <w:lang w:eastAsia="sk-SK"/>
        </w:rPr>
        <w:t xml:space="preserve">Celkovo sa teda zo zostatku finančných prostriedkov pre účely tvorby rezervného fondu vylučujú finančné prostriedky v celkovej výške </w:t>
      </w:r>
      <w:r w:rsidRPr="003E0F12">
        <w:rPr>
          <w:b/>
          <w:bCs/>
          <w:szCs w:val="24"/>
          <w:lang w:eastAsia="sk-SK"/>
        </w:rPr>
        <w:t>337 311,37 €.</w:t>
      </w:r>
    </w:p>
    <w:p w:rsidR="003E0F12" w:rsidRPr="003E0F12" w:rsidRDefault="003E0F12" w:rsidP="003E0F12">
      <w:pPr>
        <w:ind w:firstLine="0"/>
        <w:rPr>
          <w:b/>
          <w:bCs/>
          <w:color w:val="000000"/>
          <w:szCs w:val="24"/>
          <w:lang w:eastAsia="sk-SK"/>
        </w:rPr>
      </w:pPr>
    </w:p>
    <w:p w:rsidR="003E0F12" w:rsidRPr="003E0F12" w:rsidRDefault="003E0F12" w:rsidP="003E0F12">
      <w:pPr>
        <w:rPr>
          <w:b/>
          <w:bCs/>
          <w:color w:val="000000"/>
          <w:szCs w:val="24"/>
          <w:lang w:eastAsia="sk-SK"/>
        </w:rPr>
      </w:pPr>
      <w:r w:rsidRPr="003E0F12">
        <w:rPr>
          <w:color w:val="000000"/>
          <w:szCs w:val="24"/>
          <w:lang w:eastAsia="sk-SK"/>
        </w:rPr>
        <w:t>Na základe uvedených skutočností navrhujeme tvorbu rezervného fondu za r</w:t>
      </w:r>
      <w:r w:rsidRPr="003E0F12">
        <w:rPr>
          <w:b/>
          <w:bCs/>
          <w:color w:val="000000"/>
          <w:szCs w:val="24"/>
          <w:lang w:eastAsia="sk-SK"/>
        </w:rPr>
        <w:t xml:space="preserve"> rok 2018 vo výške + 237 651,11 EUR.</w:t>
      </w:r>
    </w:p>
    <w:p w:rsidR="003E0F12" w:rsidRPr="003E0F12" w:rsidRDefault="003E0F12" w:rsidP="003E0F12">
      <w:pPr>
        <w:spacing w:line="240" w:lineRule="auto"/>
        <w:ind w:firstLine="0"/>
        <w:jc w:val="left"/>
        <w:rPr>
          <w:color w:val="000000"/>
          <w:szCs w:val="24"/>
          <w:lang w:eastAsia="sk-SK"/>
        </w:rPr>
      </w:pPr>
    </w:p>
    <w:p w:rsidR="003E0F12" w:rsidRPr="003E0F12" w:rsidRDefault="003E0F12" w:rsidP="003E0F12">
      <w:pPr>
        <w:spacing w:line="240" w:lineRule="auto"/>
        <w:ind w:firstLine="0"/>
        <w:rPr>
          <w:color w:val="7030A0"/>
          <w:szCs w:val="24"/>
          <w:lang w:eastAsia="sk-SK"/>
        </w:rPr>
      </w:pPr>
    </w:p>
    <w:p w:rsidR="003E0F12" w:rsidRDefault="0003312A" w:rsidP="003E0F12">
      <w:pPr>
        <w:pStyle w:val="Nadpis2"/>
      </w:pPr>
      <w:bookmarkStart w:id="48" w:name="_Toc12962935"/>
      <w:r>
        <w:t>Hospodárenie príspevkovej organizácie</w:t>
      </w:r>
      <w:bookmarkEnd w:id="48"/>
    </w:p>
    <w:p w:rsidR="0003312A" w:rsidRPr="002F689D" w:rsidRDefault="0003312A" w:rsidP="0003312A">
      <w:pPr>
        <w:rPr>
          <w:color w:val="000000"/>
        </w:rPr>
      </w:pPr>
      <w:r w:rsidRPr="002F689D">
        <w:rPr>
          <w:color w:val="000000"/>
        </w:rPr>
        <w:t>Príspevková organizácia mesta – Mestský podnik služieb Poltár, hospodárila podľa svojho rozpočtu nákladov a výnosov a výsledku hospodárenia. Jej rozpočet zahŕňa aj príspevok z rozpočtu zriaďovateľa.</w:t>
      </w:r>
    </w:p>
    <w:p w:rsidR="0003312A" w:rsidRPr="002F689D" w:rsidRDefault="0003312A" w:rsidP="0003312A">
      <w:pPr>
        <w:rPr>
          <w:color w:val="000000"/>
        </w:rPr>
      </w:pPr>
      <w:r w:rsidRPr="002F689D">
        <w:rPr>
          <w:color w:val="000000"/>
        </w:rPr>
        <w:t>Príspevková organizácia mala v roku 2018 priemerný stav 18 zamestnancov, z toho 1 riadiaci.</w:t>
      </w:r>
    </w:p>
    <w:p w:rsidR="0003312A" w:rsidRPr="00924BD2" w:rsidRDefault="0003312A" w:rsidP="0003312A">
      <w:pPr>
        <w:jc w:val="center"/>
        <w:rPr>
          <w:color w:val="000000"/>
        </w:rPr>
      </w:pPr>
    </w:p>
    <w:p w:rsidR="0003312A" w:rsidRPr="00924BD2" w:rsidRDefault="0003312A" w:rsidP="0003312A">
      <w:pPr>
        <w:jc w:val="center"/>
        <w:rPr>
          <w:i/>
          <w:color w:val="000000"/>
        </w:rPr>
      </w:pPr>
      <w:r w:rsidRPr="00924BD2">
        <w:rPr>
          <w:color w:val="000000"/>
        </w:rPr>
        <w:t xml:space="preserve">Údaje o hospodárení </w:t>
      </w:r>
      <w:r w:rsidRPr="00924BD2">
        <w:rPr>
          <w:i/>
          <w:color w:val="000000"/>
        </w:rPr>
        <w:t>PO</w:t>
      </w:r>
      <w:r w:rsidRPr="00924BD2">
        <w:rPr>
          <w:color w:val="000000"/>
        </w:rPr>
        <w:t xml:space="preserve"> za hlavnú činnosť </w:t>
      </w:r>
      <w:r w:rsidRPr="00924BD2">
        <w:rPr>
          <w:i/>
          <w:color w:val="000000"/>
        </w:rPr>
        <w:t>(v EUR)</w:t>
      </w:r>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694"/>
      </w:tblGrid>
      <w:tr w:rsidR="0003312A" w:rsidRPr="00924BD2" w:rsidTr="0091293D">
        <w:tc>
          <w:tcPr>
            <w:tcW w:w="3827" w:type="dxa"/>
            <w:shd w:val="clear" w:color="auto" w:fill="auto"/>
          </w:tcPr>
          <w:p w:rsidR="0003312A" w:rsidRPr="00924BD2" w:rsidRDefault="0003312A" w:rsidP="0091293D">
            <w:pPr>
              <w:rPr>
                <w:color w:val="000000"/>
              </w:rPr>
            </w:pPr>
          </w:p>
        </w:tc>
        <w:tc>
          <w:tcPr>
            <w:tcW w:w="2694" w:type="dxa"/>
            <w:shd w:val="clear" w:color="auto" w:fill="auto"/>
          </w:tcPr>
          <w:p w:rsidR="0003312A" w:rsidRPr="00924BD2" w:rsidRDefault="0003312A" w:rsidP="0091293D">
            <w:pPr>
              <w:jc w:val="center"/>
              <w:rPr>
                <w:color w:val="000000"/>
              </w:rPr>
            </w:pPr>
            <w:r w:rsidRPr="00924BD2">
              <w:rPr>
                <w:color w:val="000000"/>
              </w:rPr>
              <w:t>MsPS</w:t>
            </w:r>
          </w:p>
        </w:tc>
      </w:tr>
      <w:tr w:rsidR="0003312A" w:rsidRPr="00924BD2" w:rsidTr="0091293D">
        <w:tc>
          <w:tcPr>
            <w:tcW w:w="3827" w:type="dxa"/>
            <w:shd w:val="clear" w:color="auto" w:fill="auto"/>
          </w:tcPr>
          <w:p w:rsidR="0003312A" w:rsidRPr="00924BD2" w:rsidRDefault="0003312A" w:rsidP="0003312A">
            <w:pPr>
              <w:ind w:firstLine="5"/>
              <w:rPr>
                <w:b/>
                <w:color w:val="000000"/>
              </w:rPr>
            </w:pPr>
            <w:r w:rsidRPr="00924BD2">
              <w:rPr>
                <w:b/>
                <w:color w:val="000000"/>
              </w:rPr>
              <w:t xml:space="preserve">Náklady, </w:t>
            </w:r>
            <w:r w:rsidRPr="00924BD2">
              <w:rPr>
                <w:b/>
                <w:i/>
                <w:color w:val="000000"/>
              </w:rPr>
              <w:t>v tom</w:t>
            </w:r>
            <w:r w:rsidRPr="00924BD2">
              <w:rPr>
                <w:b/>
                <w:color w:val="000000"/>
              </w:rPr>
              <w:t>:</w:t>
            </w:r>
          </w:p>
        </w:tc>
        <w:tc>
          <w:tcPr>
            <w:tcW w:w="2694" w:type="dxa"/>
            <w:shd w:val="clear" w:color="auto" w:fill="auto"/>
          </w:tcPr>
          <w:p w:rsidR="0003312A" w:rsidRPr="00924BD2" w:rsidRDefault="0003312A" w:rsidP="0091293D">
            <w:pPr>
              <w:jc w:val="right"/>
              <w:rPr>
                <w:b/>
                <w:color w:val="000000"/>
              </w:rPr>
            </w:pPr>
            <w:r w:rsidRPr="00924BD2">
              <w:rPr>
                <w:b/>
                <w:color w:val="000000"/>
              </w:rPr>
              <w:t>274 206,70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Spotreba materiálu</w:t>
            </w:r>
          </w:p>
        </w:tc>
        <w:tc>
          <w:tcPr>
            <w:tcW w:w="2694" w:type="dxa"/>
            <w:shd w:val="clear" w:color="auto" w:fill="auto"/>
          </w:tcPr>
          <w:p w:rsidR="0003312A" w:rsidRPr="00924BD2" w:rsidRDefault="0003312A" w:rsidP="0091293D">
            <w:pPr>
              <w:jc w:val="right"/>
              <w:rPr>
                <w:color w:val="000000"/>
              </w:rPr>
            </w:pPr>
            <w:r w:rsidRPr="00924BD2">
              <w:rPr>
                <w:color w:val="000000"/>
              </w:rPr>
              <w:t>27 527,36</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Spotreba energie</w:t>
            </w:r>
          </w:p>
        </w:tc>
        <w:tc>
          <w:tcPr>
            <w:tcW w:w="2694" w:type="dxa"/>
            <w:shd w:val="clear" w:color="auto" w:fill="auto"/>
          </w:tcPr>
          <w:p w:rsidR="0003312A" w:rsidRPr="00924BD2" w:rsidRDefault="0003312A" w:rsidP="0091293D">
            <w:pPr>
              <w:jc w:val="right"/>
              <w:rPr>
                <w:color w:val="000000"/>
              </w:rPr>
            </w:pPr>
            <w:r w:rsidRPr="00924BD2">
              <w:rPr>
                <w:color w:val="000000"/>
              </w:rPr>
              <w:t>10 471,31</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Opravy a udržiavanie</w:t>
            </w:r>
          </w:p>
        </w:tc>
        <w:tc>
          <w:tcPr>
            <w:tcW w:w="2694" w:type="dxa"/>
            <w:shd w:val="clear" w:color="auto" w:fill="auto"/>
          </w:tcPr>
          <w:p w:rsidR="0003312A" w:rsidRPr="00924BD2" w:rsidRDefault="0003312A" w:rsidP="0091293D">
            <w:pPr>
              <w:jc w:val="right"/>
              <w:rPr>
                <w:color w:val="000000"/>
              </w:rPr>
            </w:pPr>
            <w:r w:rsidRPr="00924BD2">
              <w:rPr>
                <w:color w:val="000000"/>
              </w:rPr>
              <w:t>5 087,53</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Cestovné</w:t>
            </w:r>
          </w:p>
        </w:tc>
        <w:tc>
          <w:tcPr>
            <w:tcW w:w="2694" w:type="dxa"/>
            <w:shd w:val="clear" w:color="auto" w:fill="auto"/>
          </w:tcPr>
          <w:p w:rsidR="0003312A" w:rsidRPr="00924BD2" w:rsidRDefault="0003312A" w:rsidP="0091293D">
            <w:pPr>
              <w:jc w:val="right"/>
              <w:rPr>
                <w:color w:val="000000"/>
              </w:rPr>
            </w:pPr>
            <w:r w:rsidRPr="00924BD2">
              <w:rPr>
                <w:color w:val="000000"/>
              </w:rPr>
              <w:t>158,20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Ostatné služby</w:t>
            </w:r>
          </w:p>
        </w:tc>
        <w:tc>
          <w:tcPr>
            <w:tcW w:w="2694" w:type="dxa"/>
            <w:shd w:val="clear" w:color="auto" w:fill="auto"/>
          </w:tcPr>
          <w:p w:rsidR="0003312A" w:rsidRPr="00924BD2" w:rsidRDefault="0003312A" w:rsidP="0091293D">
            <w:pPr>
              <w:jc w:val="right"/>
              <w:rPr>
                <w:color w:val="000000"/>
              </w:rPr>
            </w:pPr>
            <w:r w:rsidRPr="00924BD2">
              <w:rPr>
                <w:color w:val="000000"/>
              </w:rPr>
              <w:t>13 998,36</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Osobné náklady</w:t>
            </w:r>
          </w:p>
        </w:tc>
        <w:tc>
          <w:tcPr>
            <w:tcW w:w="2694" w:type="dxa"/>
            <w:shd w:val="clear" w:color="auto" w:fill="auto"/>
          </w:tcPr>
          <w:p w:rsidR="0003312A" w:rsidRPr="00924BD2" w:rsidRDefault="0003312A" w:rsidP="0091293D">
            <w:pPr>
              <w:jc w:val="right"/>
              <w:rPr>
                <w:color w:val="000000"/>
              </w:rPr>
            </w:pPr>
            <w:r w:rsidRPr="00924BD2">
              <w:rPr>
                <w:color w:val="000000"/>
              </w:rPr>
              <w:t>185 787,66</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Dane a poplatky</w:t>
            </w:r>
          </w:p>
        </w:tc>
        <w:tc>
          <w:tcPr>
            <w:tcW w:w="2694" w:type="dxa"/>
            <w:shd w:val="clear" w:color="auto" w:fill="auto"/>
          </w:tcPr>
          <w:p w:rsidR="0003312A" w:rsidRPr="00924BD2" w:rsidRDefault="0003312A" w:rsidP="0091293D">
            <w:pPr>
              <w:jc w:val="right"/>
              <w:rPr>
                <w:color w:val="000000"/>
              </w:rPr>
            </w:pPr>
            <w:r w:rsidRPr="00924BD2">
              <w:rPr>
                <w:color w:val="000000"/>
              </w:rPr>
              <w:t>4 872,81</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Ostatné náklady</w:t>
            </w:r>
          </w:p>
        </w:tc>
        <w:tc>
          <w:tcPr>
            <w:tcW w:w="2694" w:type="dxa"/>
            <w:shd w:val="clear" w:color="auto" w:fill="auto"/>
          </w:tcPr>
          <w:p w:rsidR="0003312A" w:rsidRPr="00924BD2" w:rsidRDefault="0003312A" w:rsidP="0091293D">
            <w:pPr>
              <w:jc w:val="right"/>
              <w:rPr>
                <w:color w:val="000000"/>
              </w:rPr>
            </w:pPr>
            <w:r w:rsidRPr="00924BD2">
              <w:rPr>
                <w:color w:val="000000"/>
              </w:rPr>
              <w:t>90,40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Odpisy</w:t>
            </w:r>
          </w:p>
        </w:tc>
        <w:tc>
          <w:tcPr>
            <w:tcW w:w="2694" w:type="dxa"/>
            <w:shd w:val="clear" w:color="auto" w:fill="auto"/>
          </w:tcPr>
          <w:p w:rsidR="0003312A" w:rsidRPr="00924BD2" w:rsidRDefault="0003312A" w:rsidP="0091293D">
            <w:pPr>
              <w:jc w:val="right"/>
              <w:rPr>
                <w:color w:val="000000"/>
              </w:rPr>
            </w:pPr>
            <w:r w:rsidRPr="00924BD2">
              <w:rPr>
                <w:color w:val="000000"/>
              </w:rPr>
              <w:t>22 772,95</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Rezervy a opravné položky</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Finančné náklady</w:t>
            </w:r>
          </w:p>
        </w:tc>
        <w:tc>
          <w:tcPr>
            <w:tcW w:w="2694" w:type="dxa"/>
            <w:shd w:val="clear" w:color="auto" w:fill="auto"/>
          </w:tcPr>
          <w:p w:rsidR="0003312A" w:rsidRPr="00924BD2" w:rsidRDefault="0003312A" w:rsidP="0091293D">
            <w:pPr>
              <w:jc w:val="right"/>
              <w:rPr>
                <w:color w:val="000000"/>
              </w:rPr>
            </w:pPr>
            <w:r w:rsidRPr="00924BD2">
              <w:rPr>
                <w:color w:val="000000"/>
              </w:rPr>
              <w:t>3 440,12</w:t>
            </w:r>
          </w:p>
        </w:tc>
      </w:tr>
      <w:tr w:rsidR="0003312A" w:rsidRPr="00924BD2" w:rsidTr="0091293D">
        <w:tc>
          <w:tcPr>
            <w:tcW w:w="3827" w:type="dxa"/>
            <w:shd w:val="clear" w:color="auto" w:fill="auto"/>
          </w:tcPr>
          <w:p w:rsidR="0003312A" w:rsidRPr="00924BD2" w:rsidRDefault="0003312A" w:rsidP="0091293D">
            <w:pPr>
              <w:rPr>
                <w:b/>
                <w:color w:val="000000"/>
              </w:rPr>
            </w:pPr>
            <w:r w:rsidRPr="00924BD2">
              <w:rPr>
                <w:b/>
                <w:color w:val="000000"/>
              </w:rPr>
              <w:lastRenderedPageBreak/>
              <w:t>Výnosy</w:t>
            </w:r>
            <w:r w:rsidRPr="00924BD2">
              <w:rPr>
                <w:b/>
                <w:i/>
                <w:color w:val="000000"/>
              </w:rPr>
              <w:t>, v tom</w:t>
            </w:r>
            <w:r w:rsidRPr="00924BD2">
              <w:rPr>
                <w:b/>
                <w:color w:val="000000"/>
              </w:rPr>
              <w:t>:</w:t>
            </w:r>
          </w:p>
        </w:tc>
        <w:tc>
          <w:tcPr>
            <w:tcW w:w="2694" w:type="dxa"/>
            <w:shd w:val="clear" w:color="auto" w:fill="auto"/>
          </w:tcPr>
          <w:p w:rsidR="0003312A" w:rsidRPr="00924BD2" w:rsidRDefault="0003312A" w:rsidP="0091293D">
            <w:pPr>
              <w:jc w:val="right"/>
              <w:rPr>
                <w:b/>
                <w:color w:val="000000"/>
              </w:rPr>
            </w:pPr>
            <w:r w:rsidRPr="00924BD2">
              <w:rPr>
                <w:b/>
                <w:color w:val="000000"/>
              </w:rPr>
              <w:t>293 719,62</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Tržby za vlastné výkony</w:t>
            </w:r>
          </w:p>
        </w:tc>
        <w:tc>
          <w:tcPr>
            <w:tcW w:w="2694" w:type="dxa"/>
            <w:shd w:val="clear" w:color="auto" w:fill="auto"/>
          </w:tcPr>
          <w:p w:rsidR="0003312A" w:rsidRPr="00924BD2" w:rsidRDefault="0003312A" w:rsidP="0091293D">
            <w:pPr>
              <w:jc w:val="right"/>
              <w:rPr>
                <w:color w:val="000000"/>
              </w:rPr>
            </w:pPr>
            <w:r w:rsidRPr="00924BD2">
              <w:rPr>
                <w:color w:val="000000"/>
              </w:rPr>
              <w:t>2 980,93</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Ostatné výnosy</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 xml:space="preserve">Zúčtovanie rezerv </w:t>
            </w:r>
          </w:p>
        </w:tc>
        <w:tc>
          <w:tcPr>
            <w:tcW w:w="2694" w:type="dxa"/>
            <w:shd w:val="clear" w:color="auto" w:fill="auto"/>
          </w:tcPr>
          <w:p w:rsidR="0003312A" w:rsidRPr="00924BD2" w:rsidRDefault="0003312A" w:rsidP="0091293D">
            <w:pPr>
              <w:jc w:val="right"/>
              <w:rPr>
                <w:color w:val="000000"/>
              </w:rPr>
            </w:pPr>
            <w:r w:rsidRPr="00924BD2">
              <w:rPr>
                <w:color w:val="000000"/>
              </w:rPr>
              <w:t>1 468,42</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Finančné výnosy</w:t>
            </w:r>
          </w:p>
        </w:tc>
        <w:tc>
          <w:tcPr>
            <w:tcW w:w="2694" w:type="dxa"/>
            <w:shd w:val="clear" w:color="auto" w:fill="auto"/>
          </w:tcPr>
          <w:p w:rsidR="0003312A" w:rsidRPr="00924BD2" w:rsidRDefault="0003312A" w:rsidP="0091293D">
            <w:pPr>
              <w:jc w:val="right"/>
              <w:rPr>
                <w:color w:val="000000"/>
              </w:rPr>
            </w:pPr>
            <w:r w:rsidRPr="00924BD2">
              <w:rPr>
                <w:color w:val="000000"/>
              </w:rPr>
              <w:t>815,47</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Príspevok zriaďovateľa</w:t>
            </w:r>
          </w:p>
        </w:tc>
        <w:tc>
          <w:tcPr>
            <w:tcW w:w="2694" w:type="dxa"/>
            <w:shd w:val="clear" w:color="auto" w:fill="auto"/>
          </w:tcPr>
          <w:p w:rsidR="0003312A" w:rsidRPr="00924BD2" w:rsidRDefault="0003312A" w:rsidP="0091293D">
            <w:pPr>
              <w:jc w:val="right"/>
              <w:rPr>
                <w:color w:val="000000"/>
              </w:rPr>
            </w:pPr>
            <w:r w:rsidRPr="00924BD2">
              <w:rPr>
                <w:color w:val="000000"/>
              </w:rPr>
              <w:t>265 707,77</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Výnosy z kap. transferov</w:t>
            </w:r>
          </w:p>
        </w:tc>
        <w:tc>
          <w:tcPr>
            <w:tcW w:w="2694" w:type="dxa"/>
            <w:shd w:val="clear" w:color="auto" w:fill="auto"/>
          </w:tcPr>
          <w:p w:rsidR="0003312A" w:rsidRPr="00924BD2" w:rsidRDefault="0003312A" w:rsidP="0091293D">
            <w:pPr>
              <w:jc w:val="right"/>
              <w:rPr>
                <w:color w:val="000000"/>
              </w:rPr>
            </w:pPr>
            <w:r w:rsidRPr="00924BD2">
              <w:rPr>
                <w:color w:val="000000"/>
              </w:rPr>
              <w:t>22 747,03</w:t>
            </w:r>
          </w:p>
        </w:tc>
      </w:tr>
      <w:tr w:rsidR="0003312A" w:rsidRPr="00924BD2" w:rsidTr="0091293D">
        <w:tc>
          <w:tcPr>
            <w:tcW w:w="3827" w:type="dxa"/>
            <w:shd w:val="clear" w:color="auto" w:fill="auto"/>
          </w:tcPr>
          <w:p w:rsidR="0003312A" w:rsidRPr="00924BD2" w:rsidRDefault="0003312A" w:rsidP="0003312A">
            <w:pPr>
              <w:ind w:firstLine="5"/>
              <w:rPr>
                <w:color w:val="000000"/>
              </w:rPr>
            </w:pPr>
            <w:r w:rsidRPr="00924BD2">
              <w:rPr>
                <w:color w:val="000000"/>
              </w:rPr>
              <w:t>Splatná daň z príjmov</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F43633">
            <w:pPr>
              <w:ind w:firstLine="5"/>
              <w:jc w:val="left"/>
              <w:rPr>
                <w:b/>
                <w:color w:val="000000"/>
              </w:rPr>
            </w:pPr>
            <w:r w:rsidRPr="00924BD2">
              <w:rPr>
                <w:b/>
                <w:color w:val="000000"/>
              </w:rPr>
              <w:t>Výsledok hospodárenia (po zdanení)</w:t>
            </w:r>
          </w:p>
        </w:tc>
        <w:tc>
          <w:tcPr>
            <w:tcW w:w="2694" w:type="dxa"/>
            <w:shd w:val="clear" w:color="auto" w:fill="auto"/>
          </w:tcPr>
          <w:p w:rsidR="0003312A" w:rsidRPr="00924BD2" w:rsidRDefault="0003312A" w:rsidP="0091293D">
            <w:pPr>
              <w:jc w:val="right"/>
              <w:rPr>
                <w:b/>
                <w:color w:val="000000"/>
              </w:rPr>
            </w:pPr>
            <w:r w:rsidRPr="00924BD2">
              <w:rPr>
                <w:b/>
                <w:color w:val="000000"/>
              </w:rPr>
              <w:t>19 512,92</w:t>
            </w:r>
          </w:p>
        </w:tc>
      </w:tr>
    </w:tbl>
    <w:p w:rsidR="0003312A" w:rsidRPr="00924BD2" w:rsidRDefault="0003312A" w:rsidP="0003312A">
      <w:pPr>
        <w:rPr>
          <w:color w:val="000000"/>
        </w:rPr>
      </w:pPr>
    </w:p>
    <w:p w:rsidR="0003312A" w:rsidRPr="00924BD2" w:rsidRDefault="0003312A" w:rsidP="0003312A">
      <w:pPr>
        <w:jc w:val="center"/>
        <w:rPr>
          <w:i/>
          <w:color w:val="000000"/>
        </w:rPr>
      </w:pPr>
      <w:r w:rsidRPr="00924BD2">
        <w:rPr>
          <w:color w:val="000000"/>
        </w:rPr>
        <w:t xml:space="preserve">Údaje o hospodárení </w:t>
      </w:r>
      <w:r w:rsidRPr="00924BD2">
        <w:rPr>
          <w:i/>
          <w:color w:val="000000"/>
        </w:rPr>
        <w:t>PO</w:t>
      </w:r>
      <w:r w:rsidRPr="00924BD2">
        <w:rPr>
          <w:color w:val="000000"/>
        </w:rPr>
        <w:t xml:space="preserve"> za podnikateľskú činnosť </w:t>
      </w:r>
      <w:r w:rsidRPr="00924BD2">
        <w:rPr>
          <w:i/>
          <w:color w:val="000000"/>
        </w:rPr>
        <w:t>(v EUR)</w:t>
      </w:r>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694"/>
      </w:tblGrid>
      <w:tr w:rsidR="0003312A" w:rsidRPr="00924BD2" w:rsidTr="0091293D">
        <w:tc>
          <w:tcPr>
            <w:tcW w:w="3827" w:type="dxa"/>
            <w:shd w:val="clear" w:color="auto" w:fill="auto"/>
          </w:tcPr>
          <w:p w:rsidR="0003312A" w:rsidRPr="00924BD2" w:rsidRDefault="0003312A" w:rsidP="0091293D">
            <w:pPr>
              <w:rPr>
                <w:color w:val="000000"/>
              </w:rPr>
            </w:pPr>
          </w:p>
        </w:tc>
        <w:tc>
          <w:tcPr>
            <w:tcW w:w="2694" w:type="dxa"/>
            <w:shd w:val="clear" w:color="auto" w:fill="auto"/>
          </w:tcPr>
          <w:p w:rsidR="0003312A" w:rsidRPr="00924BD2" w:rsidRDefault="0003312A" w:rsidP="0091293D">
            <w:pPr>
              <w:jc w:val="center"/>
              <w:rPr>
                <w:color w:val="000000"/>
              </w:rPr>
            </w:pPr>
            <w:r w:rsidRPr="00924BD2">
              <w:rPr>
                <w:color w:val="000000"/>
              </w:rPr>
              <w:t>MsPS</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 xml:space="preserve">Náklady </w:t>
            </w:r>
          </w:p>
        </w:tc>
        <w:tc>
          <w:tcPr>
            <w:tcW w:w="2694" w:type="dxa"/>
            <w:shd w:val="clear" w:color="auto" w:fill="auto"/>
          </w:tcPr>
          <w:p w:rsidR="0003312A" w:rsidRPr="00924BD2" w:rsidRDefault="0003312A" w:rsidP="0091293D">
            <w:pPr>
              <w:jc w:val="right"/>
              <w:rPr>
                <w:color w:val="000000"/>
              </w:rPr>
            </w:pPr>
            <w:r w:rsidRPr="00924BD2">
              <w:rPr>
                <w:color w:val="000000"/>
              </w:rPr>
              <w:t>89 544,15</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Výnosy</w:t>
            </w:r>
          </w:p>
        </w:tc>
        <w:tc>
          <w:tcPr>
            <w:tcW w:w="2694" w:type="dxa"/>
            <w:shd w:val="clear" w:color="auto" w:fill="auto"/>
          </w:tcPr>
          <w:p w:rsidR="0003312A" w:rsidRPr="00924BD2" w:rsidRDefault="0003312A" w:rsidP="0091293D">
            <w:pPr>
              <w:jc w:val="right"/>
              <w:rPr>
                <w:color w:val="000000"/>
              </w:rPr>
            </w:pPr>
            <w:r w:rsidRPr="00924BD2">
              <w:rPr>
                <w:color w:val="000000"/>
              </w:rPr>
              <w:t>69 343,97</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Splatná daň z príjmov</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03312A">
            <w:pPr>
              <w:ind w:firstLine="5"/>
              <w:jc w:val="left"/>
              <w:rPr>
                <w:b/>
                <w:color w:val="000000"/>
              </w:rPr>
            </w:pPr>
            <w:r w:rsidRPr="00924BD2">
              <w:rPr>
                <w:b/>
                <w:color w:val="000000"/>
              </w:rPr>
              <w:t>Výsledok hospodárenia (po zdanení)</w:t>
            </w:r>
          </w:p>
        </w:tc>
        <w:tc>
          <w:tcPr>
            <w:tcW w:w="2694" w:type="dxa"/>
            <w:shd w:val="clear" w:color="auto" w:fill="auto"/>
          </w:tcPr>
          <w:p w:rsidR="0003312A" w:rsidRPr="00924BD2" w:rsidRDefault="0003312A" w:rsidP="0091293D">
            <w:pPr>
              <w:jc w:val="right"/>
              <w:rPr>
                <w:b/>
                <w:color w:val="000000"/>
              </w:rPr>
            </w:pPr>
            <w:r w:rsidRPr="00924BD2">
              <w:rPr>
                <w:b/>
                <w:color w:val="000000"/>
              </w:rPr>
              <w:t>-20 200,18</w:t>
            </w:r>
          </w:p>
        </w:tc>
      </w:tr>
    </w:tbl>
    <w:p w:rsidR="0003312A" w:rsidRPr="00924BD2" w:rsidRDefault="0003312A" w:rsidP="0003312A">
      <w:pPr>
        <w:rPr>
          <w:color w:val="000000"/>
        </w:rPr>
      </w:pPr>
    </w:p>
    <w:p w:rsidR="0003312A" w:rsidRPr="00924BD2" w:rsidRDefault="0003312A" w:rsidP="0003312A">
      <w:pPr>
        <w:jc w:val="center"/>
        <w:rPr>
          <w:i/>
          <w:color w:val="000000"/>
        </w:rPr>
      </w:pPr>
      <w:r w:rsidRPr="00924BD2">
        <w:rPr>
          <w:i/>
          <w:color w:val="000000"/>
        </w:rPr>
        <w:t xml:space="preserve">PO celkove </w:t>
      </w:r>
      <w:r w:rsidRPr="00924BD2">
        <w:rPr>
          <w:b/>
          <w:i/>
          <w:color w:val="000000"/>
        </w:rPr>
        <w:t>dosiahla</w:t>
      </w:r>
      <w:r w:rsidRPr="00924BD2">
        <w:rPr>
          <w:color w:val="000000"/>
        </w:rPr>
        <w:t xml:space="preserve"> nasledovný výsledok hospodárenia </w:t>
      </w:r>
      <w:r w:rsidRPr="00924BD2">
        <w:rPr>
          <w:i/>
          <w:color w:val="000000"/>
        </w:rPr>
        <w:t>(v EUR)</w:t>
      </w:r>
    </w:p>
    <w:tbl>
      <w:tblPr>
        <w:tblW w:w="0" w:type="auto"/>
        <w:tblInd w:w="1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27"/>
        <w:gridCol w:w="2694"/>
      </w:tblGrid>
      <w:tr w:rsidR="0003312A" w:rsidRPr="00924BD2" w:rsidTr="0091293D">
        <w:tc>
          <w:tcPr>
            <w:tcW w:w="3827" w:type="dxa"/>
            <w:shd w:val="clear" w:color="auto" w:fill="auto"/>
          </w:tcPr>
          <w:p w:rsidR="0003312A" w:rsidRPr="00924BD2" w:rsidRDefault="0003312A" w:rsidP="0091293D">
            <w:pPr>
              <w:rPr>
                <w:color w:val="000000"/>
              </w:rPr>
            </w:pPr>
          </w:p>
        </w:tc>
        <w:tc>
          <w:tcPr>
            <w:tcW w:w="2694" w:type="dxa"/>
            <w:shd w:val="clear" w:color="auto" w:fill="auto"/>
          </w:tcPr>
          <w:p w:rsidR="0003312A" w:rsidRPr="00924BD2" w:rsidRDefault="0003312A" w:rsidP="0091293D">
            <w:pPr>
              <w:jc w:val="center"/>
              <w:rPr>
                <w:color w:val="000000"/>
              </w:rPr>
            </w:pPr>
            <w:r w:rsidRPr="00924BD2">
              <w:rPr>
                <w:color w:val="000000"/>
              </w:rPr>
              <w:t>MsPS</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 xml:space="preserve">Náklady </w:t>
            </w:r>
          </w:p>
        </w:tc>
        <w:tc>
          <w:tcPr>
            <w:tcW w:w="2694" w:type="dxa"/>
            <w:shd w:val="clear" w:color="auto" w:fill="auto"/>
          </w:tcPr>
          <w:p w:rsidR="0003312A" w:rsidRPr="00924BD2" w:rsidRDefault="0003312A" w:rsidP="0091293D">
            <w:pPr>
              <w:jc w:val="right"/>
              <w:rPr>
                <w:color w:val="000000"/>
              </w:rPr>
            </w:pPr>
            <w:r w:rsidRPr="00924BD2">
              <w:rPr>
                <w:color w:val="000000"/>
              </w:rPr>
              <w:t>363 750,85</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Výnosy</w:t>
            </w:r>
          </w:p>
        </w:tc>
        <w:tc>
          <w:tcPr>
            <w:tcW w:w="2694" w:type="dxa"/>
            <w:shd w:val="clear" w:color="auto" w:fill="auto"/>
          </w:tcPr>
          <w:p w:rsidR="0003312A" w:rsidRPr="00924BD2" w:rsidRDefault="0003312A" w:rsidP="0091293D">
            <w:pPr>
              <w:jc w:val="right"/>
              <w:rPr>
                <w:color w:val="000000"/>
              </w:rPr>
            </w:pPr>
            <w:r w:rsidRPr="00924BD2">
              <w:rPr>
                <w:color w:val="000000"/>
              </w:rPr>
              <w:t>363 063,59</w:t>
            </w:r>
          </w:p>
        </w:tc>
      </w:tr>
      <w:tr w:rsidR="0003312A" w:rsidRPr="00924BD2" w:rsidTr="0091293D">
        <w:tc>
          <w:tcPr>
            <w:tcW w:w="3827" w:type="dxa"/>
            <w:shd w:val="clear" w:color="auto" w:fill="auto"/>
          </w:tcPr>
          <w:p w:rsidR="0003312A" w:rsidRPr="00924BD2" w:rsidRDefault="0003312A" w:rsidP="0003312A">
            <w:pPr>
              <w:ind w:firstLine="5"/>
              <w:jc w:val="left"/>
              <w:rPr>
                <w:color w:val="000000"/>
              </w:rPr>
            </w:pPr>
            <w:r w:rsidRPr="00924BD2">
              <w:rPr>
                <w:color w:val="000000"/>
              </w:rPr>
              <w:t>Splatná daň z príjmov</w:t>
            </w:r>
          </w:p>
        </w:tc>
        <w:tc>
          <w:tcPr>
            <w:tcW w:w="2694" w:type="dxa"/>
            <w:shd w:val="clear" w:color="auto" w:fill="auto"/>
          </w:tcPr>
          <w:p w:rsidR="0003312A" w:rsidRPr="00924BD2" w:rsidRDefault="0003312A" w:rsidP="0091293D">
            <w:pPr>
              <w:jc w:val="right"/>
              <w:rPr>
                <w:color w:val="000000"/>
              </w:rPr>
            </w:pPr>
            <w:r w:rsidRPr="00924BD2">
              <w:rPr>
                <w:color w:val="000000"/>
              </w:rPr>
              <w:t>0</w:t>
            </w:r>
          </w:p>
        </w:tc>
      </w:tr>
      <w:tr w:rsidR="0003312A" w:rsidRPr="00924BD2" w:rsidTr="0091293D">
        <w:tc>
          <w:tcPr>
            <w:tcW w:w="3827" w:type="dxa"/>
            <w:shd w:val="clear" w:color="auto" w:fill="auto"/>
          </w:tcPr>
          <w:p w:rsidR="0003312A" w:rsidRPr="00924BD2" w:rsidRDefault="0003312A" w:rsidP="0003312A">
            <w:pPr>
              <w:ind w:firstLine="5"/>
              <w:jc w:val="left"/>
              <w:rPr>
                <w:b/>
                <w:color w:val="000000"/>
              </w:rPr>
            </w:pPr>
            <w:r w:rsidRPr="00924BD2">
              <w:rPr>
                <w:b/>
                <w:color w:val="000000"/>
              </w:rPr>
              <w:t>Výsledok hospodárenia (po zdanení)</w:t>
            </w:r>
          </w:p>
        </w:tc>
        <w:tc>
          <w:tcPr>
            <w:tcW w:w="2694" w:type="dxa"/>
            <w:shd w:val="clear" w:color="auto" w:fill="auto"/>
          </w:tcPr>
          <w:p w:rsidR="0003312A" w:rsidRPr="00924BD2" w:rsidRDefault="0003312A" w:rsidP="0091293D">
            <w:pPr>
              <w:jc w:val="right"/>
              <w:rPr>
                <w:b/>
                <w:color w:val="000000"/>
              </w:rPr>
            </w:pPr>
            <w:r w:rsidRPr="00924BD2">
              <w:rPr>
                <w:b/>
                <w:color w:val="000000"/>
              </w:rPr>
              <w:t>-687,26</w:t>
            </w:r>
          </w:p>
          <w:p w:rsidR="0003312A" w:rsidRPr="00924BD2" w:rsidRDefault="0003312A" w:rsidP="0091293D">
            <w:pPr>
              <w:jc w:val="right"/>
              <w:rPr>
                <w:b/>
                <w:color w:val="000000"/>
              </w:rPr>
            </w:pPr>
          </w:p>
        </w:tc>
      </w:tr>
    </w:tbl>
    <w:p w:rsidR="0003312A" w:rsidRDefault="0003312A" w:rsidP="0003312A">
      <w:pPr>
        <w:rPr>
          <w:color w:val="000000"/>
        </w:rPr>
      </w:pPr>
    </w:p>
    <w:p w:rsidR="0003312A" w:rsidRPr="00CB3752" w:rsidRDefault="0003312A" w:rsidP="0003312A">
      <w:pPr>
        <w:rPr>
          <w:color w:val="7030A0"/>
        </w:rPr>
      </w:pPr>
      <w:r>
        <w:rPr>
          <w:color w:val="000000"/>
        </w:rPr>
        <w:t>Mestský podnik služieb v Poltári</w:t>
      </w:r>
      <w:r w:rsidRPr="00924BD2">
        <w:rPr>
          <w:color w:val="000000"/>
        </w:rPr>
        <w:t xml:space="preserve"> dosiah</w:t>
      </w:r>
      <w:r>
        <w:rPr>
          <w:color w:val="000000"/>
        </w:rPr>
        <w:t>ol</w:t>
      </w:r>
      <w:r w:rsidRPr="00924BD2">
        <w:rPr>
          <w:color w:val="000000"/>
        </w:rPr>
        <w:t xml:space="preserve"> záporný výsledok hospodárenia. V hlavnej činnosti dosiahli kladný výsledok a v podnikateľskej činnosti záporný výsledok hospodárenia, ktorý bude zúčtovaný na účet 428 – Nevysporiadaný výsledok hospodárenia minulých</w:t>
      </w:r>
      <w:r w:rsidRPr="00CB3752">
        <w:rPr>
          <w:color w:val="7030A0"/>
        </w:rPr>
        <w:t xml:space="preserve"> </w:t>
      </w:r>
      <w:r w:rsidRPr="00285606">
        <w:rPr>
          <w:color w:val="000000"/>
        </w:rPr>
        <w:t>rokov.</w:t>
      </w:r>
      <w:r w:rsidRPr="00CB3752">
        <w:rPr>
          <w:color w:val="7030A0"/>
        </w:rPr>
        <w:t xml:space="preserve"> </w:t>
      </w:r>
    </w:p>
    <w:p w:rsidR="0003312A" w:rsidRPr="00CB3752" w:rsidRDefault="0003312A" w:rsidP="0003312A">
      <w:pPr>
        <w:rPr>
          <w:color w:val="7030A0"/>
        </w:rPr>
      </w:pPr>
    </w:p>
    <w:p w:rsidR="0003312A" w:rsidRPr="0003312A" w:rsidRDefault="0003312A" w:rsidP="0003312A"/>
    <w:p w:rsidR="0003312A" w:rsidRDefault="0003312A" w:rsidP="0003312A">
      <w:pPr>
        <w:pStyle w:val="Nadpis2"/>
      </w:pPr>
      <w:bookmarkStart w:id="49" w:name="_Toc12962936"/>
      <w:r>
        <w:lastRenderedPageBreak/>
        <w:t>Hospodárenie rozpočtových organizácií</w:t>
      </w:r>
      <w:bookmarkEnd w:id="49"/>
    </w:p>
    <w:p w:rsidR="0003312A" w:rsidRPr="005521A9" w:rsidRDefault="0003312A" w:rsidP="0003312A">
      <w:pPr>
        <w:pStyle w:val="Bezmezer"/>
        <w:spacing w:line="360" w:lineRule="auto"/>
        <w:jc w:val="both"/>
        <w:rPr>
          <w:rFonts w:ascii="Times New Roman" w:hAnsi="Times New Roman"/>
          <w:color w:val="000000"/>
          <w:sz w:val="24"/>
          <w:szCs w:val="24"/>
        </w:rPr>
      </w:pPr>
      <w:r>
        <w:rPr>
          <w:rFonts w:ascii="Times New Roman" w:hAnsi="Times New Roman"/>
          <w:color w:val="000000"/>
          <w:sz w:val="24"/>
          <w:szCs w:val="24"/>
        </w:rPr>
        <w:tab/>
      </w:r>
      <w:r w:rsidRPr="005521A9">
        <w:rPr>
          <w:rFonts w:ascii="Times New Roman" w:hAnsi="Times New Roman"/>
          <w:color w:val="000000"/>
          <w:sz w:val="24"/>
          <w:szCs w:val="24"/>
        </w:rPr>
        <w:t>Rozpočtové organizácie Mesta Poltár  sú svojim rozpočtom prostredníctvom poskytovaných transferov napojené na rozpočet mesta.</w:t>
      </w:r>
    </w:p>
    <w:p w:rsidR="0003312A" w:rsidRPr="005521A9" w:rsidRDefault="0003312A" w:rsidP="0003312A">
      <w:pPr>
        <w:pStyle w:val="Bezmezer"/>
        <w:spacing w:line="360" w:lineRule="auto"/>
        <w:jc w:val="both"/>
        <w:rPr>
          <w:rFonts w:ascii="Times New Roman" w:hAnsi="Times New Roman"/>
          <w:color w:val="000000"/>
          <w:sz w:val="24"/>
          <w:szCs w:val="24"/>
        </w:rPr>
      </w:pPr>
    </w:p>
    <w:p w:rsidR="0003312A" w:rsidRPr="005521A9" w:rsidRDefault="0003312A" w:rsidP="0003312A">
      <w:pPr>
        <w:pStyle w:val="Bezmezer"/>
        <w:spacing w:line="360" w:lineRule="auto"/>
        <w:jc w:val="both"/>
        <w:rPr>
          <w:rFonts w:ascii="Times New Roman" w:hAnsi="Times New Roman"/>
          <w:color w:val="000000"/>
          <w:sz w:val="24"/>
          <w:szCs w:val="24"/>
        </w:rPr>
      </w:pPr>
      <w:r>
        <w:rPr>
          <w:rFonts w:ascii="Times New Roman" w:hAnsi="Times New Roman"/>
          <w:color w:val="000000"/>
          <w:sz w:val="24"/>
          <w:szCs w:val="24"/>
        </w:rPr>
        <w:tab/>
      </w:r>
      <w:r w:rsidRPr="005521A9">
        <w:rPr>
          <w:rFonts w:ascii="Times New Roman" w:hAnsi="Times New Roman"/>
          <w:color w:val="000000"/>
          <w:sz w:val="24"/>
          <w:szCs w:val="24"/>
        </w:rPr>
        <w:t>Hospodária s finančnými prostriedkami poskytnutými zriaďovateľom – originálne kompetencie ako aj s finančnými prostriedkami poskytnutými zo štátneho rozpočtu – prenesené kompetencie.</w:t>
      </w:r>
    </w:p>
    <w:p w:rsidR="0003312A" w:rsidRDefault="0003312A" w:rsidP="0003312A">
      <w:pPr>
        <w:rPr>
          <w:color w:val="7030A0"/>
        </w:rPr>
      </w:pPr>
    </w:p>
    <w:p w:rsidR="0003312A" w:rsidRPr="00191574" w:rsidRDefault="0003312A" w:rsidP="0003312A">
      <w:pPr>
        <w:ind w:firstLine="0"/>
        <w:rPr>
          <w:b/>
          <w:color w:val="000000"/>
          <w:sz w:val="28"/>
          <w:szCs w:val="28"/>
          <w:u w:val="single"/>
        </w:rPr>
      </w:pPr>
      <w:r w:rsidRPr="00191574">
        <w:rPr>
          <w:b/>
          <w:color w:val="000000"/>
          <w:sz w:val="28"/>
          <w:szCs w:val="28"/>
          <w:u w:val="single"/>
        </w:rPr>
        <w:t xml:space="preserve"> Bežné príjmy RO</w:t>
      </w:r>
    </w:p>
    <w:p w:rsidR="0003312A" w:rsidRDefault="0003312A" w:rsidP="0003312A">
      <w:pPr>
        <w:pStyle w:val="Bezmezer"/>
        <w:rPr>
          <w:rFonts w:ascii="Times New Roman" w:hAnsi="Times New Roman"/>
          <w:b/>
          <w:color w:val="000000"/>
          <w:sz w:val="24"/>
          <w:szCs w:val="24"/>
        </w:rPr>
      </w:pPr>
    </w:p>
    <w:p w:rsidR="0003312A" w:rsidRPr="00DB063F" w:rsidRDefault="0003312A" w:rsidP="0003312A">
      <w:pPr>
        <w:pStyle w:val="Bezmezer"/>
        <w:spacing w:line="360" w:lineRule="auto"/>
        <w:rPr>
          <w:rFonts w:ascii="Times New Roman" w:hAnsi="Times New Roman"/>
          <w:bCs/>
          <w:color w:val="000000"/>
          <w:sz w:val="24"/>
          <w:szCs w:val="24"/>
        </w:rPr>
      </w:pPr>
      <w:r>
        <w:rPr>
          <w:rFonts w:ascii="Times New Roman" w:hAnsi="Times New Roman"/>
          <w:bCs/>
          <w:color w:val="000000"/>
          <w:sz w:val="24"/>
          <w:szCs w:val="24"/>
        </w:rPr>
        <w:tab/>
        <w:t>RO dosiahli v roku 2018 vlastné príjmy v celkovej výške 301 526,18 EUR.</w:t>
      </w:r>
    </w:p>
    <w:p w:rsidR="0003312A" w:rsidRPr="00D52666" w:rsidRDefault="0003312A" w:rsidP="0003312A">
      <w:pPr>
        <w:pStyle w:val="Bezmezer"/>
        <w:spacing w:line="360" w:lineRule="auto"/>
        <w:jc w:val="both"/>
        <w:rPr>
          <w:rFonts w:ascii="Times New Roman" w:hAnsi="Times New Roman"/>
          <w:color w:val="000000"/>
          <w:sz w:val="24"/>
          <w:szCs w:val="24"/>
        </w:rPr>
      </w:pPr>
      <w:r w:rsidRPr="00191574">
        <w:rPr>
          <w:rFonts w:ascii="Times New Roman" w:hAnsi="Times New Roman"/>
          <w:color w:val="000000"/>
          <w:sz w:val="24"/>
          <w:szCs w:val="24"/>
        </w:rPr>
        <w:t>RO mali v roku 2018 rozpočtované príjmy prijaté od fyzických a právnických osôb za prenájom priestorov a zariadenia v čase, keď sa nevyužívajú na výchovno-vzdelávací proces</w:t>
      </w:r>
      <w:r w:rsidRPr="00CB3752">
        <w:rPr>
          <w:rFonts w:ascii="Times New Roman" w:hAnsi="Times New Roman"/>
          <w:color w:val="7030A0"/>
          <w:sz w:val="24"/>
          <w:szCs w:val="24"/>
        </w:rPr>
        <w:t xml:space="preserve"> </w:t>
      </w:r>
      <w:r w:rsidRPr="003F0B76">
        <w:rPr>
          <w:rFonts w:ascii="Times New Roman" w:hAnsi="Times New Roman"/>
          <w:color w:val="000000"/>
          <w:sz w:val="24"/>
          <w:szCs w:val="24"/>
        </w:rPr>
        <w:t>celkom vo výške 4 302,02 € a plnenie rozpočtovaných príjmov predstavuje</w:t>
      </w:r>
      <w:r w:rsidRPr="00CB3752">
        <w:rPr>
          <w:rFonts w:ascii="Times New Roman" w:hAnsi="Times New Roman"/>
          <w:color w:val="7030A0"/>
          <w:sz w:val="24"/>
          <w:szCs w:val="24"/>
        </w:rPr>
        <w:t xml:space="preserve"> </w:t>
      </w:r>
      <w:r w:rsidRPr="00D52666">
        <w:rPr>
          <w:rFonts w:ascii="Times New Roman" w:hAnsi="Times New Roman"/>
          <w:color w:val="000000"/>
          <w:sz w:val="24"/>
          <w:szCs w:val="24"/>
        </w:rPr>
        <w:t>čiastku   1</w:t>
      </w:r>
      <w:r>
        <w:rPr>
          <w:rFonts w:ascii="Times New Roman" w:hAnsi="Times New Roman"/>
          <w:color w:val="000000"/>
          <w:sz w:val="24"/>
          <w:szCs w:val="24"/>
        </w:rPr>
        <w:t>7 477,15</w:t>
      </w:r>
      <w:r w:rsidRPr="00D52666">
        <w:rPr>
          <w:rFonts w:ascii="Times New Roman" w:hAnsi="Times New Roman"/>
          <w:color w:val="000000"/>
          <w:sz w:val="24"/>
          <w:szCs w:val="24"/>
        </w:rPr>
        <w:t xml:space="preserve"> €.                </w:t>
      </w:r>
    </w:p>
    <w:p w:rsidR="0003312A" w:rsidRDefault="0003312A" w:rsidP="0003312A">
      <w:pPr>
        <w:pStyle w:val="Bezmezer"/>
        <w:spacing w:line="360" w:lineRule="auto"/>
        <w:jc w:val="both"/>
        <w:rPr>
          <w:rFonts w:ascii="Times New Roman" w:hAnsi="Times New Roman"/>
          <w:color w:val="000000"/>
          <w:sz w:val="24"/>
          <w:szCs w:val="24"/>
        </w:rPr>
      </w:pPr>
      <w:r w:rsidRPr="00191574">
        <w:rPr>
          <w:rFonts w:ascii="Times New Roman" w:hAnsi="Times New Roman"/>
          <w:color w:val="000000"/>
          <w:sz w:val="24"/>
          <w:szCs w:val="24"/>
        </w:rPr>
        <w:t>Príjmy z výsledkov ročného zúčtovania zdravotného poistenia za rok 2017 dosiahli RO v roku</w:t>
      </w:r>
      <w:r w:rsidRPr="00CB3752">
        <w:rPr>
          <w:rFonts w:ascii="Times New Roman" w:hAnsi="Times New Roman"/>
          <w:color w:val="7030A0"/>
          <w:sz w:val="24"/>
          <w:szCs w:val="24"/>
        </w:rPr>
        <w:t xml:space="preserve"> </w:t>
      </w:r>
      <w:r w:rsidRPr="003F0B76">
        <w:rPr>
          <w:rFonts w:ascii="Times New Roman" w:hAnsi="Times New Roman"/>
          <w:color w:val="000000"/>
          <w:sz w:val="24"/>
          <w:szCs w:val="24"/>
        </w:rPr>
        <w:t>2018 vo výške 4 753,57  €.</w:t>
      </w:r>
    </w:p>
    <w:p w:rsidR="0003312A" w:rsidRPr="00CB3752" w:rsidRDefault="0003312A" w:rsidP="0003312A">
      <w:pPr>
        <w:pStyle w:val="Bezmezer"/>
        <w:spacing w:line="360" w:lineRule="auto"/>
        <w:jc w:val="both"/>
        <w:rPr>
          <w:rFonts w:ascii="Times New Roman" w:hAnsi="Times New Roman"/>
          <w:color w:val="7030A0"/>
          <w:sz w:val="24"/>
          <w:szCs w:val="24"/>
        </w:rPr>
      </w:pPr>
    </w:p>
    <w:p w:rsidR="0003312A" w:rsidRPr="003F0B76" w:rsidRDefault="0003312A" w:rsidP="0003312A">
      <w:pPr>
        <w:ind w:firstLine="0"/>
        <w:rPr>
          <w:b/>
          <w:color w:val="000000"/>
          <w:sz w:val="28"/>
          <w:szCs w:val="28"/>
          <w:u w:val="single"/>
        </w:rPr>
      </w:pPr>
      <w:r w:rsidRPr="003F0B76">
        <w:rPr>
          <w:b/>
          <w:color w:val="000000"/>
          <w:sz w:val="28"/>
          <w:szCs w:val="28"/>
          <w:u w:val="single"/>
        </w:rPr>
        <w:t>Bežné výdavky RO</w:t>
      </w:r>
    </w:p>
    <w:p w:rsidR="0003312A" w:rsidRPr="00CB3752" w:rsidRDefault="0003312A" w:rsidP="0003312A">
      <w:pPr>
        <w:pStyle w:val="Bezmezer"/>
        <w:rPr>
          <w:b/>
          <w:color w:val="7030A0"/>
          <w:sz w:val="24"/>
          <w:szCs w:val="24"/>
        </w:rPr>
      </w:pPr>
    </w:p>
    <w:p w:rsidR="0003312A" w:rsidRPr="00CB3752" w:rsidRDefault="0003312A" w:rsidP="0003312A">
      <w:pPr>
        <w:pStyle w:val="Bezmezer"/>
        <w:spacing w:line="360" w:lineRule="auto"/>
        <w:jc w:val="both"/>
        <w:rPr>
          <w:rFonts w:ascii="Times New Roman" w:hAnsi="Times New Roman"/>
          <w:color w:val="7030A0"/>
          <w:sz w:val="24"/>
          <w:szCs w:val="24"/>
        </w:rPr>
      </w:pPr>
      <w:r>
        <w:rPr>
          <w:rFonts w:ascii="Times New Roman" w:hAnsi="Times New Roman"/>
          <w:color w:val="000000"/>
          <w:sz w:val="24"/>
          <w:szCs w:val="24"/>
        </w:rPr>
        <w:tab/>
      </w:r>
      <w:r w:rsidRPr="005521A9">
        <w:rPr>
          <w:rFonts w:ascii="Times New Roman" w:hAnsi="Times New Roman"/>
          <w:color w:val="000000"/>
          <w:sz w:val="24"/>
          <w:szCs w:val="24"/>
        </w:rPr>
        <w:t xml:space="preserve">Zabezpečenie </w:t>
      </w:r>
      <w:r w:rsidRPr="005521A9">
        <w:rPr>
          <w:rFonts w:ascii="Times New Roman" w:hAnsi="Times New Roman"/>
          <w:color w:val="000000"/>
          <w:sz w:val="24"/>
          <w:szCs w:val="24"/>
          <w:u w:val="single"/>
        </w:rPr>
        <w:t>originálnych kompetencií</w:t>
      </w:r>
      <w:r w:rsidRPr="005521A9">
        <w:rPr>
          <w:rFonts w:ascii="Times New Roman" w:hAnsi="Times New Roman"/>
          <w:color w:val="000000"/>
          <w:sz w:val="24"/>
          <w:szCs w:val="24"/>
        </w:rPr>
        <w:t xml:space="preserve"> v oblasti školstva (školské kluby detí, základná umelecká škola, centrum voľného času a zariadenia školského stravovania v zriaďovateľskej pôsobnosti Mesta Poltár) bolo v roku 2018 z finančného hľadiska realizované z príjmov Mesta Poltár získaných z výnosu dane z príjmov poukázaného územnej samospráve podľa počtu detí a žiakov k 15. 9. 201</w:t>
      </w:r>
      <w:r>
        <w:rPr>
          <w:rFonts w:ascii="Times New Roman" w:hAnsi="Times New Roman"/>
          <w:color w:val="000000"/>
          <w:sz w:val="24"/>
          <w:szCs w:val="24"/>
        </w:rPr>
        <w:t>7</w:t>
      </w:r>
      <w:r w:rsidRPr="005521A9">
        <w:rPr>
          <w:rFonts w:ascii="Times New Roman" w:hAnsi="Times New Roman"/>
          <w:color w:val="000000"/>
          <w:sz w:val="24"/>
          <w:szCs w:val="24"/>
        </w:rPr>
        <w:t>. Rozpočet RO – originálne kompetencie k 31. 12. 2018</w:t>
      </w:r>
      <w:r w:rsidRPr="00CB3752">
        <w:rPr>
          <w:rFonts w:ascii="Times New Roman" w:hAnsi="Times New Roman"/>
          <w:color w:val="7030A0"/>
          <w:sz w:val="24"/>
          <w:szCs w:val="24"/>
        </w:rPr>
        <w:t xml:space="preserve"> </w:t>
      </w:r>
      <w:r w:rsidRPr="003F0B76">
        <w:rPr>
          <w:rFonts w:ascii="Times New Roman" w:hAnsi="Times New Roman"/>
          <w:color w:val="000000"/>
          <w:sz w:val="24"/>
          <w:szCs w:val="24"/>
        </w:rPr>
        <w:t>financovaný z príjmov mesta  bol vo výške 635 176,00 €.</w:t>
      </w:r>
    </w:p>
    <w:p w:rsidR="0003312A" w:rsidRPr="00CB3752" w:rsidRDefault="0003312A" w:rsidP="0003312A">
      <w:pPr>
        <w:pStyle w:val="Bezmezer"/>
        <w:jc w:val="both"/>
        <w:rPr>
          <w:rFonts w:ascii="Times New Roman" w:hAnsi="Times New Roman"/>
          <w:color w:val="7030A0"/>
          <w:sz w:val="24"/>
          <w:szCs w:val="24"/>
        </w:rPr>
      </w:pPr>
    </w:p>
    <w:p w:rsidR="0003312A" w:rsidRPr="00CB3752" w:rsidRDefault="0003312A" w:rsidP="0003312A">
      <w:pPr>
        <w:pStyle w:val="Bezmezer"/>
        <w:spacing w:line="360" w:lineRule="auto"/>
        <w:jc w:val="both"/>
        <w:rPr>
          <w:rFonts w:ascii="Times New Roman" w:hAnsi="Times New Roman"/>
          <w:color w:val="7030A0"/>
          <w:sz w:val="24"/>
          <w:szCs w:val="24"/>
        </w:rPr>
      </w:pPr>
      <w:r w:rsidRPr="00A175A2">
        <w:rPr>
          <w:rFonts w:ascii="Times New Roman" w:hAnsi="Times New Roman"/>
          <w:color w:val="000000"/>
          <w:sz w:val="24"/>
          <w:szCs w:val="24"/>
        </w:rPr>
        <w:t xml:space="preserve"> </w:t>
      </w:r>
      <w:r w:rsidRPr="00A175A2">
        <w:rPr>
          <w:rFonts w:ascii="Times New Roman" w:hAnsi="Times New Roman"/>
          <w:color w:val="000000"/>
          <w:sz w:val="24"/>
          <w:szCs w:val="24"/>
          <w:u w:val="single"/>
        </w:rPr>
        <w:t xml:space="preserve">Prenesený výkon štátnej správy na úseku školstva </w:t>
      </w:r>
      <w:r w:rsidRPr="00A175A2">
        <w:rPr>
          <w:rFonts w:ascii="Times New Roman" w:hAnsi="Times New Roman"/>
          <w:color w:val="000000"/>
          <w:sz w:val="24"/>
          <w:szCs w:val="24"/>
        </w:rPr>
        <w:t xml:space="preserve">bol financovaný v súlade so zákonom č. 597/2003 Z.z. o financovaní základných škôl, stredných škôl a školských zariadení v znení neskorších predpisov z normatívnych prostriedkov zo štátneho rozpočtu, určených na zabezpečenie výchovno-vzdelávacieho procesu a prevádzky v základných školách podľa počtu žiakov k 15. 9. 2017 </w:t>
      </w:r>
      <w:r>
        <w:rPr>
          <w:rFonts w:ascii="Times New Roman" w:hAnsi="Times New Roman"/>
          <w:color w:val="000000"/>
          <w:sz w:val="24"/>
          <w:szCs w:val="24"/>
        </w:rPr>
        <w:t xml:space="preserve">(do 31.8.2018) </w:t>
      </w:r>
      <w:r w:rsidRPr="00A175A2">
        <w:rPr>
          <w:rFonts w:ascii="Times New Roman" w:hAnsi="Times New Roman"/>
          <w:color w:val="000000"/>
          <w:sz w:val="24"/>
          <w:szCs w:val="24"/>
        </w:rPr>
        <w:t>a v období september – december 201</w:t>
      </w:r>
      <w:r>
        <w:rPr>
          <w:rFonts w:ascii="Times New Roman" w:hAnsi="Times New Roman"/>
          <w:color w:val="000000"/>
          <w:sz w:val="24"/>
          <w:szCs w:val="24"/>
        </w:rPr>
        <w:t>8</w:t>
      </w:r>
      <w:r w:rsidRPr="00A175A2">
        <w:rPr>
          <w:rFonts w:ascii="Times New Roman" w:hAnsi="Times New Roman"/>
          <w:color w:val="000000"/>
          <w:sz w:val="24"/>
          <w:szCs w:val="24"/>
        </w:rPr>
        <w:t xml:space="preserve"> podľa počtu žiakov</w:t>
      </w:r>
      <w:r>
        <w:rPr>
          <w:rFonts w:ascii="Times New Roman" w:hAnsi="Times New Roman"/>
          <w:color w:val="000000"/>
          <w:sz w:val="24"/>
          <w:szCs w:val="24"/>
        </w:rPr>
        <w:t xml:space="preserve"> </w:t>
      </w:r>
      <w:r w:rsidRPr="00A175A2">
        <w:rPr>
          <w:rFonts w:ascii="Times New Roman" w:hAnsi="Times New Roman"/>
          <w:color w:val="000000"/>
          <w:sz w:val="24"/>
          <w:szCs w:val="24"/>
        </w:rPr>
        <w:t>k 15. 9.</w:t>
      </w:r>
      <w:r>
        <w:rPr>
          <w:rFonts w:ascii="Times New Roman" w:hAnsi="Times New Roman"/>
          <w:color w:val="000000"/>
          <w:sz w:val="24"/>
          <w:szCs w:val="24"/>
        </w:rPr>
        <w:t xml:space="preserve"> </w:t>
      </w:r>
      <w:r w:rsidRPr="00A175A2">
        <w:rPr>
          <w:rFonts w:ascii="Times New Roman" w:hAnsi="Times New Roman"/>
          <w:color w:val="000000"/>
          <w:sz w:val="24"/>
          <w:szCs w:val="24"/>
        </w:rPr>
        <w:t>201</w:t>
      </w:r>
      <w:r>
        <w:rPr>
          <w:rFonts w:ascii="Times New Roman" w:hAnsi="Times New Roman"/>
          <w:color w:val="000000"/>
          <w:sz w:val="24"/>
          <w:szCs w:val="24"/>
        </w:rPr>
        <w:t>8</w:t>
      </w:r>
      <w:r w:rsidRPr="00A175A2">
        <w:rPr>
          <w:rFonts w:ascii="Times New Roman" w:hAnsi="Times New Roman"/>
          <w:color w:val="000000"/>
          <w:sz w:val="24"/>
          <w:szCs w:val="24"/>
        </w:rPr>
        <w:t xml:space="preserve">. Základným školám </w:t>
      </w:r>
      <w:r w:rsidRPr="00A175A2">
        <w:rPr>
          <w:rFonts w:ascii="Times New Roman" w:hAnsi="Times New Roman"/>
          <w:color w:val="000000"/>
          <w:sz w:val="24"/>
          <w:szCs w:val="24"/>
        </w:rPr>
        <w:lastRenderedPageBreak/>
        <w:t>v zriaďovateľskej pôsobnosti Mesta Poltár boli v roku 2</w:t>
      </w:r>
      <w:r w:rsidRPr="007C2D32">
        <w:rPr>
          <w:rFonts w:ascii="Times New Roman" w:hAnsi="Times New Roman"/>
          <w:color w:val="000000"/>
          <w:sz w:val="24"/>
          <w:szCs w:val="24"/>
        </w:rPr>
        <w:t>018</w:t>
      </w:r>
      <w:r w:rsidRPr="00CB3752">
        <w:rPr>
          <w:rFonts w:ascii="Times New Roman" w:hAnsi="Times New Roman"/>
          <w:color w:val="7030A0"/>
          <w:sz w:val="24"/>
          <w:szCs w:val="24"/>
        </w:rPr>
        <w:t xml:space="preserve"> </w:t>
      </w:r>
      <w:r w:rsidRPr="00A175A2">
        <w:rPr>
          <w:rFonts w:ascii="Times New Roman" w:hAnsi="Times New Roman"/>
          <w:color w:val="000000"/>
          <w:sz w:val="24"/>
          <w:szCs w:val="24"/>
        </w:rPr>
        <w:t>rozpísané normatívne finančné prostriedky v sume</w:t>
      </w:r>
      <w:r w:rsidRPr="00CB3752">
        <w:rPr>
          <w:rFonts w:ascii="Times New Roman" w:hAnsi="Times New Roman"/>
          <w:color w:val="7030A0"/>
          <w:sz w:val="24"/>
          <w:szCs w:val="24"/>
        </w:rPr>
        <w:t xml:space="preserve"> </w:t>
      </w:r>
      <w:r w:rsidRPr="00191574">
        <w:rPr>
          <w:rFonts w:ascii="Times New Roman" w:hAnsi="Times New Roman"/>
          <w:color w:val="000000"/>
          <w:sz w:val="24"/>
          <w:szCs w:val="24"/>
        </w:rPr>
        <w:t>1 206 948,00 €.</w:t>
      </w:r>
    </w:p>
    <w:p w:rsidR="0003312A" w:rsidRPr="003F0B76" w:rsidRDefault="0003312A" w:rsidP="0003312A">
      <w:pPr>
        <w:pStyle w:val="Bezmezer"/>
        <w:spacing w:line="360" w:lineRule="auto"/>
        <w:jc w:val="both"/>
        <w:rPr>
          <w:rFonts w:ascii="Times New Roman" w:hAnsi="Times New Roman"/>
          <w:color w:val="000000"/>
          <w:sz w:val="24"/>
          <w:szCs w:val="24"/>
        </w:rPr>
      </w:pPr>
      <w:r w:rsidRPr="00A175A2">
        <w:rPr>
          <w:rFonts w:ascii="Times New Roman" w:hAnsi="Times New Roman"/>
          <w:color w:val="000000"/>
          <w:sz w:val="24"/>
          <w:szCs w:val="24"/>
        </w:rPr>
        <w:t xml:space="preserve">V základných školách  boli čerpané aj nenormatívne finančné prostriedky zo štátneho </w:t>
      </w:r>
      <w:r w:rsidRPr="003F0B76">
        <w:rPr>
          <w:rFonts w:ascii="Times New Roman" w:hAnsi="Times New Roman"/>
          <w:color w:val="000000"/>
          <w:sz w:val="24"/>
          <w:szCs w:val="24"/>
        </w:rPr>
        <w:t xml:space="preserve">rozpočtu na rok 2018 v súlade s určeným účelom vo výške    </w:t>
      </w:r>
      <w:r>
        <w:rPr>
          <w:rFonts w:ascii="Times New Roman" w:hAnsi="Times New Roman"/>
          <w:b/>
          <w:color w:val="000000"/>
          <w:sz w:val="24"/>
          <w:szCs w:val="24"/>
        </w:rPr>
        <w:t>101 398,86</w:t>
      </w:r>
      <w:r w:rsidRPr="003F0B76">
        <w:rPr>
          <w:rFonts w:ascii="Times New Roman" w:hAnsi="Times New Roman"/>
          <w:b/>
          <w:color w:val="000000"/>
          <w:sz w:val="24"/>
          <w:szCs w:val="24"/>
        </w:rPr>
        <w:t xml:space="preserve"> €:</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Pr>
          <w:rFonts w:ascii="Times New Roman" w:hAnsi="Times New Roman"/>
          <w:color w:val="000000"/>
          <w:sz w:val="24"/>
          <w:szCs w:val="24"/>
        </w:rPr>
        <w:t xml:space="preserve">na odchodné  </w:t>
      </w:r>
      <w:r>
        <w:rPr>
          <w:rFonts w:ascii="Times New Roman" w:hAnsi="Times New Roman"/>
          <w:color w:val="000000"/>
          <w:sz w:val="24"/>
          <w:szCs w:val="24"/>
        </w:rPr>
        <w:tab/>
      </w:r>
      <w:r w:rsidRPr="003F0B76">
        <w:rPr>
          <w:rFonts w:ascii="Times New Roman" w:hAnsi="Times New Roman"/>
          <w:color w:val="000000"/>
          <w:sz w:val="24"/>
          <w:szCs w:val="24"/>
        </w:rPr>
        <w:t>4 429,00</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sidRPr="003F0B76">
        <w:rPr>
          <w:rFonts w:ascii="Times New Roman" w:hAnsi="Times New Roman"/>
          <w:color w:val="000000"/>
          <w:sz w:val="24"/>
          <w:szCs w:val="24"/>
        </w:rPr>
        <w:t>na dopravné ž</w:t>
      </w:r>
      <w:r>
        <w:rPr>
          <w:rFonts w:ascii="Times New Roman" w:hAnsi="Times New Roman"/>
          <w:color w:val="000000"/>
          <w:sz w:val="24"/>
          <w:szCs w:val="24"/>
        </w:rPr>
        <w:t xml:space="preserve">iakov </w:t>
      </w:r>
      <w:r w:rsidRPr="003F0B76">
        <w:rPr>
          <w:rFonts w:ascii="Times New Roman" w:hAnsi="Times New Roman"/>
          <w:color w:val="000000"/>
          <w:sz w:val="24"/>
          <w:szCs w:val="24"/>
        </w:rPr>
        <w:t>1</w:t>
      </w:r>
      <w:r>
        <w:rPr>
          <w:rFonts w:ascii="Times New Roman" w:hAnsi="Times New Roman"/>
          <w:color w:val="000000"/>
          <w:sz w:val="24"/>
          <w:szCs w:val="24"/>
        </w:rPr>
        <w:t>6 964,86</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sidRPr="003F0B76">
        <w:rPr>
          <w:rFonts w:ascii="Times New Roman" w:hAnsi="Times New Roman"/>
          <w:color w:val="000000"/>
          <w:sz w:val="24"/>
          <w:szCs w:val="24"/>
        </w:rPr>
        <w:t>pre asistentov učiteľa</w:t>
      </w:r>
      <w:r w:rsidRPr="003F0B76">
        <w:rPr>
          <w:rFonts w:ascii="Times New Roman" w:hAnsi="Times New Roman"/>
          <w:color w:val="000000"/>
          <w:sz w:val="24"/>
          <w:szCs w:val="24"/>
        </w:rPr>
        <w:tab/>
      </w:r>
      <w:r>
        <w:rPr>
          <w:rFonts w:ascii="Times New Roman" w:hAnsi="Times New Roman"/>
          <w:color w:val="000000"/>
          <w:sz w:val="24"/>
          <w:szCs w:val="24"/>
        </w:rPr>
        <w:t>20 16</w:t>
      </w:r>
      <w:r w:rsidRPr="003F0B76">
        <w:rPr>
          <w:rFonts w:ascii="Times New Roman" w:hAnsi="Times New Roman"/>
          <w:color w:val="000000"/>
          <w:sz w:val="24"/>
          <w:szCs w:val="24"/>
        </w:rPr>
        <w:t>0,00</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sidRPr="003F0B76">
        <w:rPr>
          <w:rFonts w:ascii="Times New Roman" w:hAnsi="Times New Roman"/>
          <w:color w:val="000000"/>
          <w:sz w:val="24"/>
          <w:szCs w:val="24"/>
        </w:rPr>
        <w:t>na vzdelávacie poukazy</w:t>
      </w:r>
      <w:r w:rsidRPr="003F0B76">
        <w:rPr>
          <w:rFonts w:ascii="Times New Roman" w:hAnsi="Times New Roman"/>
          <w:color w:val="000000"/>
          <w:sz w:val="24"/>
          <w:szCs w:val="24"/>
        </w:rPr>
        <w:tab/>
        <w:t>13 588,00</w:t>
      </w:r>
    </w:p>
    <w:p w:rsidR="0003312A" w:rsidRPr="003F0B76" w:rsidRDefault="0003312A" w:rsidP="0003312A">
      <w:pPr>
        <w:pStyle w:val="Bezmezer"/>
        <w:numPr>
          <w:ilvl w:val="0"/>
          <w:numId w:val="43"/>
        </w:numPr>
        <w:spacing w:line="360" w:lineRule="auto"/>
        <w:rPr>
          <w:rFonts w:ascii="Times New Roman" w:hAnsi="Times New Roman"/>
          <w:color w:val="000000"/>
          <w:sz w:val="24"/>
          <w:szCs w:val="24"/>
        </w:rPr>
      </w:pPr>
      <w:r w:rsidRPr="003F0B76">
        <w:rPr>
          <w:rFonts w:ascii="Times New Roman" w:hAnsi="Times New Roman"/>
          <w:color w:val="000000"/>
          <w:sz w:val="24"/>
          <w:szCs w:val="24"/>
        </w:rPr>
        <w:t xml:space="preserve">na výchovu a vzdelávanie žiakov </w:t>
      </w:r>
      <w:r>
        <w:rPr>
          <w:rFonts w:ascii="Times New Roman" w:hAnsi="Times New Roman"/>
          <w:color w:val="000000"/>
          <w:sz w:val="24"/>
          <w:szCs w:val="24"/>
        </w:rPr>
        <w:t>z</w:t>
      </w:r>
      <w:r w:rsidRPr="003F0B76">
        <w:rPr>
          <w:rFonts w:ascii="Times New Roman" w:hAnsi="Times New Roman"/>
          <w:color w:val="000000"/>
          <w:sz w:val="24"/>
          <w:szCs w:val="24"/>
        </w:rPr>
        <w:t>o sociálne</w:t>
      </w:r>
    </w:p>
    <w:p w:rsidR="0003312A" w:rsidRPr="003F0B76" w:rsidRDefault="0003312A" w:rsidP="0003312A">
      <w:pPr>
        <w:pStyle w:val="Bezmezer"/>
        <w:spacing w:line="360" w:lineRule="auto"/>
        <w:ind w:left="360"/>
        <w:rPr>
          <w:rFonts w:ascii="Times New Roman" w:hAnsi="Times New Roman"/>
          <w:color w:val="000000"/>
          <w:sz w:val="24"/>
          <w:szCs w:val="24"/>
        </w:rPr>
      </w:pPr>
      <w:r w:rsidRPr="003F0B76">
        <w:rPr>
          <w:rFonts w:ascii="Times New Roman" w:hAnsi="Times New Roman"/>
          <w:color w:val="000000"/>
          <w:sz w:val="24"/>
          <w:szCs w:val="24"/>
        </w:rPr>
        <w:t xml:space="preserve">      znevýhodneného prostredia</w:t>
      </w:r>
      <w:r w:rsidRPr="003F0B76">
        <w:rPr>
          <w:rFonts w:ascii="Times New Roman" w:hAnsi="Times New Roman"/>
          <w:color w:val="000000"/>
          <w:sz w:val="24"/>
          <w:szCs w:val="24"/>
        </w:rPr>
        <w:tab/>
        <w:t xml:space="preserve"> 11 600,00</w:t>
      </w:r>
    </w:p>
    <w:p w:rsidR="0003312A" w:rsidRPr="003F0B76" w:rsidRDefault="0003312A" w:rsidP="0003312A">
      <w:pPr>
        <w:pStyle w:val="Bezmezer"/>
        <w:numPr>
          <w:ilvl w:val="0"/>
          <w:numId w:val="44"/>
        </w:numPr>
        <w:spacing w:line="360" w:lineRule="auto"/>
        <w:rPr>
          <w:rFonts w:ascii="Times New Roman" w:hAnsi="Times New Roman"/>
          <w:color w:val="000000"/>
          <w:sz w:val="24"/>
          <w:szCs w:val="24"/>
        </w:rPr>
      </w:pPr>
      <w:r w:rsidRPr="003F0B76">
        <w:rPr>
          <w:rFonts w:ascii="Times New Roman" w:hAnsi="Times New Roman"/>
          <w:color w:val="000000"/>
          <w:sz w:val="24"/>
          <w:szCs w:val="24"/>
        </w:rPr>
        <w:t>na nákup učebníc anglického jazyka</w:t>
      </w:r>
      <w:r w:rsidRPr="003F0B76">
        <w:rPr>
          <w:rFonts w:ascii="Times New Roman" w:hAnsi="Times New Roman"/>
          <w:color w:val="000000"/>
          <w:sz w:val="24"/>
          <w:szCs w:val="24"/>
        </w:rPr>
        <w:tab/>
        <w:t>271,00</w:t>
      </w:r>
    </w:p>
    <w:p w:rsidR="0003312A" w:rsidRPr="003F0B76" w:rsidRDefault="0003312A" w:rsidP="0003312A">
      <w:pPr>
        <w:pStyle w:val="Bezmezer"/>
        <w:numPr>
          <w:ilvl w:val="0"/>
          <w:numId w:val="44"/>
        </w:numPr>
        <w:spacing w:line="360" w:lineRule="auto"/>
        <w:rPr>
          <w:rFonts w:ascii="Times New Roman" w:hAnsi="Times New Roman"/>
          <w:color w:val="000000"/>
          <w:sz w:val="24"/>
          <w:szCs w:val="24"/>
        </w:rPr>
      </w:pPr>
      <w:r w:rsidRPr="003F0B76">
        <w:rPr>
          <w:rFonts w:ascii="Times New Roman" w:hAnsi="Times New Roman"/>
          <w:color w:val="000000"/>
          <w:sz w:val="24"/>
          <w:szCs w:val="24"/>
        </w:rPr>
        <w:t>na lyžiarske kurzy</w:t>
      </w:r>
      <w:r w:rsidRPr="003F0B76">
        <w:rPr>
          <w:rFonts w:ascii="Times New Roman" w:hAnsi="Times New Roman"/>
          <w:color w:val="000000"/>
          <w:sz w:val="24"/>
          <w:szCs w:val="24"/>
        </w:rPr>
        <w:tab/>
      </w:r>
      <w:r>
        <w:rPr>
          <w:rFonts w:ascii="Times New Roman" w:hAnsi="Times New Roman"/>
          <w:color w:val="000000"/>
          <w:sz w:val="24"/>
          <w:szCs w:val="24"/>
        </w:rPr>
        <w:t>12 900</w:t>
      </w:r>
      <w:r w:rsidRPr="003F0B76">
        <w:rPr>
          <w:rFonts w:ascii="Times New Roman" w:hAnsi="Times New Roman"/>
          <w:color w:val="000000"/>
          <w:sz w:val="24"/>
          <w:szCs w:val="24"/>
        </w:rPr>
        <w:t>,00</w:t>
      </w:r>
    </w:p>
    <w:p w:rsidR="0003312A" w:rsidRDefault="0003312A" w:rsidP="0003312A">
      <w:pPr>
        <w:pStyle w:val="Bezmezer"/>
        <w:numPr>
          <w:ilvl w:val="0"/>
          <w:numId w:val="44"/>
        </w:numPr>
        <w:spacing w:line="360" w:lineRule="auto"/>
        <w:rPr>
          <w:rFonts w:ascii="Times New Roman" w:hAnsi="Times New Roman"/>
          <w:color w:val="000000"/>
          <w:sz w:val="24"/>
          <w:szCs w:val="24"/>
        </w:rPr>
      </w:pPr>
      <w:r w:rsidRPr="003F0B76">
        <w:rPr>
          <w:rFonts w:ascii="Times New Roman" w:hAnsi="Times New Roman"/>
          <w:color w:val="000000"/>
          <w:sz w:val="24"/>
          <w:szCs w:val="24"/>
        </w:rPr>
        <w:t>na školu v prírode</w:t>
      </w:r>
      <w:r w:rsidRPr="003F0B76">
        <w:rPr>
          <w:rFonts w:ascii="Times New Roman" w:hAnsi="Times New Roman"/>
          <w:color w:val="000000"/>
          <w:sz w:val="24"/>
          <w:szCs w:val="24"/>
        </w:rPr>
        <w:tab/>
        <w:t>11 </w:t>
      </w:r>
      <w:r>
        <w:rPr>
          <w:rFonts w:ascii="Times New Roman" w:hAnsi="Times New Roman"/>
          <w:color w:val="000000"/>
          <w:sz w:val="24"/>
          <w:szCs w:val="24"/>
        </w:rPr>
        <w:t>85</w:t>
      </w:r>
      <w:r w:rsidRPr="003F0B76">
        <w:rPr>
          <w:rFonts w:ascii="Times New Roman" w:hAnsi="Times New Roman"/>
          <w:color w:val="000000"/>
          <w:sz w:val="24"/>
          <w:szCs w:val="24"/>
        </w:rPr>
        <w:t>0,00</w:t>
      </w:r>
    </w:p>
    <w:p w:rsidR="0003312A" w:rsidRPr="003F0B76" w:rsidRDefault="0003312A" w:rsidP="0003312A">
      <w:pPr>
        <w:pStyle w:val="Bezmezer"/>
        <w:numPr>
          <w:ilvl w:val="0"/>
          <w:numId w:val="44"/>
        </w:numPr>
        <w:spacing w:line="360" w:lineRule="auto"/>
        <w:rPr>
          <w:rFonts w:ascii="Times New Roman" w:hAnsi="Times New Roman"/>
          <w:color w:val="000000"/>
          <w:sz w:val="24"/>
          <w:szCs w:val="24"/>
        </w:rPr>
      </w:pPr>
      <w:r>
        <w:rPr>
          <w:rFonts w:ascii="Times New Roman" w:hAnsi="Times New Roman"/>
          <w:color w:val="000000"/>
          <w:sz w:val="24"/>
          <w:szCs w:val="24"/>
        </w:rPr>
        <w:t>MŠ – 5 ročné deti</w:t>
      </w:r>
      <w:r>
        <w:rPr>
          <w:rFonts w:ascii="Times New Roman" w:hAnsi="Times New Roman"/>
          <w:color w:val="000000"/>
          <w:sz w:val="24"/>
          <w:szCs w:val="24"/>
        </w:rPr>
        <w:tab/>
        <w:t>9 636,00</w:t>
      </w:r>
    </w:p>
    <w:p w:rsidR="0003312A" w:rsidRPr="007C2D32" w:rsidRDefault="0003312A" w:rsidP="0003312A">
      <w:pPr>
        <w:pStyle w:val="Bezmezer"/>
        <w:spacing w:line="360" w:lineRule="auto"/>
        <w:rPr>
          <w:rFonts w:ascii="Times New Roman" w:hAnsi="Times New Roman"/>
          <w:color w:val="000000"/>
          <w:sz w:val="24"/>
          <w:szCs w:val="24"/>
        </w:rPr>
      </w:pPr>
    </w:p>
    <w:p w:rsidR="0003312A" w:rsidRPr="00CB3752" w:rsidRDefault="0003312A" w:rsidP="0003312A">
      <w:pPr>
        <w:pStyle w:val="Bezmezer"/>
        <w:spacing w:line="360" w:lineRule="auto"/>
        <w:jc w:val="both"/>
        <w:rPr>
          <w:rFonts w:ascii="Times New Roman" w:hAnsi="Times New Roman"/>
          <w:color w:val="7030A0"/>
          <w:sz w:val="24"/>
          <w:szCs w:val="24"/>
        </w:rPr>
      </w:pPr>
      <w:r w:rsidRPr="007C2D32">
        <w:rPr>
          <w:rFonts w:ascii="Times New Roman" w:hAnsi="Times New Roman"/>
          <w:color w:val="000000"/>
          <w:sz w:val="24"/>
          <w:szCs w:val="24"/>
        </w:rPr>
        <w:t xml:space="preserve">     V roku 2018 v materských školách v zriaďovateľskej pôsobnosti Mesta Poltár boli na zabezpečenie výchovy a vzdelávania detí, ktoré majú jeden rok pred plnením povinnej školskej dochádzky čerpané finančné prostriedky zo štátneho rozpočtu v súlade so zákonom č. 597/2003 Z.z. o financovaní základných škôl, stredných škôl a školských zariadení v znení neskorších </w:t>
      </w:r>
      <w:r w:rsidRPr="003F0B76">
        <w:rPr>
          <w:rFonts w:ascii="Times New Roman" w:hAnsi="Times New Roman"/>
          <w:color w:val="000000"/>
          <w:sz w:val="24"/>
          <w:szCs w:val="24"/>
        </w:rPr>
        <w:t>predpisov vo výške 9 636,00 €.</w:t>
      </w:r>
    </w:p>
    <w:p w:rsidR="0003312A" w:rsidRDefault="0003312A" w:rsidP="0003312A">
      <w:pPr>
        <w:rPr>
          <w:b/>
          <w:color w:val="7030A0"/>
        </w:rPr>
      </w:pPr>
    </w:p>
    <w:p w:rsidR="0003312A" w:rsidRPr="00CB3752" w:rsidRDefault="0003312A" w:rsidP="0003312A">
      <w:pPr>
        <w:rPr>
          <w:b/>
          <w:color w:val="7030A0"/>
        </w:rPr>
      </w:pPr>
    </w:p>
    <w:bookmarkStart w:id="50" w:name="_MON_1621753499"/>
    <w:bookmarkEnd w:id="50"/>
    <w:p w:rsidR="0003312A" w:rsidRPr="00CB3752" w:rsidRDefault="0003312A" w:rsidP="0003312A">
      <w:pPr>
        <w:ind w:firstLine="0"/>
        <w:jc w:val="left"/>
        <w:rPr>
          <w:b/>
          <w:color w:val="7030A0"/>
        </w:rPr>
      </w:pPr>
      <w:r w:rsidRPr="00CB3752">
        <w:rPr>
          <w:b/>
          <w:color w:val="7030A0"/>
        </w:rPr>
        <w:object w:dxaOrig="9081" w:dyaOrig="23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3.25pt;height:114.75pt" o:ole="">
            <v:imagedata r:id="rId47" o:title=""/>
          </v:shape>
          <o:OLEObject Type="Embed" ProgID="Excel.Sheet.12" ShapeID="_x0000_i1025" DrawAspect="Content" ObjectID="_1637467280" r:id="rId48"/>
        </w:object>
      </w:r>
    </w:p>
    <w:p w:rsidR="0003312A" w:rsidRDefault="0003312A" w:rsidP="0003312A">
      <w:pPr>
        <w:rPr>
          <w:b/>
          <w:color w:val="7030A0"/>
          <w:sz w:val="28"/>
          <w:szCs w:val="28"/>
        </w:rPr>
      </w:pPr>
    </w:p>
    <w:p w:rsidR="0003312A" w:rsidRPr="005C2F96" w:rsidRDefault="0003312A" w:rsidP="0003312A">
      <w:pPr>
        <w:ind w:firstLine="0"/>
        <w:rPr>
          <w:b/>
          <w:color w:val="000000"/>
          <w:sz w:val="28"/>
          <w:szCs w:val="28"/>
          <w:u w:val="single"/>
        </w:rPr>
      </w:pPr>
      <w:r w:rsidRPr="005C2F96">
        <w:rPr>
          <w:b/>
          <w:color w:val="000000"/>
          <w:sz w:val="28"/>
          <w:szCs w:val="28"/>
          <w:u w:val="single"/>
        </w:rPr>
        <w:t>Kapitálové výdavky RO</w:t>
      </w:r>
    </w:p>
    <w:p w:rsidR="0003312A" w:rsidRPr="005C2F96" w:rsidRDefault="0003312A" w:rsidP="0003312A">
      <w:pPr>
        <w:pStyle w:val="Bezmezer"/>
        <w:rPr>
          <w:b/>
          <w:color w:val="000000"/>
          <w:sz w:val="24"/>
          <w:szCs w:val="24"/>
        </w:rPr>
      </w:pPr>
    </w:p>
    <w:p w:rsidR="0003312A" w:rsidRPr="00CB3752" w:rsidRDefault="0003312A" w:rsidP="0003312A">
      <w:pPr>
        <w:pStyle w:val="Bezmezer"/>
        <w:spacing w:line="360" w:lineRule="auto"/>
        <w:jc w:val="both"/>
        <w:rPr>
          <w:rFonts w:ascii="Times New Roman" w:hAnsi="Times New Roman"/>
          <w:color w:val="7030A0"/>
          <w:sz w:val="24"/>
          <w:szCs w:val="24"/>
        </w:rPr>
      </w:pPr>
      <w:r w:rsidRPr="005C2F96">
        <w:rPr>
          <w:color w:val="000000"/>
          <w:sz w:val="24"/>
          <w:szCs w:val="24"/>
        </w:rPr>
        <w:t xml:space="preserve">     </w:t>
      </w:r>
      <w:r w:rsidRPr="005C2F96">
        <w:rPr>
          <w:rFonts w:ascii="Times New Roman" w:hAnsi="Times New Roman"/>
          <w:color w:val="000000"/>
          <w:sz w:val="24"/>
          <w:szCs w:val="24"/>
        </w:rPr>
        <w:t xml:space="preserve">Rozpočtovým organizáciám v roku 2018 mesto poskytlo kapitálový transfer z prostriedkov mestského rozpočtu vo výške 4 270,00 € pre Základnú umeleckú školu v Poltári na nákup keybordu v hodnote 1 970,00 EUR a cimbalu v hodnote 2 300,00 </w:t>
      </w:r>
      <w:r w:rsidRPr="005C2F96">
        <w:rPr>
          <w:rFonts w:ascii="Times New Roman" w:hAnsi="Times New Roman"/>
          <w:color w:val="000000"/>
          <w:sz w:val="24"/>
          <w:szCs w:val="24"/>
        </w:rPr>
        <w:lastRenderedPageBreak/>
        <w:t>EUR. Ostatným RO mesto neposkytlo žiaden kapitálový transfer z mestského rozpočtu</w:t>
      </w:r>
      <w:r w:rsidRPr="00CB3752">
        <w:rPr>
          <w:rFonts w:ascii="Times New Roman" w:hAnsi="Times New Roman"/>
          <w:color w:val="7030A0"/>
          <w:sz w:val="24"/>
          <w:szCs w:val="24"/>
        </w:rPr>
        <w:t>.</w:t>
      </w:r>
    </w:p>
    <w:p w:rsidR="0003312A" w:rsidRDefault="0003312A" w:rsidP="0003312A">
      <w:pPr>
        <w:rPr>
          <w:b/>
          <w:color w:val="7030A0"/>
          <w:sz w:val="28"/>
          <w:szCs w:val="28"/>
        </w:rPr>
      </w:pPr>
    </w:p>
    <w:p w:rsidR="0003312A" w:rsidRDefault="0003312A" w:rsidP="0003312A">
      <w:pPr>
        <w:pStyle w:val="Nadpis1"/>
        <w:ind w:right="-477"/>
        <w:jc w:val="left"/>
      </w:pPr>
      <w:bookmarkStart w:id="51" w:name="_Toc12962937"/>
      <w:r>
        <w:lastRenderedPageBreak/>
        <w:t>Informácie o vývoji mesta z pohľadu účtovníctva za materskú účtovnú jednotku a konsolidovaný celok</w:t>
      </w:r>
      <w:bookmarkEnd w:id="51"/>
    </w:p>
    <w:p w:rsidR="00F43633" w:rsidRPr="00F43633" w:rsidRDefault="00F43633" w:rsidP="00F43633">
      <w:pPr>
        <w:pStyle w:val="Nadpis2"/>
      </w:pPr>
      <w:bookmarkStart w:id="52" w:name="_Toc12962938"/>
      <w:r>
        <w:t>Majetok</w:t>
      </w:r>
      <w:bookmarkEnd w:id="52"/>
    </w:p>
    <w:p w:rsidR="00F43633" w:rsidRPr="00F43633" w:rsidRDefault="00F43633" w:rsidP="00F43633">
      <w:pPr>
        <w:numPr>
          <w:ilvl w:val="0"/>
          <w:numId w:val="45"/>
        </w:numPr>
        <w:spacing w:after="200" w:line="276" w:lineRule="auto"/>
        <w:jc w:val="left"/>
        <w:rPr>
          <w:rFonts w:eastAsia="Calibri"/>
          <w:b/>
          <w:sz w:val="22"/>
          <w:szCs w:val="22"/>
        </w:rPr>
      </w:pPr>
      <w:r w:rsidRPr="00F43633">
        <w:rPr>
          <w:rFonts w:eastAsia="Calibri"/>
          <w:b/>
          <w:sz w:val="22"/>
          <w:szCs w:val="22"/>
        </w:rPr>
        <w:t>za materskú účtovnú jednotku (mesto)</w:t>
      </w:r>
    </w:p>
    <w:tbl>
      <w:tblPr>
        <w:tblW w:w="8080" w:type="dxa"/>
        <w:tblInd w:w="354" w:type="dxa"/>
        <w:tblCellMar>
          <w:left w:w="70" w:type="dxa"/>
          <w:right w:w="70" w:type="dxa"/>
        </w:tblCellMar>
        <w:tblLook w:val="04A0"/>
      </w:tblPr>
      <w:tblGrid>
        <w:gridCol w:w="2906"/>
        <w:gridCol w:w="2495"/>
        <w:gridCol w:w="2679"/>
      </w:tblGrid>
      <w:tr w:rsidR="00F43633" w:rsidRPr="00F43633" w:rsidTr="00F43633">
        <w:trPr>
          <w:trHeight w:val="310"/>
        </w:trPr>
        <w:tc>
          <w:tcPr>
            <w:tcW w:w="29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01.01.2018</w:t>
            </w:r>
          </w:p>
        </w:tc>
        <w:tc>
          <w:tcPr>
            <w:tcW w:w="2679"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31.12.2018</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95"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left="446" w:hanging="446"/>
              <w:jc w:val="right"/>
              <w:rPr>
                <w:b/>
                <w:bCs/>
                <w:color w:val="000000"/>
                <w:szCs w:val="22"/>
                <w:lang w:eastAsia="sk-SK"/>
              </w:rPr>
            </w:pPr>
            <w:r w:rsidRPr="00F43633">
              <w:rPr>
                <w:b/>
                <w:bCs/>
                <w:color w:val="000000"/>
                <w:sz w:val="22"/>
                <w:szCs w:val="22"/>
                <w:lang w:eastAsia="sk-SK"/>
              </w:rPr>
              <w:t>10.707.705,70</w:t>
            </w:r>
          </w:p>
        </w:tc>
        <w:tc>
          <w:tcPr>
            <w:tcW w:w="2679"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10.501.854,33</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nehmot. majetok</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left="446" w:hanging="446"/>
              <w:jc w:val="right"/>
              <w:rPr>
                <w:color w:val="000000"/>
                <w:szCs w:val="22"/>
                <w:lang w:eastAsia="sk-SK"/>
              </w:rPr>
            </w:pPr>
            <w:r w:rsidRPr="00F43633">
              <w:rPr>
                <w:color w:val="000000"/>
                <w:sz w:val="22"/>
                <w:szCs w:val="22"/>
                <w:lang w:eastAsia="sk-SK"/>
              </w:rPr>
              <w:t xml:space="preserve">         3.239,17</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1.016,86</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hmot. majetok</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left="446" w:hanging="446"/>
              <w:jc w:val="right"/>
              <w:rPr>
                <w:color w:val="000000"/>
                <w:szCs w:val="22"/>
                <w:lang w:eastAsia="sk-SK"/>
              </w:rPr>
            </w:pPr>
            <w:r w:rsidRPr="00F43633">
              <w:rPr>
                <w:color w:val="000000"/>
                <w:sz w:val="22"/>
                <w:szCs w:val="22"/>
                <w:lang w:eastAsia="sk-SK"/>
              </w:rPr>
              <w:t xml:space="preserve">  8.985.775,21</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9.228.331,47</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left="446" w:hanging="446"/>
              <w:jc w:val="right"/>
              <w:rPr>
                <w:color w:val="000000"/>
                <w:szCs w:val="22"/>
                <w:lang w:eastAsia="sk-SK"/>
              </w:rPr>
            </w:pPr>
            <w:r w:rsidRPr="00F43633">
              <w:rPr>
                <w:color w:val="000000"/>
                <w:sz w:val="22"/>
                <w:szCs w:val="22"/>
                <w:lang w:eastAsia="sk-SK"/>
              </w:rPr>
              <w:t xml:space="preserve">  1.718.691,32</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1.272.506,00</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95"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2.670.838,27</w:t>
            </w:r>
          </w:p>
        </w:tc>
        <w:tc>
          <w:tcPr>
            <w:tcW w:w="2679"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3.185.249,58</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Zásoby</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8.864,04</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8.256,11</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1.548.266,86</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1.538.487,37</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Pohľadávky</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83.334,47</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251.735,48</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Finančný majetok</w:t>
            </w:r>
          </w:p>
        </w:tc>
        <w:tc>
          <w:tcPr>
            <w:tcW w:w="2495"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1.030.372,90</w:t>
            </w:r>
          </w:p>
        </w:tc>
        <w:tc>
          <w:tcPr>
            <w:tcW w:w="2679"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1.386.770,62</w:t>
            </w:r>
          </w:p>
        </w:tc>
      </w:tr>
      <w:tr w:rsidR="00F43633" w:rsidRPr="00F43633" w:rsidTr="00F43633">
        <w:trPr>
          <w:trHeight w:val="310"/>
        </w:trPr>
        <w:tc>
          <w:tcPr>
            <w:tcW w:w="2906"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95"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13.711,29</w:t>
            </w:r>
          </w:p>
        </w:tc>
        <w:tc>
          <w:tcPr>
            <w:tcW w:w="2679"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7.084,54</w:t>
            </w:r>
          </w:p>
        </w:tc>
      </w:tr>
      <w:tr w:rsidR="00F43633" w:rsidRPr="00F43633" w:rsidTr="00F43633">
        <w:trPr>
          <w:trHeight w:val="347"/>
        </w:trPr>
        <w:tc>
          <w:tcPr>
            <w:tcW w:w="2906" w:type="dxa"/>
            <w:tcBorders>
              <w:top w:val="nil"/>
              <w:left w:val="single" w:sz="4" w:space="0" w:color="auto"/>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95"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13.392.255,26</w:t>
            </w:r>
          </w:p>
        </w:tc>
        <w:tc>
          <w:tcPr>
            <w:tcW w:w="2679"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13.694.188,45</w:t>
            </w:r>
          </w:p>
        </w:tc>
      </w:tr>
    </w:tbl>
    <w:p w:rsidR="00F43633" w:rsidRPr="00F43633" w:rsidRDefault="00F43633" w:rsidP="00F43633">
      <w:pPr>
        <w:spacing w:after="200" w:line="276" w:lineRule="auto"/>
        <w:ind w:left="426" w:firstLine="0"/>
        <w:jc w:val="left"/>
        <w:rPr>
          <w:rFonts w:eastAsia="Calibri"/>
          <w:sz w:val="22"/>
          <w:szCs w:val="22"/>
        </w:rPr>
      </w:pPr>
    </w:p>
    <w:p w:rsidR="00F43633" w:rsidRPr="00F43633" w:rsidRDefault="00F43633" w:rsidP="00F43633">
      <w:pPr>
        <w:numPr>
          <w:ilvl w:val="0"/>
          <w:numId w:val="45"/>
        </w:numPr>
        <w:spacing w:after="200" w:line="276" w:lineRule="auto"/>
        <w:jc w:val="left"/>
        <w:rPr>
          <w:rFonts w:eastAsia="Calibri"/>
          <w:b/>
          <w:sz w:val="22"/>
          <w:szCs w:val="22"/>
        </w:rPr>
      </w:pPr>
      <w:r w:rsidRPr="00F43633">
        <w:rPr>
          <w:rFonts w:eastAsia="Calibri"/>
          <w:b/>
          <w:sz w:val="22"/>
          <w:szCs w:val="22"/>
        </w:rPr>
        <w:t>za konsolidovaný celok (mesto + RO + PO + obchodná spoločnosť)</w:t>
      </w:r>
    </w:p>
    <w:tbl>
      <w:tblPr>
        <w:tblpPr w:leftFromText="141" w:rightFromText="141" w:vertAnchor="text" w:horzAnchor="margin" w:tblpXSpec="right" w:tblpY="74"/>
        <w:tblW w:w="8150" w:type="dxa"/>
        <w:tblCellMar>
          <w:left w:w="70" w:type="dxa"/>
          <w:right w:w="70" w:type="dxa"/>
        </w:tblCellMar>
        <w:tblLook w:val="04A0"/>
      </w:tblPr>
      <w:tblGrid>
        <w:gridCol w:w="3037"/>
        <w:gridCol w:w="2420"/>
        <w:gridCol w:w="2693"/>
      </w:tblGrid>
      <w:tr w:rsidR="00F43633" w:rsidRPr="00F43633" w:rsidTr="00F43633">
        <w:trPr>
          <w:trHeight w:val="300"/>
        </w:trPr>
        <w:tc>
          <w:tcPr>
            <w:tcW w:w="30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Aktíva - názov</w:t>
            </w:r>
          </w:p>
        </w:tc>
        <w:tc>
          <w:tcPr>
            <w:tcW w:w="242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01.01.2018</w:t>
            </w: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31.12.2018</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Neobežný majetok, v tom:</w:t>
            </w:r>
          </w:p>
        </w:tc>
        <w:tc>
          <w:tcPr>
            <w:tcW w:w="2420"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11.788.567,07</w:t>
            </w:r>
          </w:p>
        </w:tc>
        <w:tc>
          <w:tcPr>
            <w:tcW w:w="2693"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12.010.313,63</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nehmot. majetok</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3.239,17</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1.016,86</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hmot. majetok</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10.620.283,90</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10.844.252,77</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Dlhodobý finančný majetok</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1.165.</w:t>
            </w:r>
            <w:r w:rsidR="00F43633" w:rsidRPr="00F43633">
              <w:rPr>
                <w:color w:val="000000"/>
                <w:sz w:val="22"/>
                <w:szCs w:val="22"/>
                <w:lang w:eastAsia="sk-SK"/>
              </w:rPr>
              <w:t>044,00</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1.165.044,00</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Obežný majetok, v tom:</w:t>
            </w:r>
          </w:p>
        </w:tc>
        <w:tc>
          <w:tcPr>
            <w:tcW w:w="2420"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2.308.636,54</w:t>
            </w:r>
          </w:p>
        </w:tc>
        <w:tc>
          <w:tcPr>
            <w:tcW w:w="2693"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2.638.695,48</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Zásoby</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20.506,44</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18.965,45</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Zúčtovanie transferov</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Pohľadávky</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141.120,03</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270.092,52</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Finančný majetok</w:t>
            </w:r>
          </w:p>
        </w:tc>
        <w:tc>
          <w:tcPr>
            <w:tcW w:w="242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2.147.010,07</w:t>
            </w:r>
          </w:p>
        </w:tc>
        <w:tc>
          <w:tcPr>
            <w:tcW w:w="2693"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2.349.637,51</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Časové rozlíšenie</w:t>
            </w:r>
          </w:p>
        </w:tc>
        <w:tc>
          <w:tcPr>
            <w:tcW w:w="2420"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18.934,35</w:t>
            </w:r>
          </w:p>
        </w:tc>
        <w:tc>
          <w:tcPr>
            <w:tcW w:w="2693" w:type="dxa"/>
            <w:tcBorders>
              <w:top w:val="nil"/>
              <w:left w:val="nil"/>
              <w:bottom w:val="single" w:sz="4" w:space="0" w:color="auto"/>
              <w:right w:val="single" w:sz="4" w:space="0" w:color="auto"/>
            </w:tcBorders>
            <w:shd w:val="clear" w:color="000000" w:fill="FFFF0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10.417,70</w:t>
            </w:r>
          </w:p>
        </w:tc>
      </w:tr>
      <w:tr w:rsidR="00F43633" w:rsidRPr="00F43633" w:rsidTr="00F43633">
        <w:trPr>
          <w:trHeight w:val="300"/>
        </w:trPr>
        <w:tc>
          <w:tcPr>
            <w:tcW w:w="3037" w:type="dxa"/>
            <w:tcBorders>
              <w:top w:val="nil"/>
              <w:left w:val="single" w:sz="4" w:space="0" w:color="auto"/>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MAJETOK  celkom</w:t>
            </w:r>
          </w:p>
        </w:tc>
        <w:tc>
          <w:tcPr>
            <w:tcW w:w="242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14.116.137,96</w:t>
            </w:r>
          </w:p>
        </w:tc>
        <w:tc>
          <w:tcPr>
            <w:tcW w:w="2693"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14.659.426,81</w:t>
            </w:r>
          </w:p>
        </w:tc>
      </w:tr>
    </w:tbl>
    <w:p w:rsidR="00F43633" w:rsidRPr="00F43633" w:rsidRDefault="00F43633" w:rsidP="00F43633">
      <w:pPr>
        <w:spacing w:after="200" w:line="276" w:lineRule="auto"/>
        <w:ind w:firstLine="0"/>
        <w:jc w:val="left"/>
        <w:rPr>
          <w:rFonts w:eastAsia="Calibri"/>
          <w:b/>
          <w:szCs w:val="24"/>
        </w:rPr>
      </w:pPr>
    </w:p>
    <w:p w:rsidR="00F43633" w:rsidRDefault="00F43633" w:rsidP="00F43633">
      <w:pPr>
        <w:spacing w:after="200" w:line="276" w:lineRule="auto"/>
        <w:ind w:firstLine="0"/>
        <w:jc w:val="left"/>
        <w:rPr>
          <w:rFonts w:eastAsia="Calibri"/>
          <w:b/>
          <w:szCs w:val="24"/>
        </w:rPr>
      </w:pPr>
    </w:p>
    <w:p w:rsidR="00F43633" w:rsidRDefault="00F43633" w:rsidP="00F43633">
      <w:pPr>
        <w:spacing w:after="200" w:line="276" w:lineRule="auto"/>
        <w:ind w:firstLine="0"/>
        <w:jc w:val="left"/>
        <w:rPr>
          <w:rFonts w:eastAsia="Calibri"/>
          <w:b/>
          <w:szCs w:val="24"/>
        </w:rPr>
      </w:pPr>
    </w:p>
    <w:p w:rsidR="00F43633" w:rsidRPr="00F43633" w:rsidRDefault="00F43633" w:rsidP="00F43633">
      <w:pPr>
        <w:spacing w:after="200" w:line="276" w:lineRule="auto"/>
        <w:ind w:firstLine="0"/>
        <w:jc w:val="left"/>
        <w:rPr>
          <w:rFonts w:eastAsia="Calibri"/>
          <w:b/>
          <w:szCs w:val="24"/>
        </w:rPr>
      </w:pPr>
    </w:p>
    <w:p w:rsidR="00F43633" w:rsidRPr="00F43633" w:rsidRDefault="00F43633" w:rsidP="00F43633">
      <w:pPr>
        <w:pStyle w:val="Nadpis2"/>
      </w:pPr>
      <w:bookmarkStart w:id="53" w:name="_Toc12962939"/>
      <w:r>
        <w:lastRenderedPageBreak/>
        <w:t>Zdroje krytia</w:t>
      </w:r>
      <w:bookmarkEnd w:id="53"/>
    </w:p>
    <w:p w:rsidR="00F43633" w:rsidRPr="00F43633" w:rsidRDefault="00F43633" w:rsidP="00F43633">
      <w:pPr>
        <w:numPr>
          <w:ilvl w:val="1"/>
          <w:numId w:val="40"/>
        </w:numPr>
        <w:spacing w:after="200" w:line="276" w:lineRule="auto"/>
        <w:jc w:val="left"/>
        <w:rPr>
          <w:rFonts w:eastAsia="Calibri"/>
          <w:b/>
          <w:sz w:val="22"/>
          <w:szCs w:val="22"/>
        </w:rPr>
      </w:pPr>
      <w:r w:rsidRPr="00F43633">
        <w:rPr>
          <w:rFonts w:eastAsia="Calibri"/>
          <w:b/>
          <w:sz w:val="22"/>
          <w:szCs w:val="22"/>
        </w:rPr>
        <w:t>za materskú účtovnú jednotku (mesto)</w:t>
      </w:r>
    </w:p>
    <w:tbl>
      <w:tblPr>
        <w:tblW w:w="7500" w:type="dxa"/>
        <w:tblInd w:w="792" w:type="dxa"/>
        <w:tblCellMar>
          <w:left w:w="70" w:type="dxa"/>
          <w:right w:w="70" w:type="dxa"/>
        </w:tblCellMar>
        <w:tblLook w:val="04A0"/>
      </w:tblPr>
      <w:tblGrid>
        <w:gridCol w:w="3580"/>
        <w:gridCol w:w="1960"/>
        <w:gridCol w:w="1960"/>
      </w:tblGrid>
      <w:tr w:rsidR="00F43633" w:rsidRPr="00F43633" w:rsidTr="005A4E8F">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center"/>
              <w:rPr>
                <w:b/>
                <w:bCs/>
                <w:color w:val="000000"/>
                <w:szCs w:val="22"/>
                <w:lang w:eastAsia="sk-SK"/>
              </w:rPr>
            </w:pPr>
            <w:r w:rsidRPr="00F43633">
              <w:rPr>
                <w:b/>
                <w:bCs/>
                <w:color w:val="000000"/>
                <w:sz w:val="22"/>
                <w:szCs w:val="22"/>
                <w:lang w:eastAsia="sk-SK"/>
              </w:rPr>
              <w:t>Názov</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w:t>
            </w:r>
            <w:r>
              <w:rPr>
                <w:b/>
                <w:bCs/>
                <w:color w:val="000000"/>
                <w:sz w:val="22"/>
                <w:szCs w:val="22"/>
                <w:lang w:eastAsia="sk-SK"/>
              </w:rPr>
              <w:t>0</w:t>
            </w:r>
            <w:r w:rsidRPr="00F43633">
              <w:rPr>
                <w:b/>
                <w:bCs/>
                <w:color w:val="000000"/>
                <w:sz w:val="22"/>
                <w:szCs w:val="22"/>
                <w:lang w:eastAsia="sk-SK"/>
              </w:rPr>
              <w:t>1.</w:t>
            </w:r>
            <w:r>
              <w:rPr>
                <w:b/>
                <w:bCs/>
                <w:color w:val="000000"/>
                <w:sz w:val="22"/>
                <w:szCs w:val="22"/>
                <w:lang w:eastAsia="sk-SK"/>
              </w:rPr>
              <w:t>0</w:t>
            </w:r>
            <w:r w:rsidRPr="00F43633">
              <w:rPr>
                <w:b/>
                <w:bCs/>
                <w:color w:val="000000"/>
                <w:sz w:val="22"/>
                <w:szCs w:val="22"/>
                <w:lang w:eastAsia="sk-SK"/>
              </w:rPr>
              <w:t>1.201</w:t>
            </w:r>
            <w:r>
              <w:rPr>
                <w:b/>
                <w:bCs/>
                <w:color w:val="000000"/>
                <w:sz w:val="22"/>
                <w:szCs w:val="22"/>
                <w:lang w:eastAsia="sk-SK"/>
              </w:rPr>
              <w:t>8</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w:t>
            </w:r>
            <w:r>
              <w:rPr>
                <w:b/>
                <w:bCs/>
                <w:color w:val="000000"/>
                <w:sz w:val="22"/>
                <w:szCs w:val="22"/>
                <w:lang w:eastAsia="sk-SK"/>
              </w:rPr>
              <w:t>8</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Vlastné imanie a záväzky spolu</w:t>
            </w:r>
          </w:p>
        </w:tc>
        <w:tc>
          <w:tcPr>
            <w:tcW w:w="196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Pr>
                <w:b/>
                <w:bCs/>
                <w:color w:val="000000"/>
                <w:sz w:val="22"/>
                <w:szCs w:val="22"/>
                <w:lang w:eastAsia="sk-SK"/>
              </w:rPr>
              <w:t>13.694.188,45</w:t>
            </w:r>
          </w:p>
        </w:tc>
        <w:tc>
          <w:tcPr>
            <w:tcW w:w="196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Pr>
                <w:b/>
                <w:bCs/>
                <w:color w:val="000000"/>
                <w:sz w:val="22"/>
                <w:szCs w:val="22"/>
                <w:lang w:eastAsia="sk-SK"/>
              </w:rPr>
              <w:t>13.</w:t>
            </w:r>
            <w:r w:rsidRPr="00F43633">
              <w:rPr>
                <w:b/>
                <w:bCs/>
                <w:color w:val="000000"/>
                <w:sz w:val="22"/>
                <w:szCs w:val="22"/>
                <w:lang w:eastAsia="sk-SK"/>
              </w:rPr>
              <w:t>392</w:t>
            </w:r>
            <w:r>
              <w:rPr>
                <w:b/>
                <w:bCs/>
                <w:color w:val="000000"/>
                <w:sz w:val="22"/>
                <w:szCs w:val="22"/>
                <w:lang w:eastAsia="sk-SK"/>
              </w:rPr>
              <w:t>.</w:t>
            </w:r>
            <w:r w:rsidRPr="00F43633">
              <w:rPr>
                <w:b/>
                <w:bCs/>
                <w:color w:val="000000"/>
                <w:sz w:val="22"/>
                <w:szCs w:val="22"/>
                <w:lang w:eastAsia="sk-SK"/>
              </w:rPr>
              <w:t>255,26</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 xml:space="preserve">Vlatné imanie </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9.122.854,43</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9</w:t>
            </w:r>
            <w:r>
              <w:rPr>
                <w:color w:val="000000"/>
                <w:sz w:val="22"/>
                <w:szCs w:val="22"/>
                <w:lang w:eastAsia="sk-SK"/>
              </w:rPr>
              <w:t>.</w:t>
            </w:r>
            <w:r w:rsidRPr="00F43633">
              <w:rPr>
                <w:color w:val="000000"/>
                <w:sz w:val="22"/>
                <w:szCs w:val="22"/>
                <w:lang w:eastAsia="sk-SK"/>
              </w:rPr>
              <w:t>329</w:t>
            </w:r>
            <w:r>
              <w:rPr>
                <w:color w:val="000000"/>
                <w:sz w:val="22"/>
                <w:szCs w:val="22"/>
                <w:lang w:eastAsia="sk-SK"/>
              </w:rPr>
              <w:t>.</w:t>
            </w:r>
            <w:r w:rsidRPr="00F43633">
              <w:rPr>
                <w:color w:val="000000"/>
                <w:sz w:val="22"/>
                <w:szCs w:val="22"/>
                <w:lang w:eastAsia="sk-SK"/>
              </w:rPr>
              <w:t>477,32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 xml:space="preserve">Oceňovacie rozdiely </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0,00</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Fondy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0,00</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Výsledok hospodárenia</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9.122.854,43</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9</w:t>
            </w:r>
            <w:r>
              <w:rPr>
                <w:color w:val="000000"/>
                <w:sz w:val="22"/>
                <w:szCs w:val="22"/>
                <w:lang w:eastAsia="sk-SK"/>
              </w:rPr>
              <w:t>.</w:t>
            </w:r>
            <w:r w:rsidRPr="00F43633">
              <w:rPr>
                <w:color w:val="000000"/>
                <w:sz w:val="22"/>
                <w:szCs w:val="22"/>
                <w:lang w:eastAsia="sk-SK"/>
              </w:rPr>
              <w:t>329</w:t>
            </w:r>
            <w:r>
              <w:rPr>
                <w:color w:val="000000"/>
                <w:sz w:val="22"/>
                <w:szCs w:val="22"/>
                <w:lang w:eastAsia="sk-SK"/>
              </w:rPr>
              <w:t>.</w:t>
            </w:r>
            <w:r w:rsidRPr="00F43633">
              <w:rPr>
                <w:color w:val="000000"/>
                <w:sz w:val="22"/>
                <w:szCs w:val="22"/>
                <w:lang w:eastAsia="sk-SK"/>
              </w:rPr>
              <w:t>477,32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Záväzky</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1.263.932,82</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874.</w:t>
            </w:r>
            <w:r w:rsidRPr="00F43633">
              <w:rPr>
                <w:color w:val="000000"/>
                <w:sz w:val="22"/>
                <w:szCs w:val="22"/>
                <w:lang w:eastAsia="sk-SK"/>
              </w:rPr>
              <w:t>254,32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Rezervy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11.193,42</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8</w:t>
            </w:r>
            <w:r>
              <w:rPr>
                <w:color w:val="000000"/>
                <w:sz w:val="22"/>
                <w:szCs w:val="22"/>
                <w:lang w:eastAsia="sk-SK"/>
              </w:rPr>
              <w:t>.</w:t>
            </w:r>
            <w:r w:rsidRPr="00F43633">
              <w:rPr>
                <w:color w:val="000000"/>
                <w:sz w:val="22"/>
                <w:szCs w:val="22"/>
                <w:lang w:eastAsia="sk-SK"/>
              </w:rPr>
              <w:t>313,12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Zúčtovanie medzi subjektmi VS</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279.845,77</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138</w:t>
            </w:r>
            <w:r>
              <w:rPr>
                <w:color w:val="000000"/>
                <w:sz w:val="22"/>
                <w:szCs w:val="22"/>
                <w:lang w:eastAsia="sk-SK"/>
              </w:rPr>
              <w:t>.</w:t>
            </w:r>
            <w:r w:rsidRPr="00F43633">
              <w:rPr>
                <w:color w:val="000000"/>
                <w:sz w:val="22"/>
                <w:szCs w:val="22"/>
                <w:lang w:eastAsia="sk-SK"/>
              </w:rPr>
              <w:t>997,00</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Dlhodobé záväzky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479.478,53</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501</w:t>
            </w:r>
            <w:r>
              <w:rPr>
                <w:color w:val="000000"/>
                <w:sz w:val="22"/>
                <w:szCs w:val="22"/>
                <w:lang w:eastAsia="sk-SK"/>
              </w:rPr>
              <w:t>.</w:t>
            </w:r>
            <w:r w:rsidRPr="00F43633">
              <w:rPr>
                <w:color w:val="000000"/>
                <w:sz w:val="22"/>
                <w:szCs w:val="22"/>
                <w:lang w:eastAsia="sk-SK"/>
              </w:rPr>
              <w:t>421,52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Krátkodobé záväzky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436.748,09</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128</w:t>
            </w:r>
            <w:r>
              <w:rPr>
                <w:color w:val="000000"/>
                <w:sz w:val="22"/>
                <w:szCs w:val="22"/>
                <w:lang w:eastAsia="sk-SK"/>
              </w:rPr>
              <w:t>.</w:t>
            </w:r>
            <w:r w:rsidRPr="00F43633">
              <w:rPr>
                <w:color w:val="000000"/>
                <w:sz w:val="22"/>
                <w:szCs w:val="22"/>
                <w:lang w:eastAsia="sk-SK"/>
              </w:rPr>
              <w:t>855,71</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Bankové úvery a výpomoci</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56.667,01</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96.</w:t>
            </w:r>
            <w:r w:rsidRPr="00F43633">
              <w:rPr>
                <w:color w:val="000000"/>
                <w:sz w:val="22"/>
                <w:szCs w:val="22"/>
                <w:lang w:eastAsia="sk-SK"/>
              </w:rPr>
              <w:t>666,97</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Časové rozlíšenie</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0008DD" w:rsidP="00F43633">
            <w:pPr>
              <w:spacing w:line="240" w:lineRule="auto"/>
              <w:ind w:firstLine="0"/>
              <w:jc w:val="right"/>
              <w:rPr>
                <w:color w:val="000000"/>
                <w:szCs w:val="22"/>
                <w:lang w:eastAsia="sk-SK"/>
              </w:rPr>
            </w:pPr>
            <w:r>
              <w:rPr>
                <w:color w:val="000000"/>
                <w:sz w:val="22"/>
                <w:szCs w:val="22"/>
                <w:lang w:eastAsia="sk-SK"/>
              </w:rPr>
              <w:t>3.307.401,20</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3</w:t>
            </w:r>
            <w:r>
              <w:rPr>
                <w:color w:val="000000"/>
                <w:sz w:val="22"/>
                <w:szCs w:val="22"/>
                <w:lang w:eastAsia="sk-SK"/>
              </w:rPr>
              <w:t> .</w:t>
            </w:r>
            <w:r w:rsidRPr="00F43633">
              <w:rPr>
                <w:color w:val="000000"/>
                <w:sz w:val="22"/>
                <w:szCs w:val="22"/>
                <w:lang w:eastAsia="sk-SK"/>
              </w:rPr>
              <w:t>188</w:t>
            </w:r>
            <w:r>
              <w:rPr>
                <w:color w:val="000000"/>
                <w:sz w:val="22"/>
                <w:szCs w:val="22"/>
                <w:lang w:eastAsia="sk-SK"/>
              </w:rPr>
              <w:t>.</w:t>
            </w:r>
            <w:r w:rsidRPr="00F43633">
              <w:rPr>
                <w:color w:val="000000"/>
                <w:sz w:val="22"/>
                <w:szCs w:val="22"/>
                <w:lang w:eastAsia="sk-SK"/>
              </w:rPr>
              <w:t>523,62</w:t>
            </w:r>
          </w:p>
        </w:tc>
      </w:tr>
    </w:tbl>
    <w:p w:rsidR="00F43633" w:rsidRPr="00F43633" w:rsidRDefault="00F43633" w:rsidP="00F43633">
      <w:pPr>
        <w:spacing w:after="200" w:line="276" w:lineRule="auto"/>
        <w:ind w:firstLine="0"/>
        <w:jc w:val="left"/>
        <w:rPr>
          <w:rFonts w:eastAsia="Calibri"/>
          <w:b/>
          <w:sz w:val="22"/>
          <w:szCs w:val="22"/>
        </w:rPr>
      </w:pPr>
    </w:p>
    <w:p w:rsidR="00F43633" w:rsidRPr="00F43633" w:rsidRDefault="00F43633" w:rsidP="00F43633">
      <w:pPr>
        <w:numPr>
          <w:ilvl w:val="1"/>
          <w:numId w:val="40"/>
        </w:numPr>
        <w:spacing w:after="200" w:line="276" w:lineRule="auto"/>
        <w:jc w:val="left"/>
        <w:rPr>
          <w:rFonts w:eastAsia="Calibri"/>
          <w:b/>
          <w:sz w:val="22"/>
          <w:szCs w:val="22"/>
        </w:rPr>
      </w:pPr>
      <w:r w:rsidRPr="00F43633">
        <w:rPr>
          <w:rFonts w:eastAsia="Calibri"/>
          <w:b/>
          <w:sz w:val="22"/>
          <w:szCs w:val="22"/>
        </w:rPr>
        <w:t>za konsolidovaný celok</w:t>
      </w:r>
    </w:p>
    <w:tbl>
      <w:tblPr>
        <w:tblW w:w="7500" w:type="dxa"/>
        <w:tblInd w:w="792" w:type="dxa"/>
        <w:tblCellMar>
          <w:left w:w="70" w:type="dxa"/>
          <w:right w:w="70" w:type="dxa"/>
        </w:tblCellMar>
        <w:tblLook w:val="04A0"/>
      </w:tblPr>
      <w:tblGrid>
        <w:gridCol w:w="3580"/>
        <w:gridCol w:w="1960"/>
        <w:gridCol w:w="1960"/>
      </w:tblGrid>
      <w:tr w:rsidR="00F43633" w:rsidRPr="00F43633" w:rsidTr="005A4E8F">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center"/>
              <w:rPr>
                <w:b/>
                <w:bCs/>
                <w:color w:val="000000"/>
                <w:szCs w:val="22"/>
                <w:lang w:eastAsia="sk-SK"/>
              </w:rPr>
            </w:pPr>
            <w:r w:rsidRPr="00F43633">
              <w:rPr>
                <w:b/>
                <w:bCs/>
                <w:color w:val="000000"/>
                <w:sz w:val="22"/>
                <w:szCs w:val="22"/>
                <w:lang w:eastAsia="sk-SK"/>
              </w:rPr>
              <w:t>Názov</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PS k </w:t>
            </w:r>
            <w:r>
              <w:rPr>
                <w:b/>
                <w:bCs/>
                <w:color w:val="000000"/>
                <w:sz w:val="22"/>
                <w:szCs w:val="22"/>
                <w:lang w:eastAsia="sk-SK"/>
              </w:rPr>
              <w:t>0</w:t>
            </w:r>
            <w:r w:rsidRPr="00F43633">
              <w:rPr>
                <w:b/>
                <w:bCs/>
                <w:color w:val="000000"/>
                <w:sz w:val="22"/>
                <w:szCs w:val="22"/>
                <w:lang w:eastAsia="sk-SK"/>
              </w:rPr>
              <w:t>1.</w:t>
            </w:r>
            <w:r>
              <w:rPr>
                <w:b/>
                <w:bCs/>
                <w:color w:val="000000"/>
                <w:sz w:val="22"/>
                <w:szCs w:val="22"/>
                <w:lang w:eastAsia="sk-SK"/>
              </w:rPr>
              <w:t>0</w:t>
            </w:r>
            <w:r w:rsidRPr="00F43633">
              <w:rPr>
                <w:b/>
                <w:bCs/>
                <w:color w:val="000000"/>
                <w:sz w:val="22"/>
                <w:szCs w:val="22"/>
                <w:lang w:eastAsia="sk-SK"/>
              </w:rPr>
              <w:t>1.2017</w:t>
            </w:r>
          </w:p>
        </w:tc>
        <w:tc>
          <w:tcPr>
            <w:tcW w:w="1960" w:type="dxa"/>
            <w:tcBorders>
              <w:top w:val="single" w:sz="4" w:space="0" w:color="auto"/>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KS k 31.12.2017</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left"/>
              <w:rPr>
                <w:b/>
                <w:bCs/>
                <w:color w:val="000000"/>
                <w:szCs w:val="22"/>
                <w:lang w:eastAsia="sk-SK"/>
              </w:rPr>
            </w:pPr>
            <w:r w:rsidRPr="00F43633">
              <w:rPr>
                <w:b/>
                <w:bCs/>
                <w:color w:val="000000"/>
                <w:sz w:val="22"/>
                <w:szCs w:val="22"/>
                <w:lang w:eastAsia="sk-SK"/>
              </w:rPr>
              <w:t>Vlastné imanie a záväzky spolu</w:t>
            </w:r>
          </w:p>
        </w:tc>
        <w:tc>
          <w:tcPr>
            <w:tcW w:w="196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Pr>
                <w:b/>
                <w:bCs/>
                <w:color w:val="000000"/>
                <w:sz w:val="22"/>
                <w:szCs w:val="22"/>
                <w:lang w:eastAsia="sk-SK"/>
              </w:rPr>
              <w:t>14.659.426,81</w:t>
            </w:r>
          </w:p>
        </w:tc>
        <w:tc>
          <w:tcPr>
            <w:tcW w:w="1960" w:type="dxa"/>
            <w:tcBorders>
              <w:top w:val="nil"/>
              <w:left w:val="nil"/>
              <w:bottom w:val="single" w:sz="4" w:space="0" w:color="auto"/>
              <w:right w:val="single" w:sz="4" w:space="0" w:color="auto"/>
            </w:tcBorders>
            <w:shd w:val="clear" w:color="000000" w:fill="92D050"/>
            <w:noWrap/>
            <w:vAlign w:val="bottom"/>
            <w:hideMark/>
          </w:tcPr>
          <w:p w:rsidR="00F43633" w:rsidRPr="00F43633" w:rsidRDefault="00F43633" w:rsidP="00F43633">
            <w:pPr>
              <w:spacing w:line="240" w:lineRule="auto"/>
              <w:ind w:firstLine="0"/>
              <w:jc w:val="right"/>
              <w:rPr>
                <w:b/>
                <w:bCs/>
                <w:color w:val="000000"/>
                <w:szCs w:val="22"/>
                <w:lang w:eastAsia="sk-SK"/>
              </w:rPr>
            </w:pPr>
            <w:r w:rsidRPr="00F43633">
              <w:rPr>
                <w:b/>
                <w:bCs/>
                <w:color w:val="000000"/>
                <w:sz w:val="22"/>
                <w:szCs w:val="22"/>
                <w:lang w:eastAsia="sk-SK"/>
              </w:rPr>
              <w:t xml:space="preserve">14 </w:t>
            </w:r>
            <w:r>
              <w:rPr>
                <w:b/>
                <w:bCs/>
                <w:color w:val="000000"/>
                <w:sz w:val="22"/>
                <w:szCs w:val="22"/>
                <w:lang w:eastAsia="sk-SK"/>
              </w:rPr>
              <w:t>.</w:t>
            </w:r>
            <w:r w:rsidRPr="00F43633">
              <w:rPr>
                <w:b/>
                <w:bCs/>
                <w:color w:val="000000"/>
                <w:sz w:val="22"/>
                <w:szCs w:val="22"/>
                <w:lang w:eastAsia="sk-SK"/>
              </w:rPr>
              <w:t>116</w:t>
            </w:r>
            <w:r>
              <w:rPr>
                <w:b/>
                <w:bCs/>
                <w:color w:val="000000"/>
                <w:sz w:val="22"/>
                <w:szCs w:val="22"/>
                <w:lang w:eastAsia="sk-SK"/>
              </w:rPr>
              <w:t>.</w:t>
            </w:r>
            <w:r w:rsidRPr="00F43633">
              <w:rPr>
                <w:b/>
                <w:bCs/>
                <w:color w:val="000000"/>
                <w:sz w:val="22"/>
                <w:szCs w:val="22"/>
                <w:lang w:eastAsia="sk-SK"/>
              </w:rPr>
              <w:t>137,96</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 xml:space="preserve">Vlatné imanie </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9.761.403,10</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w:t>
            </w:r>
            <w:r w:rsidRPr="00F43633">
              <w:rPr>
                <w:color w:val="000000"/>
                <w:sz w:val="22"/>
                <w:szCs w:val="22"/>
                <w:lang w:eastAsia="sk-SK"/>
              </w:rPr>
              <w:t>588</w:t>
            </w:r>
            <w:r>
              <w:rPr>
                <w:color w:val="000000"/>
                <w:sz w:val="22"/>
                <w:szCs w:val="22"/>
                <w:lang w:eastAsia="sk-SK"/>
              </w:rPr>
              <w:t>.</w:t>
            </w:r>
            <w:r w:rsidRPr="00F43633">
              <w:rPr>
                <w:color w:val="000000"/>
                <w:sz w:val="22"/>
                <w:szCs w:val="22"/>
                <w:lang w:eastAsia="sk-SK"/>
              </w:rPr>
              <w:t>833,84</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 xml:space="preserve">Oceňovacie rozdiely </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13.658,26</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13.</w:t>
            </w:r>
            <w:r w:rsidRPr="00F43633">
              <w:rPr>
                <w:color w:val="000000"/>
                <w:sz w:val="22"/>
                <w:szCs w:val="22"/>
                <w:lang w:eastAsia="sk-SK"/>
              </w:rPr>
              <w:t>658,26</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Fondy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0,00</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0,00</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Výsledok hospodárenia</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9.747.744,84</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9.</w:t>
            </w:r>
            <w:r w:rsidRPr="00F43633">
              <w:rPr>
                <w:color w:val="000000"/>
                <w:sz w:val="22"/>
                <w:szCs w:val="22"/>
                <w:lang w:eastAsia="sk-SK"/>
              </w:rPr>
              <w:t>575</w:t>
            </w:r>
            <w:r>
              <w:rPr>
                <w:color w:val="000000"/>
                <w:sz w:val="22"/>
                <w:szCs w:val="22"/>
                <w:lang w:eastAsia="sk-SK"/>
              </w:rPr>
              <w:t>.</w:t>
            </w:r>
            <w:r w:rsidRPr="00F43633">
              <w:rPr>
                <w:color w:val="000000"/>
                <w:sz w:val="22"/>
                <w:szCs w:val="22"/>
                <w:lang w:eastAsia="sk-SK"/>
              </w:rPr>
              <w:t>175,58</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Záväzky</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1.576.989,06</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w:t>
            </w:r>
            <w:r>
              <w:rPr>
                <w:color w:val="000000"/>
                <w:sz w:val="22"/>
                <w:szCs w:val="22"/>
                <w:lang w:eastAsia="sk-SK"/>
              </w:rPr>
              <w:t>.322.</w:t>
            </w:r>
            <w:r w:rsidRPr="00F43633">
              <w:rPr>
                <w:color w:val="000000"/>
                <w:sz w:val="22"/>
                <w:szCs w:val="22"/>
                <w:lang w:eastAsia="sk-SK"/>
              </w:rPr>
              <w:t>234,88</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Rezervy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22.184,39</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19.</w:t>
            </w:r>
            <w:r w:rsidRPr="00F43633">
              <w:rPr>
                <w:color w:val="000000"/>
                <w:sz w:val="22"/>
                <w:szCs w:val="22"/>
                <w:lang w:eastAsia="sk-SK"/>
              </w:rPr>
              <w:t>521,65</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Zúčtovanie medzi subjektmi VS</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280.135,86</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161.</w:t>
            </w:r>
            <w:r w:rsidRPr="00F43633">
              <w:rPr>
                <w:color w:val="000000"/>
                <w:sz w:val="22"/>
                <w:szCs w:val="22"/>
                <w:lang w:eastAsia="sk-SK"/>
              </w:rPr>
              <w:t>317,99</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Dlhodobé záväzky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482.168,31</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505</w:t>
            </w:r>
            <w:r>
              <w:rPr>
                <w:color w:val="000000"/>
                <w:sz w:val="22"/>
                <w:szCs w:val="22"/>
                <w:lang w:eastAsia="sk-SK"/>
              </w:rPr>
              <w:t>.</w:t>
            </w:r>
            <w:r w:rsidRPr="00F43633">
              <w:rPr>
                <w:color w:val="000000"/>
                <w:sz w:val="22"/>
                <w:szCs w:val="22"/>
                <w:lang w:eastAsia="sk-SK"/>
              </w:rPr>
              <w:t>505,15</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Krátkodobé záväzky</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725.275,19</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475.</w:t>
            </w:r>
            <w:r w:rsidRPr="00F43633">
              <w:rPr>
                <w:color w:val="000000"/>
                <w:sz w:val="22"/>
                <w:szCs w:val="22"/>
                <w:lang w:eastAsia="sk-SK"/>
              </w:rPr>
              <w:t>412,02</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Bankové úvery a výpomoci</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67.225,31</w:t>
            </w:r>
          </w:p>
        </w:tc>
        <w:tc>
          <w:tcPr>
            <w:tcW w:w="1960" w:type="dxa"/>
            <w:tcBorders>
              <w:top w:val="nil"/>
              <w:left w:val="nil"/>
              <w:bottom w:val="single" w:sz="4" w:space="0" w:color="auto"/>
              <w:right w:val="single" w:sz="4" w:space="0" w:color="auto"/>
            </w:tcBorders>
            <w:shd w:val="clear" w:color="auto" w:fill="auto"/>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160</w:t>
            </w:r>
            <w:r>
              <w:rPr>
                <w:color w:val="000000"/>
                <w:sz w:val="22"/>
                <w:szCs w:val="22"/>
                <w:lang w:eastAsia="sk-SK"/>
              </w:rPr>
              <w:t>.</w:t>
            </w:r>
            <w:r w:rsidRPr="00F43633">
              <w:rPr>
                <w:color w:val="000000"/>
                <w:sz w:val="22"/>
                <w:szCs w:val="22"/>
                <w:lang w:eastAsia="sk-SK"/>
              </w:rPr>
              <w:t>478,07</w:t>
            </w:r>
          </w:p>
        </w:tc>
      </w:tr>
      <w:tr w:rsidR="00F43633" w:rsidRPr="00F43633" w:rsidTr="005A4E8F">
        <w:trPr>
          <w:trHeight w:val="300"/>
        </w:trPr>
        <w:tc>
          <w:tcPr>
            <w:tcW w:w="3580" w:type="dxa"/>
            <w:tcBorders>
              <w:top w:val="nil"/>
              <w:left w:val="single" w:sz="4" w:space="0" w:color="auto"/>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left"/>
              <w:rPr>
                <w:color w:val="000000"/>
                <w:szCs w:val="22"/>
                <w:lang w:eastAsia="sk-SK"/>
              </w:rPr>
            </w:pPr>
            <w:r w:rsidRPr="00F43633">
              <w:rPr>
                <w:color w:val="000000"/>
                <w:sz w:val="22"/>
                <w:szCs w:val="22"/>
                <w:lang w:eastAsia="sk-SK"/>
              </w:rPr>
              <w:t>Časové rozlíšenie</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Pr>
                <w:color w:val="000000"/>
                <w:sz w:val="22"/>
                <w:szCs w:val="22"/>
                <w:lang w:eastAsia="sk-SK"/>
              </w:rPr>
              <w:t>3.321.034,65</w:t>
            </w:r>
          </w:p>
        </w:tc>
        <w:tc>
          <w:tcPr>
            <w:tcW w:w="1960" w:type="dxa"/>
            <w:tcBorders>
              <w:top w:val="nil"/>
              <w:left w:val="nil"/>
              <w:bottom w:val="single" w:sz="4" w:space="0" w:color="auto"/>
              <w:right w:val="single" w:sz="4" w:space="0" w:color="auto"/>
            </w:tcBorders>
            <w:shd w:val="clear" w:color="000000" w:fill="FFC000"/>
            <w:noWrap/>
            <w:vAlign w:val="bottom"/>
            <w:hideMark/>
          </w:tcPr>
          <w:p w:rsidR="00F43633" w:rsidRPr="00F43633" w:rsidRDefault="00F43633" w:rsidP="00F43633">
            <w:pPr>
              <w:spacing w:line="240" w:lineRule="auto"/>
              <w:ind w:firstLine="0"/>
              <w:jc w:val="right"/>
              <w:rPr>
                <w:color w:val="000000"/>
                <w:szCs w:val="22"/>
                <w:lang w:eastAsia="sk-SK"/>
              </w:rPr>
            </w:pPr>
            <w:r w:rsidRPr="00F43633">
              <w:rPr>
                <w:color w:val="000000"/>
                <w:sz w:val="22"/>
                <w:szCs w:val="22"/>
                <w:lang w:eastAsia="sk-SK"/>
              </w:rPr>
              <w:t>3</w:t>
            </w:r>
            <w:r>
              <w:rPr>
                <w:color w:val="000000"/>
                <w:sz w:val="22"/>
                <w:szCs w:val="22"/>
                <w:lang w:eastAsia="sk-SK"/>
              </w:rPr>
              <w:t>.205.</w:t>
            </w:r>
            <w:r w:rsidRPr="00F43633">
              <w:rPr>
                <w:color w:val="000000"/>
                <w:sz w:val="22"/>
                <w:szCs w:val="22"/>
                <w:lang w:eastAsia="sk-SK"/>
              </w:rPr>
              <w:t>069,24</w:t>
            </w:r>
          </w:p>
        </w:tc>
      </w:tr>
    </w:tbl>
    <w:p w:rsidR="00F43633" w:rsidRPr="00F43633" w:rsidRDefault="00F43633" w:rsidP="00F43633">
      <w:pPr>
        <w:spacing w:after="200" w:line="276" w:lineRule="auto"/>
        <w:ind w:left="786" w:firstLine="0"/>
        <w:jc w:val="left"/>
        <w:rPr>
          <w:rFonts w:eastAsia="Calibri"/>
          <w:b/>
          <w:szCs w:val="24"/>
        </w:rPr>
      </w:pPr>
    </w:p>
    <w:p w:rsidR="0003312A" w:rsidRPr="00CB3752" w:rsidRDefault="0003312A" w:rsidP="0003312A">
      <w:pPr>
        <w:rPr>
          <w:b/>
          <w:color w:val="7030A0"/>
          <w:sz w:val="28"/>
          <w:szCs w:val="28"/>
        </w:rPr>
      </w:pPr>
    </w:p>
    <w:p w:rsidR="0003312A" w:rsidRPr="0003312A" w:rsidRDefault="0003312A" w:rsidP="0003312A"/>
    <w:p w:rsidR="003E0F12" w:rsidRDefault="003E0F12" w:rsidP="003E0F12">
      <w:pPr>
        <w:pStyle w:val="Nadpisdoobsahu"/>
        <w:jc w:val="both"/>
      </w:pPr>
    </w:p>
    <w:p w:rsidR="008277EF" w:rsidRDefault="008277EF" w:rsidP="003E0F12">
      <w:pPr>
        <w:pStyle w:val="Nadpisdoobsahu"/>
        <w:jc w:val="both"/>
      </w:pPr>
    </w:p>
    <w:p w:rsidR="008277EF" w:rsidRDefault="008277EF" w:rsidP="002B02CC">
      <w:pPr>
        <w:pStyle w:val="Nadpisdoobsahu"/>
      </w:pPr>
    </w:p>
    <w:bookmarkEnd w:id="29"/>
    <w:bookmarkEnd w:id="30"/>
    <w:bookmarkEnd w:id="31"/>
    <w:p w:rsidR="008277EF" w:rsidRDefault="008277EF" w:rsidP="002B02CC">
      <w:pPr>
        <w:pStyle w:val="Nadpisdoobsahu"/>
      </w:pPr>
    </w:p>
    <w:sectPr w:rsidR="008277EF" w:rsidSect="008C7F38">
      <w:pgSz w:w="11906" w:h="16838"/>
      <w:pgMar w:top="1440" w:right="1797" w:bottom="1077" w:left="179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92A3A" w:rsidRDefault="00E92A3A" w:rsidP="008A0C9A">
      <w:r>
        <w:separator/>
      </w:r>
    </w:p>
  </w:endnote>
  <w:endnote w:type="continuationSeparator" w:id="1">
    <w:p w:rsidR="00E92A3A" w:rsidRDefault="00E92A3A" w:rsidP="008A0C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4E8F" w:rsidRDefault="005A4E8F">
    <w:pPr>
      <w:pStyle w:val="Zpat"/>
      <w:jc w:val="right"/>
    </w:pPr>
  </w:p>
  <w:p w:rsidR="005A4E8F" w:rsidRDefault="005A4E8F">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92A3A" w:rsidRDefault="00E92A3A" w:rsidP="008A0C9A">
      <w:r>
        <w:separator/>
      </w:r>
    </w:p>
  </w:footnote>
  <w:footnote w:type="continuationSeparator" w:id="1">
    <w:p w:rsidR="00E92A3A" w:rsidRDefault="00E92A3A" w:rsidP="008A0C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4E8F" w:rsidRPr="008D648A" w:rsidRDefault="005A4E8F" w:rsidP="00832DDE">
    <w:pPr>
      <w:pStyle w:val="Zhlav"/>
      <w:jc w:val="center"/>
      <w:rPr>
        <w:i/>
        <w:szCs w:val="24"/>
      </w:rPr>
    </w:pPr>
    <w:r w:rsidRPr="008D648A">
      <w:rPr>
        <w:b/>
        <w:i/>
        <w:sz w:val="28"/>
        <w:szCs w:val="28"/>
      </w:rPr>
      <w:t>Konsolidovaná výročná</w:t>
    </w:r>
    <w:r>
      <w:rPr>
        <w:b/>
        <w:i/>
        <w:sz w:val="28"/>
        <w:szCs w:val="28"/>
      </w:rPr>
      <w:t xml:space="preserve"> správa mesta Poltár za rok 2018</w:t>
    </w:r>
  </w:p>
  <w:p w:rsidR="005A4E8F" w:rsidRPr="00832DDE" w:rsidRDefault="005A4E8F" w:rsidP="00832DDE">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12A51"/>
    <w:multiLevelType w:val="hybridMultilevel"/>
    <w:tmpl w:val="FA7C04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EC1205"/>
    <w:multiLevelType w:val="multilevel"/>
    <w:tmpl w:val="9A9E105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59095A"/>
    <w:multiLevelType w:val="hybridMultilevel"/>
    <w:tmpl w:val="D86078DE"/>
    <w:lvl w:ilvl="0" w:tplc="77884098">
      <w:start w:val="1"/>
      <w:numFmt w:val="bullet"/>
      <w:lvlText w:val=""/>
      <w:lvlJc w:val="left"/>
      <w:pPr>
        <w:tabs>
          <w:tab w:val="num" w:pos="907"/>
        </w:tabs>
        <w:ind w:left="907" w:hanging="397"/>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084E3A39"/>
    <w:multiLevelType w:val="hybridMultilevel"/>
    <w:tmpl w:val="1F485402"/>
    <w:lvl w:ilvl="0" w:tplc="EFE609C4">
      <w:numFmt w:val="bullet"/>
      <w:lvlText w:val="-"/>
      <w:lvlJc w:val="left"/>
      <w:pPr>
        <w:ind w:left="1789" w:hanging="360"/>
      </w:pPr>
      <w:rPr>
        <w:rFonts w:ascii="Times New Roman" w:eastAsia="Times New Roman" w:hAnsi="Times New Roman" w:cs="Times New Roman" w:hint="default"/>
      </w:rPr>
    </w:lvl>
    <w:lvl w:ilvl="1" w:tplc="041B0003" w:tentative="1">
      <w:start w:val="1"/>
      <w:numFmt w:val="bullet"/>
      <w:lvlText w:val="o"/>
      <w:lvlJc w:val="left"/>
      <w:pPr>
        <w:ind w:left="2509" w:hanging="360"/>
      </w:pPr>
      <w:rPr>
        <w:rFonts w:ascii="Courier New" w:hAnsi="Courier New" w:cs="Courier New" w:hint="default"/>
      </w:rPr>
    </w:lvl>
    <w:lvl w:ilvl="2" w:tplc="041B0005" w:tentative="1">
      <w:start w:val="1"/>
      <w:numFmt w:val="bullet"/>
      <w:lvlText w:val=""/>
      <w:lvlJc w:val="left"/>
      <w:pPr>
        <w:ind w:left="3229" w:hanging="360"/>
      </w:pPr>
      <w:rPr>
        <w:rFonts w:ascii="Wingdings" w:hAnsi="Wingdings" w:hint="default"/>
      </w:rPr>
    </w:lvl>
    <w:lvl w:ilvl="3" w:tplc="041B0001" w:tentative="1">
      <w:start w:val="1"/>
      <w:numFmt w:val="bullet"/>
      <w:lvlText w:val=""/>
      <w:lvlJc w:val="left"/>
      <w:pPr>
        <w:ind w:left="3949" w:hanging="360"/>
      </w:pPr>
      <w:rPr>
        <w:rFonts w:ascii="Symbol" w:hAnsi="Symbol" w:hint="default"/>
      </w:rPr>
    </w:lvl>
    <w:lvl w:ilvl="4" w:tplc="041B0003" w:tentative="1">
      <w:start w:val="1"/>
      <w:numFmt w:val="bullet"/>
      <w:lvlText w:val="o"/>
      <w:lvlJc w:val="left"/>
      <w:pPr>
        <w:ind w:left="4669" w:hanging="360"/>
      </w:pPr>
      <w:rPr>
        <w:rFonts w:ascii="Courier New" w:hAnsi="Courier New" w:cs="Courier New" w:hint="default"/>
      </w:rPr>
    </w:lvl>
    <w:lvl w:ilvl="5" w:tplc="041B0005" w:tentative="1">
      <w:start w:val="1"/>
      <w:numFmt w:val="bullet"/>
      <w:lvlText w:val=""/>
      <w:lvlJc w:val="left"/>
      <w:pPr>
        <w:ind w:left="5389" w:hanging="360"/>
      </w:pPr>
      <w:rPr>
        <w:rFonts w:ascii="Wingdings" w:hAnsi="Wingdings" w:hint="default"/>
      </w:rPr>
    </w:lvl>
    <w:lvl w:ilvl="6" w:tplc="041B0001" w:tentative="1">
      <w:start w:val="1"/>
      <w:numFmt w:val="bullet"/>
      <w:lvlText w:val=""/>
      <w:lvlJc w:val="left"/>
      <w:pPr>
        <w:ind w:left="6109" w:hanging="360"/>
      </w:pPr>
      <w:rPr>
        <w:rFonts w:ascii="Symbol" w:hAnsi="Symbol" w:hint="default"/>
      </w:rPr>
    </w:lvl>
    <w:lvl w:ilvl="7" w:tplc="041B0003" w:tentative="1">
      <w:start w:val="1"/>
      <w:numFmt w:val="bullet"/>
      <w:lvlText w:val="o"/>
      <w:lvlJc w:val="left"/>
      <w:pPr>
        <w:ind w:left="6829" w:hanging="360"/>
      </w:pPr>
      <w:rPr>
        <w:rFonts w:ascii="Courier New" w:hAnsi="Courier New" w:cs="Courier New" w:hint="default"/>
      </w:rPr>
    </w:lvl>
    <w:lvl w:ilvl="8" w:tplc="041B0005" w:tentative="1">
      <w:start w:val="1"/>
      <w:numFmt w:val="bullet"/>
      <w:lvlText w:val=""/>
      <w:lvlJc w:val="left"/>
      <w:pPr>
        <w:ind w:left="7549" w:hanging="360"/>
      </w:pPr>
      <w:rPr>
        <w:rFonts w:ascii="Wingdings" w:hAnsi="Wingdings" w:hint="default"/>
      </w:rPr>
    </w:lvl>
  </w:abstractNum>
  <w:abstractNum w:abstractNumId="4">
    <w:nsid w:val="10A717C6"/>
    <w:multiLevelType w:val="multilevel"/>
    <w:tmpl w:val="8CA05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43B581A"/>
    <w:multiLevelType w:val="multilevel"/>
    <w:tmpl w:val="62663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F53B59"/>
    <w:multiLevelType w:val="multilevel"/>
    <w:tmpl w:val="833053E4"/>
    <w:lvl w:ilvl="0">
      <w:start w:val="1"/>
      <w:numFmt w:val="decimal"/>
      <w:lvlText w:val="%1."/>
      <w:lvlJc w:val="left"/>
      <w:pPr>
        <w:tabs>
          <w:tab w:val="num" w:pos="432"/>
        </w:tabs>
        <w:ind w:left="432" w:hanging="432"/>
      </w:pPr>
      <w:rPr>
        <w:rFonts w:ascii="Times New Roman" w:hAnsi="Times New Roman" w:cs="Times New Roman" w:hint="default"/>
        <w:sz w:val="28"/>
        <w:szCs w:val="28"/>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864" w:hanging="864"/>
      </w:pPr>
      <w:rPr>
        <w:rFonts w:hint="default"/>
      </w:rPr>
    </w:lvl>
    <w:lvl w:ilvl="4">
      <w:start w:val="1"/>
      <w:numFmt w:val="decimal"/>
      <w:pStyle w:val="Nadpis5"/>
      <w:lvlText w:val="%1.%2.%3.%4.%5"/>
      <w:lvlJc w:val="left"/>
      <w:pPr>
        <w:tabs>
          <w:tab w:val="num" w:pos="1440"/>
        </w:tabs>
        <w:ind w:left="1008" w:hanging="1008"/>
      </w:pPr>
      <w:rPr>
        <w:rFonts w:hint="default"/>
      </w:rPr>
    </w:lvl>
    <w:lvl w:ilvl="5">
      <w:start w:val="1"/>
      <w:numFmt w:val="decimal"/>
      <w:pStyle w:val="Nadpis6"/>
      <w:lvlText w:val="%1.%2.%3.%4.%5.%6"/>
      <w:lvlJc w:val="left"/>
      <w:pPr>
        <w:tabs>
          <w:tab w:val="num" w:pos="1800"/>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nsid w:val="21671500"/>
    <w:multiLevelType w:val="multilevel"/>
    <w:tmpl w:val="F02A1530"/>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7367AED"/>
    <w:multiLevelType w:val="multilevel"/>
    <w:tmpl w:val="3B0A7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8A57E52"/>
    <w:multiLevelType w:val="hybridMultilevel"/>
    <w:tmpl w:val="37AA081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FBB5F6F"/>
    <w:multiLevelType w:val="multilevel"/>
    <w:tmpl w:val="72848AD8"/>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pStyle w:val="Nadpis4"/>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408" w:hanging="1800"/>
      </w:pPr>
      <w:rPr>
        <w:rFonts w:hint="default"/>
      </w:rPr>
    </w:lvl>
  </w:abstractNum>
  <w:abstractNum w:abstractNumId="1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3A080E03"/>
    <w:multiLevelType w:val="hybridMultilevel"/>
    <w:tmpl w:val="DA4E689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A2A1C6E"/>
    <w:multiLevelType w:val="hybridMultilevel"/>
    <w:tmpl w:val="B038CE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B667F21"/>
    <w:multiLevelType w:val="hybridMultilevel"/>
    <w:tmpl w:val="CEAADEAE"/>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5">
    <w:nsid w:val="3CFD7001"/>
    <w:multiLevelType w:val="multilevel"/>
    <w:tmpl w:val="581A2E56"/>
    <w:lvl w:ilvl="0">
      <w:start w:val="1"/>
      <w:numFmt w:val="decimal"/>
      <w:lvlText w:val="%1."/>
      <w:lvlJc w:val="left"/>
      <w:pPr>
        <w:ind w:left="786" w:hanging="360"/>
      </w:pPr>
      <w:rPr>
        <w:rFonts w:hint="default"/>
        <w:b/>
        <w:sz w:val="28"/>
        <w:szCs w:val="28"/>
      </w:rPr>
    </w:lvl>
    <w:lvl w:ilvl="1">
      <w:start w:val="1"/>
      <w:numFmt w:val="decimal"/>
      <w:isLgl/>
      <w:lvlText w:val="%1.%2."/>
      <w:lvlJc w:val="left"/>
      <w:pPr>
        <w:ind w:left="928"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16">
    <w:nsid w:val="3F1B3404"/>
    <w:multiLevelType w:val="hybridMultilevel"/>
    <w:tmpl w:val="55A03C62"/>
    <w:lvl w:ilvl="0" w:tplc="C6F2C6E4">
      <w:start w:val="1"/>
      <w:numFmt w:val="upperLetter"/>
      <w:lvlText w:val="Príloha %1:"/>
      <w:lvlJc w:val="left"/>
      <w:pPr>
        <w:tabs>
          <w:tab w:val="num" w:pos="1080"/>
        </w:tabs>
        <w:ind w:left="567" w:hanging="567"/>
      </w:p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413E2BF1"/>
    <w:multiLevelType w:val="hybridMultilevel"/>
    <w:tmpl w:val="3F400B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50271B6D"/>
    <w:multiLevelType w:val="hybridMultilevel"/>
    <w:tmpl w:val="E3CA7A2A"/>
    <w:lvl w:ilvl="0" w:tplc="A27A8948">
      <w:start w:val="1"/>
      <w:numFmt w:val="lowerLetter"/>
      <w:lvlText w:val="%1)"/>
      <w:lvlJc w:val="left"/>
      <w:pPr>
        <w:tabs>
          <w:tab w:val="num" w:pos="1440"/>
        </w:tabs>
        <w:ind w:left="144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5A2747AF"/>
    <w:multiLevelType w:val="multilevel"/>
    <w:tmpl w:val="D2E0959A"/>
    <w:lvl w:ilvl="0">
      <w:start w:val="1"/>
      <w:numFmt w:val="decimal"/>
      <w:pStyle w:val="Nadpis1"/>
      <w:lvlText w:val="%1."/>
      <w:lvlJc w:val="left"/>
      <w:pPr>
        <w:ind w:left="360" w:hanging="360"/>
      </w:pPr>
      <w:rPr>
        <w:rFonts w:hint="default"/>
      </w:rPr>
    </w:lvl>
    <w:lvl w:ilvl="1">
      <w:start w:val="1"/>
      <w:numFmt w:val="decimal"/>
      <w:pStyle w:val="Nadpis2"/>
      <w:lvlText w:val="%1.%2."/>
      <w:lvlJc w:val="left"/>
      <w:pPr>
        <w:ind w:left="1077" w:hanging="717"/>
      </w:pPr>
      <w:rPr>
        <w:rFonts w:hint="default"/>
      </w:rPr>
    </w:lvl>
    <w:lvl w:ilvl="2">
      <w:start w:val="1"/>
      <w:numFmt w:val="decimal"/>
      <w:pStyle w:val="Nadpis3"/>
      <w:lvlText w:val="%1.%2.%3."/>
      <w:lvlJc w:val="left"/>
      <w:pPr>
        <w:ind w:left="2211" w:hanging="119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nsid w:val="5E535A09"/>
    <w:multiLevelType w:val="hybridMultilevel"/>
    <w:tmpl w:val="01CC56DA"/>
    <w:lvl w:ilvl="0" w:tplc="4D0AD3E8">
      <w:start w:val="1"/>
      <w:numFmt w:val="decimal"/>
      <w:pStyle w:val="Prilohycislovanie"/>
      <w:lvlText w:val="Príloha %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0916FA3"/>
    <w:multiLevelType w:val="hybridMultilevel"/>
    <w:tmpl w:val="2654D1A4"/>
    <w:lvl w:ilvl="0" w:tplc="EFE609C4">
      <w:numFmt w:val="bullet"/>
      <w:lvlText w:val="-"/>
      <w:lvlJc w:val="left"/>
      <w:pPr>
        <w:ind w:left="178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63191248"/>
    <w:multiLevelType w:val="hybridMultilevel"/>
    <w:tmpl w:val="22D81110"/>
    <w:lvl w:ilvl="0" w:tplc="FD241A8E">
      <w:start w:val="1"/>
      <w:numFmt w:val="decimal"/>
      <w:lvlText w:val="%1."/>
      <w:lvlJc w:val="left"/>
      <w:pPr>
        <w:tabs>
          <w:tab w:val="num" w:pos="720"/>
        </w:tabs>
        <w:ind w:left="720" w:hanging="360"/>
      </w:pPr>
      <w:rPr>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nsid w:val="69C56959"/>
    <w:multiLevelType w:val="hybridMultilevel"/>
    <w:tmpl w:val="5BF06E48"/>
    <w:lvl w:ilvl="0" w:tplc="04090001">
      <w:start w:val="1"/>
      <w:numFmt w:val="bullet"/>
      <w:lvlText w:val=""/>
      <w:lvlJc w:val="left"/>
      <w:pPr>
        <w:tabs>
          <w:tab w:val="num" w:pos="1230"/>
        </w:tabs>
        <w:ind w:left="123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6BF564E6"/>
    <w:multiLevelType w:val="hybridMultilevel"/>
    <w:tmpl w:val="466CEF6C"/>
    <w:lvl w:ilvl="0" w:tplc="915CDEEC">
      <w:numFmt w:val="bullet"/>
      <w:pStyle w:val="Odrazky"/>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E684E6F"/>
    <w:multiLevelType w:val="hybridMultilevel"/>
    <w:tmpl w:val="0C50B3A6"/>
    <w:lvl w:ilvl="0" w:tplc="81ECA276">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26">
    <w:nsid w:val="779A2DCA"/>
    <w:multiLevelType w:val="hybridMultilevel"/>
    <w:tmpl w:val="13DAEDE8"/>
    <w:lvl w:ilvl="0" w:tplc="A760B4A0">
      <w:start w:val="1"/>
      <w:numFmt w:val="lowerLetter"/>
      <w:lvlText w:val="%1)"/>
      <w:lvlJc w:val="left"/>
      <w:pPr>
        <w:tabs>
          <w:tab w:val="num" w:pos="1455"/>
        </w:tabs>
        <w:ind w:left="1455" w:hanging="360"/>
      </w:pPr>
      <w:rPr>
        <w:rFonts w:hint="default"/>
      </w:rPr>
    </w:lvl>
    <w:lvl w:ilvl="1" w:tplc="08090019" w:tentative="1">
      <w:start w:val="1"/>
      <w:numFmt w:val="lowerLetter"/>
      <w:lvlText w:val="%2."/>
      <w:lvlJc w:val="left"/>
      <w:pPr>
        <w:tabs>
          <w:tab w:val="num" w:pos="2175"/>
        </w:tabs>
        <w:ind w:left="2175" w:hanging="360"/>
      </w:pPr>
    </w:lvl>
    <w:lvl w:ilvl="2" w:tplc="0809001B" w:tentative="1">
      <w:start w:val="1"/>
      <w:numFmt w:val="lowerRoman"/>
      <w:lvlText w:val="%3."/>
      <w:lvlJc w:val="right"/>
      <w:pPr>
        <w:tabs>
          <w:tab w:val="num" w:pos="2895"/>
        </w:tabs>
        <w:ind w:left="2895" w:hanging="180"/>
      </w:pPr>
    </w:lvl>
    <w:lvl w:ilvl="3" w:tplc="0809000F" w:tentative="1">
      <w:start w:val="1"/>
      <w:numFmt w:val="decimal"/>
      <w:lvlText w:val="%4."/>
      <w:lvlJc w:val="left"/>
      <w:pPr>
        <w:tabs>
          <w:tab w:val="num" w:pos="3615"/>
        </w:tabs>
        <w:ind w:left="3615" w:hanging="360"/>
      </w:pPr>
    </w:lvl>
    <w:lvl w:ilvl="4" w:tplc="08090019" w:tentative="1">
      <w:start w:val="1"/>
      <w:numFmt w:val="lowerLetter"/>
      <w:lvlText w:val="%5."/>
      <w:lvlJc w:val="left"/>
      <w:pPr>
        <w:tabs>
          <w:tab w:val="num" w:pos="4335"/>
        </w:tabs>
        <w:ind w:left="4335" w:hanging="360"/>
      </w:pPr>
    </w:lvl>
    <w:lvl w:ilvl="5" w:tplc="0809001B" w:tentative="1">
      <w:start w:val="1"/>
      <w:numFmt w:val="lowerRoman"/>
      <w:lvlText w:val="%6."/>
      <w:lvlJc w:val="right"/>
      <w:pPr>
        <w:tabs>
          <w:tab w:val="num" w:pos="5055"/>
        </w:tabs>
        <w:ind w:left="5055" w:hanging="180"/>
      </w:pPr>
    </w:lvl>
    <w:lvl w:ilvl="6" w:tplc="0809000F" w:tentative="1">
      <w:start w:val="1"/>
      <w:numFmt w:val="decimal"/>
      <w:lvlText w:val="%7."/>
      <w:lvlJc w:val="left"/>
      <w:pPr>
        <w:tabs>
          <w:tab w:val="num" w:pos="5775"/>
        </w:tabs>
        <w:ind w:left="5775" w:hanging="360"/>
      </w:pPr>
    </w:lvl>
    <w:lvl w:ilvl="7" w:tplc="08090019" w:tentative="1">
      <w:start w:val="1"/>
      <w:numFmt w:val="lowerLetter"/>
      <w:lvlText w:val="%8."/>
      <w:lvlJc w:val="left"/>
      <w:pPr>
        <w:tabs>
          <w:tab w:val="num" w:pos="6495"/>
        </w:tabs>
        <w:ind w:left="6495" w:hanging="360"/>
      </w:pPr>
    </w:lvl>
    <w:lvl w:ilvl="8" w:tplc="0809001B" w:tentative="1">
      <w:start w:val="1"/>
      <w:numFmt w:val="lowerRoman"/>
      <w:lvlText w:val="%9."/>
      <w:lvlJc w:val="right"/>
      <w:pPr>
        <w:tabs>
          <w:tab w:val="num" w:pos="7215"/>
        </w:tabs>
        <w:ind w:left="7215" w:hanging="180"/>
      </w:pPr>
    </w:lvl>
  </w:abstractNum>
  <w:abstractNum w:abstractNumId="27">
    <w:nsid w:val="7A5A30F8"/>
    <w:multiLevelType w:val="hybridMultilevel"/>
    <w:tmpl w:val="C83429B6"/>
    <w:lvl w:ilvl="0" w:tplc="EFE609C4">
      <w:numFmt w:val="bullet"/>
      <w:lvlText w:val="-"/>
      <w:lvlJc w:val="left"/>
      <w:pPr>
        <w:ind w:left="2498"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8">
    <w:nsid w:val="7BE26C32"/>
    <w:multiLevelType w:val="hybridMultilevel"/>
    <w:tmpl w:val="34CA7D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22"/>
  </w:num>
  <w:num w:numId="9">
    <w:abstractNumId w:val="18"/>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9"/>
  </w:num>
  <w:num w:numId="13">
    <w:abstractNumId w:val="14"/>
  </w:num>
  <w:num w:numId="14">
    <w:abstractNumId w:val="3"/>
  </w:num>
  <w:num w:numId="15">
    <w:abstractNumId w:val="21"/>
  </w:num>
  <w:num w:numId="16">
    <w:abstractNumId w:val="27"/>
  </w:num>
  <w:num w:numId="17">
    <w:abstractNumId w:val="25"/>
  </w:num>
  <w:num w:numId="18">
    <w:abstractNumId w:val="24"/>
  </w:num>
  <w:num w:numId="19">
    <w:abstractNumId w:val="19"/>
  </w:num>
  <w:num w:numId="20">
    <w:abstractNumId w:val="20"/>
  </w:num>
  <w:num w:numId="21">
    <w:abstractNumId w:val="15"/>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8"/>
  </w:num>
  <w:num w:numId="31">
    <w:abstractNumId w:val="7"/>
  </w:num>
  <w:num w:numId="32">
    <w:abstractNumId w:val="5"/>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num>
  <w:num w:numId="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1"/>
  </w:num>
  <w:num w:numId="43">
    <w:abstractNumId w:val="13"/>
  </w:num>
  <w:num w:numId="44">
    <w:abstractNumId w:val="28"/>
  </w:num>
  <w:num w:numId="45">
    <w:abstractNumId w:val="12"/>
  </w:num>
  <w:num w:numId="4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1021"/>
  <w:stylePaneSortMethod w:val="0000"/>
  <w:defaultTabStop w:val="284"/>
  <w:hyphenationZone w:val="425"/>
  <w:characterSpacingControl w:val="doNotCompress"/>
  <w:hdrShapeDefaults>
    <o:shapedefaults v:ext="edit" spidmax="60418"/>
  </w:hdrShapeDefaults>
  <w:footnotePr>
    <w:footnote w:id="0"/>
    <w:footnote w:id="1"/>
  </w:footnotePr>
  <w:endnotePr>
    <w:endnote w:id="0"/>
    <w:endnote w:id="1"/>
  </w:endnotePr>
  <w:compat/>
  <w:rsids>
    <w:rsidRoot w:val="00FF69ED"/>
    <w:rsid w:val="000008DD"/>
    <w:rsid w:val="0000742C"/>
    <w:rsid w:val="00017972"/>
    <w:rsid w:val="00023FEA"/>
    <w:rsid w:val="0003312A"/>
    <w:rsid w:val="000624C2"/>
    <w:rsid w:val="00063E21"/>
    <w:rsid w:val="000A0B1D"/>
    <w:rsid w:val="000E403D"/>
    <w:rsid w:val="000F019D"/>
    <w:rsid w:val="000F3D81"/>
    <w:rsid w:val="0012387F"/>
    <w:rsid w:val="00130315"/>
    <w:rsid w:val="00175835"/>
    <w:rsid w:val="00186078"/>
    <w:rsid w:val="00193208"/>
    <w:rsid w:val="001947A5"/>
    <w:rsid w:val="001A0105"/>
    <w:rsid w:val="001A6396"/>
    <w:rsid w:val="001A65D1"/>
    <w:rsid w:val="001B5411"/>
    <w:rsid w:val="001D3AD9"/>
    <w:rsid w:val="001E556F"/>
    <w:rsid w:val="001F2F8A"/>
    <w:rsid w:val="00234395"/>
    <w:rsid w:val="00241987"/>
    <w:rsid w:val="00244FC7"/>
    <w:rsid w:val="00253DFD"/>
    <w:rsid w:val="00255396"/>
    <w:rsid w:val="00260191"/>
    <w:rsid w:val="002A1464"/>
    <w:rsid w:val="002B02CC"/>
    <w:rsid w:val="002B4FA2"/>
    <w:rsid w:val="002B51D2"/>
    <w:rsid w:val="002C2097"/>
    <w:rsid w:val="002C2270"/>
    <w:rsid w:val="002C47E4"/>
    <w:rsid w:val="002D3C26"/>
    <w:rsid w:val="003010D3"/>
    <w:rsid w:val="00302D9A"/>
    <w:rsid w:val="0031082B"/>
    <w:rsid w:val="0032299A"/>
    <w:rsid w:val="00331FA3"/>
    <w:rsid w:val="003A5FA6"/>
    <w:rsid w:val="003D1976"/>
    <w:rsid w:val="003D1E88"/>
    <w:rsid w:val="003D23B1"/>
    <w:rsid w:val="003D502E"/>
    <w:rsid w:val="003E0F12"/>
    <w:rsid w:val="003E6665"/>
    <w:rsid w:val="0040203E"/>
    <w:rsid w:val="00422E2F"/>
    <w:rsid w:val="004301E0"/>
    <w:rsid w:val="00430BFD"/>
    <w:rsid w:val="00434039"/>
    <w:rsid w:val="00442DF7"/>
    <w:rsid w:val="00446A61"/>
    <w:rsid w:val="00451616"/>
    <w:rsid w:val="0046731E"/>
    <w:rsid w:val="0047225D"/>
    <w:rsid w:val="00485C73"/>
    <w:rsid w:val="00495AAE"/>
    <w:rsid w:val="004A4E38"/>
    <w:rsid w:val="004A70BD"/>
    <w:rsid w:val="004F0D65"/>
    <w:rsid w:val="004F1261"/>
    <w:rsid w:val="0051127F"/>
    <w:rsid w:val="00511B31"/>
    <w:rsid w:val="005215B0"/>
    <w:rsid w:val="005216EE"/>
    <w:rsid w:val="005532A6"/>
    <w:rsid w:val="005603ED"/>
    <w:rsid w:val="00561748"/>
    <w:rsid w:val="00581504"/>
    <w:rsid w:val="0058162E"/>
    <w:rsid w:val="00591B6F"/>
    <w:rsid w:val="005A4E8F"/>
    <w:rsid w:val="005A6732"/>
    <w:rsid w:val="005B44B9"/>
    <w:rsid w:val="005C7E35"/>
    <w:rsid w:val="00612258"/>
    <w:rsid w:val="0061458F"/>
    <w:rsid w:val="006244CB"/>
    <w:rsid w:val="006404F3"/>
    <w:rsid w:val="00644D53"/>
    <w:rsid w:val="006526DA"/>
    <w:rsid w:val="00685A11"/>
    <w:rsid w:val="00690E9A"/>
    <w:rsid w:val="00694494"/>
    <w:rsid w:val="006A1D44"/>
    <w:rsid w:val="006A4C13"/>
    <w:rsid w:val="006B3FA1"/>
    <w:rsid w:val="006C2B03"/>
    <w:rsid w:val="00700B28"/>
    <w:rsid w:val="007042AD"/>
    <w:rsid w:val="00707612"/>
    <w:rsid w:val="0071140A"/>
    <w:rsid w:val="0072616B"/>
    <w:rsid w:val="00733C49"/>
    <w:rsid w:val="00742E7D"/>
    <w:rsid w:val="007433D5"/>
    <w:rsid w:val="00750188"/>
    <w:rsid w:val="007612C2"/>
    <w:rsid w:val="00775078"/>
    <w:rsid w:val="00776A80"/>
    <w:rsid w:val="007862C1"/>
    <w:rsid w:val="007955F1"/>
    <w:rsid w:val="007E677D"/>
    <w:rsid w:val="008277EF"/>
    <w:rsid w:val="00830D9C"/>
    <w:rsid w:val="00832DDE"/>
    <w:rsid w:val="008500BD"/>
    <w:rsid w:val="00860274"/>
    <w:rsid w:val="00872286"/>
    <w:rsid w:val="00876E69"/>
    <w:rsid w:val="00895B48"/>
    <w:rsid w:val="008A0C9A"/>
    <w:rsid w:val="008A0E87"/>
    <w:rsid w:val="008C180E"/>
    <w:rsid w:val="008C7F38"/>
    <w:rsid w:val="008D69A1"/>
    <w:rsid w:val="008E1AAF"/>
    <w:rsid w:val="00911282"/>
    <w:rsid w:val="00911E8F"/>
    <w:rsid w:val="00912272"/>
    <w:rsid w:val="0091293D"/>
    <w:rsid w:val="00933196"/>
    <w:rsid w:val="00951CAF"/>
    <w:rsid w:val="00951DB7"/>
    <w:rsid w:val="0095216B"/>
    <w:rsid w:val="009542BF"/>
    <w:rsid w:val="009641E3"/>
    <w:rsid w:val="009641F4"/>
    <w:rsid w:val="00970B1D"/>
    <w:rsid w:val="009E55D7"/>
    <w:rsid w:val="00A049B9"/>
    <w:rsid w:val="00A04AD6"/>
    <w:rsid w:val="00A10724"/>
    <w:rsid w:val="00A136BD"/>
    <w:rsid w:val="00A233F9"/>
    <w:rsid w:val="00A53961"/>
    <w:rsid w:val="00A61487"/>
    <w:rsid w:val="00A706B6"/>
    <w:rsid w:val="00A76ACC"/>
    <w:rsid w:val="00A8323C"/>
    <w:rsid w:val="00A97B1A"/>
    <w:rsid w:val="00AA34FD"/>
    <w:rsid w:val="00AB51FA"/>
    <w:rsid w:val="00AB5AF3"/>
    <w:rsid w:val="00AB759E"/>
    <w:rsid w:val="00AB7AD6"/>
    <w:rsid w:val="00AD2B23"/>
    <w:rsid w:val="00AD4880"/>
    <w:rsid w:val="00AE4E72"/>
    <w:rsid w:val="00AF4D97"/>
    <w:rsid w:val="00B12CFC"/>
    <w:rsid w:val="00B24B9E"/>
    <w:rsid w:val="00B27D3E"/>
    <w:rsid w:val="00B67FC8"/>
    <w:rsid w:val="00B92352"/>
    <w:rsid w:val="00BD0AC9"/>
    <w:rsid w:val="00BF0833"/>
    <w:rsid w:val="00BF7762"/>
    <w:rsid w:val="00C07576"/>
    <w:rsid w:val="00C10776"/>
    <w:rsid w:val="00C140AB"/>
    <w:rsid w:val="00C1445A"/>
    <w:rsid w:val="00C1689C"/>
    <w:rsid w:val="00C31116"/>
    <w:rsid w:val="00C31726"/>
    <w:rsid w:val="00C3307E"/>
    <w:rsid w:val="00C43D19"/>
    <w:rsid w:val="00C50E1E"/>
    <w:rsid w:val="00C517B4"/>
    <w:rsid w:val="00C63845"/>
    <w:rsid w:val="00C706EB"/>
    <w:rsid w:val="00C8084C"/>
    <w:rsid w:val="00CA6B0F"/>
    <w:rsid w:val="00CC1A5C"/>
    <w:rsid w:val="00CC7EA0"/>
    <w:rsid w:val="00CE3431"/>
    <w:rsid w:val="00CE3C69"/>
    <w:rsid w:val="00D21662"/>
    <w:rsid w:val="00D31EBB"/>
    <w:rsid w:val="00D50463"/>
    <w:rsid w:val="00D551F5"/>
    <w:rsid w:val="00D75819"/>
    <w:rsid w:val="00D91643"/>
    <w:rsid w:val="00D95FA8"/>
    <w:rsid w:val="00DB3018"/>
    <w:rsid w:val="00DC613E"/>
    <w:rsid w:val="00DD52DD"/>
    <w:rsid w:val="00DE796B"/>
    <w:rsid w:val="00E36F31"/>
    <w:rsid w:val="00E50869"/>
    <w:rsid w:val="00E637E3"/>
    <w:rsid w:val="00E6556C"/>
    <w:rsid w:val="00E903B0"/>
    <w:rsid w:val="00E92A3A"/>
    <w:rsid w:val="00E93C8F"/>
    <w:rsid w:val="00E9512C"/>
    <w:rsid w:val="00EA07A2"/>
    <w:rsid w:val="00ED0967"/>
    <w:rsid w:val="00ED6E7B"/>
    <w:rsid w:val="00ED7A95"/>
    <w:rsid w:val="00EF7F57"/>
    <w:rsid w:val="00F06365"/>
    <w:rsid w:val="00F1510D"/>
    <w:rsid w:val="00F3094F"/>
    <w:rsid w:val="00F3462E"/>
    <w:rsid w:val="00F35238"/>
    <w:rsid w:val="00F43633"/>
    <w:rsid w:val="00F44B51"/>
    <w:rsid w:val="00F54B9F"/>
    <w:rsid w:val="00F73DF1"/>
    <w:rsid w:val="00F743F0"/>
    <w:rsid w:val="00F74D76"/>
    <w:rsid w:val="00F75369"/>
    <w:rsid w:val="00FA16C6"/>
    <w:rsid w:val="00FA7BD4"/>
    <w:rsid w:val="00FB1DF8"/>
    <w:rsid w:val="00FB45B6"/>
    <w:rsid w:val="00FE44CE"/>
    <w:rsid w:val="00FF0B5A"/>
    <w:rsid w:val="00FF5EC0"/>
    <w:rsid w:val="00FF69ED"/>
    <w:rsid w:val="00FF7CA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04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annotation reference"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54B9F"/>
    <w:pPr>
      <w:spacing w:after="0" w:line="360" w:lineRule="auto"/>
      <w:ind w:firstLine="709"/>
      <w:jc w:val="both"/>
    </w:pPr>
    <w:rPr>
      <w:rFonts w:ascii="Times New Roman" w:eastAsia="Times New Roman" w:hAnsi="Times New Roman" w:cs="Times New Roman"/>
      <w:sz w:val="24"/>
      <w:szCs w:val="20"/>
    </w:rPr>
  </w:style>
  <w:style w:type="paragraph" w:styleId="Nadpis1">
    <w:name w:val="heading 1"/>
    <w:basedOn w:val="Normln"/>
    <w:next w:val="Normln"/>
    <w:link w:val="Nadpis1Char"/>
    <w:uiPriority w:val="9"/>
    <w:qFormat/>
    <w:rsid w:val="00AE4E72"/>
    <w:pPr>
      <w:keepNext/>
      <w:keepLines/>
      <w:pageBreakBefore/>
      <w:numPr>
        <w:numId w:val="19"/>
      </w:numPr>
      <w:spacing w:after="240"/>
      <w:outlineLvl w:val="0"/>
    </w:pPr>
    <w:rPr>
      <w:rFonts w:eastAsiaTheme="majorEastAsia" w:cstheme="majorBidi"/>
      <w:b/>
      <w:bCs/>
      <w:caps/>
      <w:sz w:val="28"/>
      <w:szCs w:val="28"/>
    </w:rPr>
  </w:style>
  <w:style w:type="paragraph" w:styleId="Nadpis2">
    <w:name w:val="heading 2"/>
    <w:basedOn w:val="Normln"/>
    <w:next w:val="Normln"/>
    <w:link w:val="Nadpis2Char"/>
    <w:uiPriority w:val="9"/>
    <w:unhideWhenUsed/>
    <w:qFormat/>
    <w:rsid w:val="00244FC7"/>
    <w:pPr>
      <w:keepNext/>
      <w:keepLines/>
      <w:numPr>
        <w:ilvl w:val="1"/>
        <w:numId w:val="19"/>
      </w:numPr>
      <w:spacing w:before="240" w:after="240"/>
      <w:outlineLvl w:val="1"/>
    </w:pPr>
    <w:rPr>
      <w:rFonts w:eastAsiaTheme="majorEastAsia" w:cstheme="majorBidi"/>
      <w:b/>
      <w:bCs/>
      <w:szCs w:val="26"/>
    </w:rPr>
  </w:style>
  <w:style w:type="paragraph" w:styleId="Nadpis3">
    <w:name w:val="heading 3"/>
    <w:basedOn w:val="Normln"/>
    <w:next w:val="Normln"/>
    <w:link w:val="Nadpis3Char"/>
    <w:uiPriority w:val="9"/>
    <w:unhideWhenUsed/>
    <w:qFormat/>
    <w:rsid w:val="00F75369"/>
    <w:pPr>
      <w:keepNext/>
      <w:keepLines/>
      <w:numPr>
        <w:ilvl w:val="2"/>
        <w:numId w:val="19"/>
      </w:numPr>
      <w:spacing w:before="240" w:after="240"/>
      <w:outlineLvl w:val="2"/>
    </w:pPr>
    <w:rPr>
      <w:rFonts w:eastAsiaTheme="majorEastAsia" w:cstheme="majorBidi"/>
      <w:b/>
      <w:bCs/>
    </w:rPr>
  </w:style>
  <w:style w:type="paragraph" w:styleId="Nadpis4">
    <w:name w:val="heading 4"/>
    <w:basedOn w:val="Normln"/>
    <w:next w:val="Normln"/>
    <w:link w:val="Nadpis4Char"/>
    <w:autoRedefine/>
    <w:qFormat/>
    <w:rsid w:val="006A4C13"/>
    <w:pPr>
      <w:keepNext/>
      <w:numPr>
        <w:ilvl w:val="3"/>
        <w:numId w:val="11"/>
      </w:numPr>
      <w:spacing w:before="240" w:after="60"/>
      <w:ind w:left="1418" w:hanging="851"/>
      <w:outlineLvl w:val="3"/>
    </w:pPr>
    <w:rPr>
      <w:szCs w:val="28"/>
    </w:rPr>
  </w:style>
  <w:style w:type="paragraph" w:styleId="Nadpis5">
    <w:name w:val="heading 5"/>
    <w:basedOn w:val="Normln"/>
    <w:next w:val="Normln"/>
    <w:link w:val="Nadpis5Char"/>
    <w:qFormat/>
    <w:rsid w:val="00D95FA8"/>
    <w:pPr>
      <w:numPr>
        <w:ilvl w:val="4"/>
        <w:numId w:val="3"/>
      </w:numPr>
      <w:spacing w:before="240" w:after="60"/>
      <w:outlineLvl w:val="4"/>
    </w:pPr>
    <w:rPr>
      <w:b/>
      <w:bCs/>
      <w:i/>
      <w:iCs/>
      <w:sz w:val="26"/>
      <w:szCs w:val="26"/>
    </w:rPr>
  </w:style>
  <w:style w:type="paragraph" w:styleId="Nadpis6">
    <w:name w:val="heading 6"/>
    <w:basedOn w:val="Normln"/>
    <w:next w:val="Normln"/>
    <w:link w:val="Nadpis6Char"/>
    <w:qFormat/>
    <w:rsid w:val="00D95FA8"/>
    <w:pPr>
      <w:numPr>
        <w:ilvl w:val="5"/>
        <w:numId w:val="3"/>
      </w:numPr>
      <w:spacing w:before="240" w:after="60"/>
      <w:outlineLvl w:val="5"/>
    </w:pPr>
    <w:rPr>
      <w:b/>
      <w:bCs/>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Klucoveslova">
    <w:name w:val="Klucove_slova"/>
    <w:basedOn w:val="Normln"/>
    <w:qFormat/>
    <w:rsid w:val="00895B48"/>
    <w:pPr>
      <w:spacing w:before="360"/>
      <w:ind w:firstLine="0"/>
    </w:pPr>
  </w:style>
  <w:style w:type="paragraph" w:customStyle="1" w:styleId="Nadpisdoobsahu">
    <w:name w:val="Nadpis_do_obsahu"/>
    <w:basedOn w:val="Normln"/>
    <w:link w:val="NadpisdoobsahuChar"/>
    <w:qFormat/>
    <w:rsid w:val="004F0D65"/>
    <w:pPr>
      <w:spacing w:after="240"/>
      <w:ind w:firstLine="0"/>
      <w:jc w:val="left"/>
    </w:pPr>
    <w:rPr>
      <w:b/>
      <w:bCs/>
      <w:caps/>
      <w:sz w:val="28"/>
      <w:szCs w:val="28"/>
    </w:rPr>
  </w:style>
  <w:style w:type="paragraph" w:styleId="Zhlav">
    <w:name w:val="header"/>
    <w:basedOn w:val="Zpat"/>
    <w:link w:val="ZhlavChar"/>
    <w:semiHidden/>
    <w:rsid w:val="00FF69ED"/>
    <w:pPr>
      <w:tabs>
        <w:tab w:val="clear" w:pos="4536"/>
        <w:tab w:val="clear" w:pos="9072"/>
        <w:tab w:val="center" w:pos="4253"/>
        <w:tab w:val="right" w:pos="8505"/>
      </w:tabs>
    </w:pPr>
    <w:rPr>
      <w:lang w:eastAsia="cs-CZ"/>
    </w:rPr>
  </w:style>
  <w:style w:type="character" w:customStyle="1" w:styleId="ZhlavChar">
    <w:name w:val="Záhlaví Char"/>
    <w:basedOn w:val="Standardnpsmoodstavce"/>
    <w:link w:val="Zhlav"/>
    <w:semiHidden/>
    <w:rsid w:val="00FF69ED"/>
    <w:rPr>
      <w:rFonts w:ascii="Times New Roman" w:eastAsia="Times New Roman" w:hAnsi="Times New Roman" w:cs="Times New Roman"/>
      <w:sz w:val="24"/>
      <w:szCs w:val="20"/>
      <w:lang w:eastAsia="cs-CZ"/>
    </w:rPr>
  </w:style>
  <w:style w:type="character" w:customStyle="1" w:styleId="Nadpis2Char">
    <w:name w:val="Nadpis 2 Char"/>
    <w:basedOn w:val="Standardnpsmoodstavce"/>
    <w:link w:val="Nadpis2"/>
    <w:uiPriority w:val="9"/>
    <w:rsid w:val="00244FC7"/>
    <w:rPr>
      <w:rFonts w:ascii="Times New Roman" w:eastAsiaTheme="majorEastAsia" w:hAnsi="Times New Roman" w:cstheme="majorBidi"/>
      <w:b/>
      <w:bCs/>
      <w:sz w:val="24"/>
      <w:szCs w:val="26"/>
    </w:rPr>
  </w:style>
  <w:style w:type="paragraph" w:styleId="Zpat">
    <w:name w:val="footer"/>
    <w:basedOn w:val="Normln"/>
    <w:link w:val="ZpatChar"/>
    <w:uiPriority w:val="99"/>
    <w:unhideWhenUsed/>
    <w:rsid w:val="00FF69ED"/>
    <w:pPr>
      <w:tabs>
        <w:tab w:val="center" w:pos="4536"/>
        <w:tab w:val="right" w:pos="9072"/>
      </w:tabs>
    </w:pPr>
  </w:style>
  <w:style w:type="character" w:customStyle="1" w:styleId="ZpatChar">
    <w:name w:val="Zápatí Char"/>
    <w:basedOn w:val="Standardnpsmoodstavce"/>
    <w:link w:val="Zpat"/>
    <w:uiPriority w:val="99"/>
    <w:rsid w:val="00FF69ED"/>
    <w:rPr>
      <w:rFonts w:ascii="Times New Roman" w:eastAsia="Times New Roman" w:hAnsi="Times New Roman" w:cs="Times New Roman"/>
      <w:sz w:val="20"/>
      <w:szCs w:val="20"/>
      <w:lang w:val="en-US"/>
    </w:rPr>
  </w:style>
  <w:style w:type="character" w:customStyle="1" w:styleId="NadpisdoobsahuChar">
    <w:name w:val="Nadpis_do_obsahu Char"/>
    <w:basedOn w:val="Standardnpsmoodstavce"/>
    <w:link w:val="Nadpisdoobsahu"/>
    <w:rsid w:val="004F0D65"/>
    <w:rPr>
      <w:rFonts w:ascii="Times New Roman" w:eastAsia="Times New Roman" w:hAnsi="Times New Roman" w:cs="Times New Roman"/>
      <w:b/>
      <w:bCs/>
      <w:caps/>
      <w:sz w:val="28"/>
      <w:szCs w:val="28"/>
    </w:rPr>
  </w:style>
  <w:style w:type="paragraph" w:customStyle="1" w:styleId="Abstrakttext">
    <w:name w:val="Abstrakt_text"/>
    <w:autoRedefine/>
    <w:rsid w:val="00CA6B0F"/>
    <w:pPr>
      <w:spacing w:after="0" w:line="360" w:lineRule="auto"/>
      <w:jc w:val="both"/>
    </w:pPr>
    <w:rPr>
      <w:rFonts w:ascii="Times New Roman" w:eastAsia="Times New Roman" w:hAnsi="Times New Roman" w:cs="Times New Roman"/>
      <w:bCs/>
      <w:sz w:val="24"/>
      <w:szCs w:val="20"/>
    </w:rPr>
  </w:style>
  <w:style w:type="character" w:customStyle="1" w:styleId="Nadpis3Char">
    <w:name w:val="Nadpis 3 Char"/>
    <w:basedOn w:val="Standardnpsmoodstavce"/>
    <w:link w:val="Nadpis3"/>
    <w:uiPriority w:val="9"/>
    <w:rsid w:val="00F75369"/>
    <w:rPr>
      <w:rFonts w:ascii="Times New Roman" w:eastAsiaTheme="majorEastAsia" w:hAnsi="Times New Roman" w:cstheme="majorBidi"/>
      <w:b/>
      <w:bCs/>
      <w:sz w:val="24"/>
      <w:szCs w:val="20"/>
    </w:rPr>
  </w:style>
  <w:style w:type="character" w:styleId="Odkaznakoment">
    <w:name w:val="annotation reference"/>
    <w:basedOn w:val="Standardnpsmoodstavce"/>
    <w:semiHidden/>
    <w:rsid w:val="00E903B0"/>
    <w:rPr>
      <w:sz w:val="16"/>
      <w:szCs w:val="16"/>
    </w:rPr>
  </w:style>
  <w:style w:type="character" w:customStyle="1" w:styleId="Nadpis4Char">
    <w:name w:val="Nadpis 4 Char"/>
    <w:basedOn w:val="Standardnpsmoodstavce"/>
    <w:link w:val="Nadpis4"/>
    <w:rsid w:val="006A4C13"/>
    <w:rPr>
      <w:rFonts w:ascii="Times New Roman" w:eastAsia="Times New Roman" w:hAnsi="Times New Roman" w:cs="Times New Roman"/>
      <w:sz w:val="24"/>
      <w:szCs w:val="28"/>
    </w:rPr>
  </w:style>
  <w:style w:type="character" w:customStyle="1" w:styleId="Nadpis5Char">
    <w:name w:val="Nadpis 5 Char"/>
    <w:basedOn w:val="Standardnpsmoodstavce"/>
    <w:link w:val="Nadpis5"/>
    <w:rsid w:val="00D95FA8"/>
    <w:rPr>
      <w:rFonts w:ascii="Times New Roman" w:eastAsia="Times New Roman" w:hAnsi="Times New Roman" w:cs="Times New Roman"/>
      <w:b/>
      <w:bCs/>
      <w:i/>
      <w:iCs/>
      <w:sz w:val="26"/>
      <w:szCs w:val="26"/>
    </w:rPr>
  </w:style>
  <w:style w:type="character" w:customStyle="1" w:styleId="Nadpis6Char">
    <w:name w:val="Nadpis 6 Char"/>
    <w:basedOn w:val="Standardnpsmoodstavce"/>
    <w:link w:val="Nadpis6"/>
    <w:rsid w:val="00D95FA8"/>
    <w:rPr>
      <w:rFonts w:ascii="Times New Roman" w:eastAsia="Times New Roman" w:hAnsi="Times New Roman" w:cs="Times New Roman"/>
      <w:b/>
      <w:bCs/>
    </w:rPr>
  </w:style>
  <w:style w:type="character" w:styleId="Hypertextovodkaz">
    <w:name w:val="Hyperlink"/>
    <w:uiPriority w:val="99"/>
    <w:rsid w:val="00D95FA8"/>
    <w:rPr>
      <w:color w:val="0000FF"/>
      <w:u w:val="single"/>
    </w:rPr>
  </w:style>
  <w:style w:type="paragraph" w:styleId="Obsah1">
    <w:name w:val="toc 1"/>
    <w:next w:val="Normln"/>
    <w:uiPriority w:val="39"/>
    <w:rsid w:val="00511B31"/>
    <w:pPr>
      <w:tabs>
        <w:tab w:val="right" w:leader="dot" w:pos="8493"/>
      </w:tabs>
      <w:spacing w:after="0" w:line="360" w:lineRule="auto"/>
      <w:ind w:left="340" w:right="567" w:hanging="340"/>
    </w:pPr>
    <w:rPr>
      <w:rFonts w:ascii="Times New Roman" w:eastAsia="Times New Roman" w:hAnsi="Times New Roman" w:cs="Times New Roman"/>
      <w:bCs/>
      <w:noProof/>
      <w:sz w:val="24"/>
      <w:szCs w:val="32"/>
    </w:rPr>
  </w:style>
  <w:style w:type="paragraph" w:styleId="Obsah2">
    <w:name w:val="toc 2"/>
    <w:basedOn w:val="Obsah1"/>
    <w:next w:val="Normln"/>
    <w:uiPriority w:val="39"/>
    <w:rsid w:val="004A4E38"/>
    <w:pPr>
      <w:tabs>
        <w:tab w:val="left" w:pos="680"/>
        <w:tab w:val="left" w:pos="765"/>
      </w:tabs>
      <w:ind w:left="397" w:hanging="284"/>
    </w:pPr>
    <w:rPr>
      <w:bCs w:val="0"/>
      <w:szCs w:val="28"/>
    </w:rPr>
  </w:style>
  <w:style w:type="paragraph" w:styleId="Obsah3">
    <w:name w:val="toc 3"/>
    <w:basedOn w:val="Obsah2"/>
    <w:next w:val="Normln"/>
    <w:uiPriority w:val="39"/>
    <w:rsid w:val="00D95FA8"/>
    <w:pPr>
      <w:tabs>
        <w:tab w:val="clear" w:pos="680"/>
        <w:tab w:val="clear" w:pos="765"/>
        <w:tab w:val="left" w:pos="1134"/>
      </w:tabs>
      <w:ind w:left="681"/>
    </w:pPr>
    <w:rPr>
      <w:iCs/>
      <w:szCs w:val="24"/>
    </w:rPr>
  </w:style>
  <w:style w:type="paragraph" w:customStyle="1" w:styleId="Odrazky">
    <w:name w:val="Odrazky"/>
    <w:basedOn w:val="Normln"/>
    <w:link w:val="OdrazkyChar"/>
    <w:qFormat/>
    <w:rsid w:val="00F54B9F"/>
    <w:pPr>
      <w:numPr>
        <w:numId w:val="18"/>
      </w:numPr>
      <w:ind w:left="1066" w:hanging="357"/>
    </w:pPr>
  </w:style>
  <w:style w:type="paragraph" w:customStyle="1" w:styleId="Tabulka">
    <w:name w:val="Tabulka"/>
    <w:qFormat/>
    <w:rsid w:val="007E677D"/>
    <w:pPr>
      <w:widowControl w:val="0"/>
      <w:autoSpaceDE w:val="0"/>
      <w:autoSpaceDN w:val="0"/>
      <w:adjustRightInd w:val="0"/>
      <w:spacing w:after="0" w:line="240" w:lineRule="auto"/>
    </w:pPr>
    <w:rPr>
      <w:rFonts w:ascii="Times New Roman" w:eastAsia="Times New Roman" w:hAnsi="Times New Roman" w:cs="Times New Roman"/>
      <w:sz w:val="24"/>
      <w:szCs w:val="20"/>
    </w:rPr>
  </w:style>
  <w:style w:type="character" w:customStyle="1" w:styleId="OdrazkyChar">
    <w:name w:val="Odrazky Char"/>
    <w:basedOn w:val="Standardnpsmoodstavce"/>
    <w:link w:val="Odrazky"/>
    <w:rsid w:val="00F54B9F"/>
    <w:rPr>
      <w:rFonts w:ascii="Times New Roman" w:eastAsia="Times New Roman" w:hAnsi="Times New Roman" w:cs="Times New Roman"/>
      <w:sz w:val="24"/>
      <w:szCs w:val="20"/>
    </w:rPr>
  </w:style>
  <w:style w:type="paragraph" w:customStyle="1" w:styleId="Pramen">
    <w:name w:val="Pramen"/>
    <w:basedOn w:val="Normln"/>
    <w:link w:val="PramenChar"/>
    <w:qFormat/>
    <w:rsid w:val="00DB3018"/>
    <w:pPr>
      <w:spacing w:before="120" w:after="240" w:line="240" w:lineRule="auto"/>
      <w:ind w:firstLine="0"/>
      <w:jc w:val="left"/>
    </w:pPr>
    <w:rPr>
      <w:szCs w:val="24"/>
    </w:rPr>
  </w:style>
  <w:style w:type="paragraph" w:styleId="Seznamobrzk">
    <w:name w:val="table of figures"/>
    <w:basedOn w:val="Normln"/>
    <w:autoRedefine/>
    <w:uiPriority w:val="99"/>
    <w:rsid w:val="00581504"/>
    <w:pPr>
      <w:tabs>
        <w:tab w:val="left" w:pos="960"/>
        <w:tab w:val="right" w:leader="dot" w:pos="8505"/>
      </w:tabs>
      <w:spacing w:before="60" w:line="288" w:lineRule="auto"/>
      <w:ind w:left="958" w:right="567" w:hanging="958"/>
    </w:pPr>
    <w:rPr>
      <w:noProof/>
      <w:szCs w:val="24"/>
      <w:lang w:val="en-US"/>
    </w:rPr>
  </w:style>
  <w:style w:type="paragraph" w:styleId="Titulek">
    <w:name w:val="caption"/>
    <w:basedOn w:val="Normln"/>
    <w:next w:val="Normln"/>
    <w:qFormat/>
    <w:rsid w:val="00DB3018"/>
    <w:pPr>
      <w:spacing w:before="120" w:after="120" w:line="240" w:lineRule="auto"/>
      <w:ind w:firstLine="0"/>
      <w:jc w:val="left"/>
    </w:pPr>
    <w:rPr>
      <w:bCs/>
      <w:lang w:eastAsia="cs-CZ"/>
    </w:rPr>
  </w:style>
  <w:style w:type="paragraph" w:styleId="Odstavecseseznamem">
    <w:name w:val="List Paragraph"/>
    <w:basedOn w:val="Normln"/>
    <w:uiPriority w:val="34"/>
    <w:qFormat/>
    <w:rsid w:val="00C31116"/>
    <w:pPr>
      <w:ind w:left="720"/>
      <w:contextualSpacing/>
    </w:pPr>
  </w:style>
  <w:style w:type="paragraph" w:styleId="Textbubliny">
    <w:name w:val="Balloon Text"/>
    <w:basedOn w:val="Normln"/>
    <w:link w:val="TextbublinyChar"/>
    <w:uiPriority w:val="99"/>
    <w:semiHidden/>
    <w:unhideWhenUsed/>
    <w:rsid w:val="00C31116"/>
    <w:rPr>
      <w:rFonts w:ascii="Tahoma" w:hAnsi="Tahoma" w:cs="Tahoma"/>
      <w:sz w:val="16"/>
      <w:szCs w:val="16"/>
    </w:rPr>
  </w:style>
  <w:style w:type="character" w:customStyle="1" w:styleId="TextbublinyChar">
    <w:name w:val="Text bubliny Char"/>
    <w:basedOn w:val="Standardnpsmoodstavce"/>
    <w:link w:val="Textbubliny"/>
    <w:uiPriority w:val="99"/>
    <w:semiHidden/>
    <w:rsid w:val="00C31116"/>
    <w:rPr>
      <w:rFonts w:ascii="Tahoma" w:eastAsia="Times New Roman" w:hAnsi="Tahoma" w:cs="Tahoma"/>
      <w:sz w:val="16"/>
      <w:szCs w:val="16"/>
      <w:lang w:val="en-US"/>
    </w:rPr>
  </w:style>
  <w:style w:type="character" w:customStyle="1" w:styleId="Nadpis1Char">
    <w:name w:val="Nadpis 1 Char"/>
    <w:basedOn w:val="Standardnpsmoodstavce"/>
    <w:link w:val="Nadpis1"/>
    <w:uiPriority w:val="9"/>
    <w:rsid w:val="00AE4E72"/>
    <w:rPr>
      <w:rFonts w:ascii="Times New Roman" w:eastAsiaTheme="majorEastAsia" w:hAnsi="Times New Roman" w:cstheme="majorBidi"/>
      <w:b/>
      <w:bCs/>
      <w:caps/>
      <w:sz w:val="28"/>
      <w:szCs w:val="28"/>
    </w:rPr>
  </w:style>
  <w:style w:type="character" w:customStyle="1" w:styleId="PramenChar">
    <w:name w:val="Pramen Char"/>
    <w:basedOn w:val="Standardnpsmoodstavce"/>
    <w:link w:val="Pramen"/>
    <w:rsid w:val="00DB3018"/>
    <w:rPr>
      <w:rFonts w:ascii="Times New Roman" w:eastAsia="Times New Roman" w:hAnsi="Times New Roman" w:cs="Times New Roman"/>
      <w:sz w:val="24"/>
      <w:szCs w:val="24"/>
    </w:rPr>
  </w:style>
  <w:style w:type="paragraph" w:customStyle="1" w:styleId="Prilohycislovanie">
    <w:name w:val="Prilohy_cislovanie"/>
    <w:basedOn w:val="Normln"/>
    <w:qFormat/>
    <w:rsid w:val="00DB3018"/>
    <w:pPr>
      <w:numPr>
        <w:numId w:val="20"/>
      </w:numPr>
      <w:ind w:left="357" w:hanging="357"/>
      <w:jc w:val="left"/>
    </w:pPr>
    <w:rPr>
      <w:b/>
      <w:szCs w:val="24"/>
    </w:rPr>
  </w:style>
  <w:style w:type="paragraph" w:styleId="Bibliografie">
    <w:name w:val="Bibliography"/>
    <w:basedOn w:val="Normln"/>
    <w:next w:val="Normln"/>
    <w:uiPriority w:val="37"/>
    <w:unhideWhenUsed/>
    <w:rsid w:val="00733C49"/>
    <w:pPr>
      <w:spacing w:after="120"/>
      <w:ind w:left="284" w:hanging="284"/>
    </w:pPr>
    <w:rPr>
      <w:bCs/>
      <w:noProof/>
    </w:rPr>
  </w:style>
  <w:style w:type="character" w:styleId="Siln">
    <w:name w:val="Strong"/>
    <w:basedOn w:val="Standardnpsmoodstavce"/>
    <w:uiPriority w:val="22"/>
    <w:qFormat/>
    <w:rsid w:val="00CE3431"/>
    <w:rPr>
      <w:b/>
      <w:bCs/>
    </w:rPr>
  </w:style>
  <w:style w:type="paragraph" w:customStyle="1" w:styleId="odstavec">
    <w:name w:val="odstavec"/>
    <w:basedOn w:val="Normln"/>
    <w:autoRedefine/>
    <w:rsid w:val="00AF4D97"/>
    <w:pPr>
      <w:ind w:right="-79" w:firstLine="0"/>
    </w:pPr>
    <w:rPr>
      <w:szCs w:val="24"/>
      <w:lang w:eastAsia="sk-SK"/>
    </w:rPr>
  </w:style>
  <w:style w:type="paragraph" w:styleId="Normlnweb">
    <w:name w:val="Normal (Web)"/>
    <w:basedOn w:val="Normln"/>
    <w:uiPriority w:val="99"/>
    <w:semiHidden/>
    <w:unhideWhenUsed/>
    <w:rsid w:val="0047225D"/>
    <w:pPr>
      <w:spacing w:before="100" w:beforeAutospacing="1" w:after="100" w:afterAutospacing="1" w:line="240" w:lineRule="auto"/>
      <w:ind w:firstLine="0"/>
      <w:jc w:val="left"/>
    </w:pPr>
    <w:rPr>
      <w:szCs w:val="24"/>
      <w:lang w:eastAsia="sk-SK"/>
    </w:rPr>
  </w:style>
  <w:style w:type="paragraph" w:customStyle="1" w:styleId="Default">
    <w:name w:val="Default"/>
    <w:rsid w:val="0047225D"/>
    <w:pPr>
      <w:autoSpaceDE w:val="0"/>
      <w:autoSpaceDN w:val="0"/>
      <w:adjustRightInd w:val="0"/>
      <w:spacing w:after="0" w:line="240" w:lineRule="auto"/>
    </w:pPr>
    <w:rPr>
      <w:rFonts w:ascii="Tahoma" w:eastAsia="Calibri" w:hAnsi="Tahoma" w:cs="Tahoma"/>
      <w:color w:val="000000"/>
      <w:sz w:val="24"/>
      <w:szCs w:val="24"/>
    </w:rPr>
  </w:style>
  <w:style w:type="paragraph" w:styleId="Obsah4">
    <w:name w:val="toc 4"/>
    <w:basedOn w:val="Normln"/>
    <w:next w:val="Normln"/>
    <w:autoRedefine/>
    <w:uiPriority w:val="39"/>
    <w:unhideWhenUsed/>
    <w:rsid w:val="00451616"/>
    <w:pPr>
      <w:spacing w:after="100" w:line="276" w:lineRule="auto"/>
      <w:ind w:left="660" w:firstLine="0"/>
      <w:jc w:val="left"/>
    </w:pPr>
    <w:rPr>
      <w:rFonts w:asciiTheme="minorHAnsi" w:eastAsiaTheme="minorEastAsia" w:hAnsiTheme="minorHAnsi" w:cstheme="minorBidi"/>
      <w:sz w:val="22"/>
      <w:szCs w:val="22"/>
      <w:lang w:eastAsia="sk-SK"/>
    </w:rPr>
  </w:style>
  <w:style w:type="paragraph" w:styleId="Obsah5">
    <w:name w:val="toc 5"/>
    <w:basedOn w:val="Normln"/>
    <w:next w:val="Normln"/>
    <w:autoRedefine/>
    <w:uiPriority w:val="39"/>
    <w:unhideWhenUsed/>
    <w:rsid w:val="00451616"/>
    <w:pPr>
      <w:spacing w:after="100" w:line="276" w:lineRule="auto"/>
      <w:ind w:left="880" w:firstLine="0"/>
      <w:jc w:val="left"/>
    </w:pPr>
    <w:rPr>
      <w:rFonts w:asciiTheme="minorHAnsi" w:eastAsiaTheme="minorEastAsia" w:hAnsiTheme="minorHAnsi" w:cstheme="minorBidi"/>
      <w:sz w:val="22"/>
      <w:szCs w:val="22"/>
      <w:lang w:eastAsia="sk-SK"/>
    </w:rPr>
  </w:style>
  <w:style w:type="paragraph" w:styleId="Obsah6">
    <w:name w:val="toc 6"/>
    <w:basedOn w:val="Normln"/>
    <w:next w:val="Normln"/>
    <w:autoRedefine/>
    <w:uiPriority w:val="39"/>
    <w:unhideWhenUsed/>
    <w:rsid w:val="00451616"/>
    <w:pPr>
      <w:spacing w:after="100" w:line="276" w:lineRule="auto"/>
      <w:ind w:left="1100" w:firstLine="0"/>
      <w:jc w:val="left"/>
    </w:pPr>
    <w:rPr>
      <w:rFonts w:asciiTheme="minorHAnsi" w:eastAsiaTheme="minorEastAsia" w:hAnsiTheme="minorHAnsi" w:cstheme="minorBidi"/>
      <w:sz w:val="22"/>
      <w:szCs w:val="22"/>
      <w:lang w:eastAsia="sk-SK"/>
    </w:rPr>
  </w:style>
  <w:style w:type="paragraph" w:styleId="Obsah7">
    <w:name w:val="toc 7"/>
    <w:basedOn w:val="Normln"/>
    <w:next w:val="Normln"/>
    <w:autoRedefine/>
    <w:uiPriority w:val="39"/>
    <w:unhideWhenUsed/>
    <w:rsid w:val="00451616"/>
    <w:pPr>
      <w:spacing w:after="100" w:line="276" w:lineRule="auto"/>
      <w:ind w:left="1320" w:firstLine="0"/>
      <w:jc w:val="left"/>
    </w:pPr>
    <w:rPr>
      <w:rFonts w:asciiTheme="minorHAnsi" w:eastAsiaTheme="minorEastAsia" w:hAnsiTheme="minorHAnsi" w:cstheme="minorBidi"/>
      <w:sz w:val="22"/>
      <w:szCs w:val="22"/>
      <w:lang w:eastAsia="sk-SK"/>
    </w:rPr>
  </w:style>
  <w:style w:type="paragraph" w:styleId="Obsah8">
    <w:name w:val="toc 8"/>
    <w:basedOn w:val="Normln"/>
    <w:next w:val="Normln"/>
    <w:autoRedefine/>
    <w:uiPriority w:val="39"/>
    <w:unhideWhenUsed/>
    <w:rsid w:val="00451616"/>
    <w:pPr>
      <w:spacing w:after="100" w:line="276" w:lineRule="auto"/>
      <w:ind w:left="1540" w:firstLine="0"/>
      <w:jc w:val="left"/>
    </w:pPr>
    <w:rPr>
      <w:rFonts w:asciiTheme="minorHAnsi" w:eastAsiaTheme="minorEastAsia" w:hAnsiTheme="minorHAnsi" w:cstheme="minorBidi"/>
      <w:sz w:val="22"/>
      <w:szCs w:val="22"/>
      <w:lang w:eastAsia="sk-SK"/>
    </w:rPr>
  </w:style>
  <w:style w:type="paragraph" w:styleId="Obsah9">
    <w:name w:val="toc 9"/>
    <w:basedOn w:val="Normln"/>
    <w:next w:val="Normln"/>
    <w:autoRedefine/>
    <w:uiPriority w:val="39"/>
    <w:unhideWhenUsed/>
    <w:rsid w:val="00451616"/>
    <w:pPr>
      <w:spacing w:after="100" w:line="276" w:lineRule="auto"/>
      <w:ind w:left="1760" w:firstLine="0"/>
      <w:jc w:val="left"/>
    </w:pPr>
    <w:rPr>
      <w:rFonts w:asciiTheme="minorHAnsi" w:eastAsiaTheme="minorEastAsia" w:hAnsiTheme="minorHAnsi" w:cstheme="minorBidi"/>
      <w:sz w:val="22"/>
      <w:szCs w:val="22"/>
      <w:lang w:eastAsia="sk-SK"/>
    </w:rPr>
  </w:style>
  <w:style w:type="paragraph" w:styleId="Bezmezer">
    <w:name w:val="No Spacing"/>
    <w:uiPriority w:val="1"/>
    <w:qFormat/>
    <w:rsid w:val="0003312A"/>
    <w:pPr>
      <w:spacing w:after="0" w:line="240" w:lineRule="auto"/>
    </w:pPr>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divs>
    <w:div w:id="18824810">
      <w:bodyDiv w:val="1"/>
      <w:marLeft w:val="0"/>
      <w:marRight w:val="0"/>
      <w:marTop w:val="0"/>
      <w:marBottom w:val="0"/>
      <w:divBdr>
        <w:top w:val="none" w:sz="0" w:space="0" w:color="auto"/>
        <w:left w:val="none" w:sz="0" w:space="0" w:color="auto"/>
        <w:bottom w:val="none" w:sz="0" w:space="0" w:color="auto"/>
        <w:right w:val="none" w:sz="0" w:space="0" w:color="auto"/>
      </w:divBdr>
    </w:div>
    <w:div w:id="88936461">
      <w:bodyDiv w:val="1"/>
      <w:marLeft w:val="0"/>
      <w:marRight w:val="0"/>
      <w:marTop w:val="0"/>
      <w:marBottom w:val="0"/>
      <w:divBdr>
        <w:top w:val="none" w:sz="0" w:space="0" w:color="auto"/>
        <w:left w:val="none" w:sz="0" w:space="0" w:color="auto"/>
        <w:bottom w:val="none" w:sz="0" w:space="0" w:color="auto"/>
        <w:right w:val="none" w:sz="0" w:space="0" w:color="auto"/>
      </w:divBdr>
    </w:div>
    <w:div w:id="96757065">
      <w:bodyDiv w:val="1"/>
      <w:marLeft w:val="0"/>
      <w:marRight w:val="0"/>
      <w:marTop w:val="0"/>
      <w:marBottom w:val="0"/>
      <w:divBdr>
        <w:top w:val="none" w:sz="0" w:space="0" w:color="auto"/>
        <w:left w:val="none" w:sz="0" w:space="0" w:color="auto"/>
        <w:bottom w:val="none" w:sz="0" w:space="0" w:color="auto"/>
        <w:right w:val="none" w:sz="0" w:space="0" w:color="auto"/>
      </w:divBdr>
    </w:div>
    <w:div w:id="148056122">
      <w:bodyDiv w:val="1"/>
      <w:marLeft w:val="0"/>
      <w:marRight w:val="0"/>
      <w:marTop w:val="0"/>
      <w:marBottom w:val="0"/>
      <w:divBdr>
        <w:top w:val="none" w:sz="0" w:space="0" w:color="auto"/>
        <w:left w:val="none" w:sz="0" w:space="0" w:color="auto"/>
        <w:bottom w:val="none" w:sz="0" w:space="0" w:color="auto"/>
        <w:right w:val="none" w:sz="0" w:space="0" w:color="auto"/>
      </w:divBdr>
    </w:div>
    <w:div w:id="596403150">
      <w:bodyDiv w:val="1"/>
      <w:marLeft w:val="0"/>
      <w:marRight w:val="0"/>
      <w:marTop w:val="0"/>
      <w:marBottom w:val="0"/>
      <w:divBdr>
        <w:top w:val="none" w:sz="0" w:space="0" w:color="auto"/>
        <w:left w:val="none" w:sz="0" w:space="0" w:color="auto"/>
        <w:bottom w:val="none" w:sz="0" w:space="0" w:color="auto"/>
        <w:right w:val="none" w:sz="0" w:space="0" w:color="auto"/>
      </w:divBdr>
    </w:div>
    <w:div w:id="696081448">
      <w:bodyDiv w:val="1"/>
      <w:marLeft w:val="0"/>
      <w:marRight w:val="0"/>
      <w:marTop w:val="0"/>
      <w:marBottom w:val="0"/>
      <w:divBdr>
        <w:top w:val="none" w:sz="0" w:space="0" w:color="auto"/>
        <w:left w:val="none" w:sz="0" w:space="0" w:color="auto"/>
        <w:bottom w:val="none" w:sz="0" w:space="0" w:color="auto"/>
        <w:right w:val="none" w:sz="0" w:space="0" w:color="auto"/>
      </w:divBdr>
    </w:div>
    <w:div w:id="1069185436">
      <w:bodyDiv w:val="1"/>
      <w:marLeft w:val="0"/>
      <w:marRight w:val="0"/>
      <w:marTop w:val="0"/>
      <w:marBottom w:val="0"/>
      <w:divBdr>
        <w:top w:val="none" w:sz="0" w:space="0" w:color="auto"/>
        <w:left w:val="none" w:sz="0" w:space="0" w:color="auto"/>
        <w:bottom w:val="none" w:sz="0" w:space="0" w:color="auto"/>
        <w:right w:val="none" w:sz="0" w:space="0" w:color="auto"/>
      </w:divBdr>
    </w:div>
    <w:div w:id="1179153722">
      <w:bodyDiv w:val="1"/>
      <w:marLeft w:val="0"/>
      <w:marRight w:val="0"/>
      <w:marTop w:val="0"/>
      <w:marBottom w:val="0"/>
      <w:divBdr>
        <w:top w:val="none" w:sz="0" w:space="0" w:color="auto"/>
        <w:left w:val="none" w:sz="0" w:space="0" w:color="auto"/>
        <w:bottom w:val="none" w:sz="0" w:space="0" w:color="auto"/>
        <w:right w:val="none" w:sz="0" w:space="0" w:color="auto"/>
      </w:divBdr>
    </w:div>
    <w:div w:id="1546402619">
      <w:bodyDiv w:val="1"/>
      <w:marLeft w:val="0"/>
      <w:marRight w:val="0"/>
      <w:marTop w:val="0"/>
      <w:marBottom w:val="0"/>
      <w:divBdr>
        <w:top w:val="none" w:sz="0" w:space="0" w:color="auto"/>
        <w:left w:val="none" w:sz="0" w:space="0" w:color="auto"/>
        <w:bottom w:val="none" w:sz="0" w:space="0" w:color="auto"/>
        <w:right w:val="none" w:sz="0" w:space="0" w:color="auto"/>
      </w:divBdr>
    </w:div>
    <w:div w:id="1547374786">
      <w:bodyDiv w:val="1"/>
      <w:marLeft w:val="0"/>
      <w:marRight w:val="0"/>
      <w:marTop w:val="0"/>
      <w:marBottom w:val="0"/>
      <w:divBdr>
        <w:top w:val="none" w:sz="0" w:space="0" w:color="auto"/>
        <w:left w:val="none" w:sz="0" w:space="0" w:color="auto"/>
        <w:bottom w:val="none" w:sz="0" w:space="0" w:color="auto"/>
        <w:right w:val="none" w:sz="0" w:space="0" w:color="auto"/>
      </w:divBdr>
    </w:div>
    <w:div w:id="2048293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6.jpeg"/><Relationship Id="rId39" Type="http://schemas.openxmlformats.org/officeDocument/2006/relationships/hyperlink" Target="https://sk.wikipedia.org/wiki/Dirigent" TargetMode="External"/><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hyperlink" Target="https://sk.wikipedia.org/wiki/1924" TargetMode="External"/><Relationship Id="rId42" Type="http://schemas.openxmlformats.org/officeDocument/2006/relationships/image" Target="media/image22.jpeg"/><Relationship Id="rId47" Type="http://schemas.openxmlformats.org/officeDocument/2006/relationships/image" Target="media/image23.emf"/><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5.emf"/><Relationship Id="rId33" Type="http://schemas.openxmlformats.org/officeDocument/2006/relationships/hyperlink" Target="https://sk.wikipedia.org/wiki/2._apr%C3%ADl" TargetMode="External"/><Relationship Id="rId38" Type="http://schemas.openxmlformats.org/officeDocument/2006/relationships/hyperlink" Target="https://sk.wikipedia.org/wiki/Tibor_Sedlick%C3%BD" TargetMode="External"/><Relationship Id="rId46" Type="http://schemas.openxmlformats.org/officeDocument/2006/relationships/hyperlink" Target="http://sk.wikipedia.org/wiki/Peter_Jank%C5%AF" TargetMode="Externa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19.jpeg"/><Relationship Id="rId41" Type="http://schemas.openxmlformats.org/officeDocument/2006/relationships/hyperlink" Target="http://www.poltar.sk/e_download.php?file=data/editor/30sk_2.pdf&amp;original=bulletin_Leng.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image" Target="media/image14.jpeg"/><Relationship Id="rId32" Type="http://schemas.openxmlformats.org/officeDocument/2006/relationships/hyperlink" Target="http://sk.wikipedia.org/wiki/Zdenko_Kas%C3%A1%C4%8D" TargetMode="External"/><Relationship Id="rId37" Type="http://schemas.openxmlformats.org/officeDocument/2006/relationships/hyperlink" Target="https://sk.wikipedia.org/wiki/2004" TargetMode="External"/><Relationship Id="rId40" Type="http://schemas.openxmlformats.org/officeDocument/2006/relationships/image" Target="media/image21.jpeg"/><Relationship Id="rId45" Type="http://schemas.openxmlformats.org/officeDocument/2006/relationships/hyperlink" Target="http://sk.wikipedia.org/wiki/Vladim%C3%ADr_Ma%C5%88ka"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www.poltar.sk" TargetMode="External"/><Relationship Id="rId28" Type="http://schemas.openxmlformats.org/officeDocument/2006/relationships/image" Target="media/image18.jpeg"/><Relationship Id="rId36" Type="http://schemas.openxmlformats.org/officeDocument/2006/relationships/hyperlink" Target="https://sk.wikipedia.org/wiki/27._j%C3%BAl" TargetMode="External"/><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0.jpeg"/><Relationship Id="rId31" Type="http://schemas.openxmlformats.org/officeDocument/2006/relationships/image" Target="media/image20.jpeg"/><Relationship Id="rId44" Type="http://schemas.openxmlformats.org/officeDocument/2006/relationships/hyperlink" Target="http://www.osobnosti.sk/index.php?os=zivotopis&amp;ID=59473"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7.jpeg"/><Relationship Id="rId30" Type="http://schemas.openxmlformats.org/officeDocument/2006/relationships/hyperlink" Target="http://www.poltar.sk/mesto-1/osobnosti-a-rodaci/julius-pastor-1/" TargetMode="External"/><Relationship Id="rId35" Type="http://schemas.openxmlformats.org/officeDocument/2006/relationships/hyperlink" Target="https://sk.wikipedia.org/wiki/Polt%C3%A1r" TargetMode="External"/><Relationship Id="rId43" Type="http://schemas.openxmlformats.org/officeDocument/2006/relationships/hyperlink" Target="http://sk.wikipedia.org/wiki/Ivan_Ga%C5%A1parovi%C4%8D" TargetMode="External"/><Relationship Id="rId48" Type="http://schemas.openxmlformats.org/officeDocument/2006/relationships/package" Target="embeddings/List_aplikace_Microsoft_Office_Excel1.xlsx"/><Relationship Id="rId8"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b:Source>
    <b:Tag>ANZ91</b:Tag>
    <b:SourceType>Book</b:SourceType>
    <b:Guid>{CBC7D0A9-D9B4-415B-962D-B9A505C534F4}</b:Guid>
    <b:Author>
      <b:Author>
        <b:NameList>
          <b:Person>
            <b:Last>ANZENBACHER</b:Last>
            <b:First>A.</b:First>
          </b:Person>
        </b:NameList>
      </b:Author>
    </b:Author>
    <b:Title>Úvod do filozofie</b:Title>
    <b:Year>1991</b:Year>
    <b:City>Praha</b:City>
    <b:Publisher>SPN</b:Publisher>
    <b:StandardNumber>ISBN 80-04-26038-1</b:StandardNumber>
    <b:Pages>304</b:Pages>
    <b:RefOrder>1</b:RefOrder>
  </b:Source>
  <b:Source>
    <b:Tag>BAG06</b:Tag>
    <b:SourceType>Book</b:SourceType>
    <b:Guid>{E0282A8E-1541-4D00-8454-407B3841155F}</b:Guid>
    <b:Author>
      <b:Author>
        <b:NameList>
          <b:Person>
            <b:Last>BAGALOVÁ</b:Last>
            <b:First>Ľ.,</b:First>
            <b:Middle>GOGOLOVÁ, D</b:Middle>
          </b:Person>
        </b:NameList>
      </b:Author>
    </b:Author>
    <b:Title>Výchova a vzdelávanie k ľudským právam</b:Title>
    <b:Year>2006</b:Year>
    <b:StandardNumber>ISSN 1335-5589</b:StandardNumber>
    <b:Pages>30-39</b:Pages>
    <b:NumberVolumes>č. 3 – 4.</b:NumberVolumes>
    <b:Edition>č. 3 – 4.</b:Edition>
    <b:Publisher>In Pedagogické spektrum, roč. 15</b:Publisher>
    <b:RefOrder>2</b:RefOrder>
  </b:Source>
  <b:Source>
    <b:Tag>All04</b:Tag>
    <b:SourceType>Book</b:SourceType>
    <b:Guid>{503CFAF5-261D-4E45-A1E1-DF95F0CE71C5}</b:Guid>
    <b:Author>
      <b:Author>
        <b:NameList>
          <b:Person>
            <b:Last>Allport</b:Last>
            <b:First>G. W.</b:First>
          </b:Person>
        </b:NameList>
      </b:Author>
    </b:Author>
    <b:Title>O povaze předsudků</b:Title>
    <b:Year>2004</b:Year>
    <b:City>Praha</b:City>
    <b:Publisher>Prostor</b:Publisher>
    <b:StandardNumber>ISBN 80-7260-125</b:StandardNumber>
    <b:Pages>320</b:Pages>
    <b:RefOrder>3</b:RefOrder>
  </b:Source>
</b:Sources>
</file>

<file path=customXml/itemProps1.xml><?xml version="1.0" encoding="utf-8"?>
<ds:datastoreItem xmlns:ds="http://schemas.openxmlformats.org/officeDocument/2006/customXml" ds:itemID="{E937C3BB-BD57-42B6-A225-3918D0583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10595</Words>
  <Characters>60395</Characters>
  <Application>Microsoft Office Word</Application>
  <DocSecurity>0</DocSecurity>
  <Lines>503</Lines>
  <Paragraphs>141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70849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Rigova Zuzana</dc:creator>
  <cp:lastModifiedBy>Mgr. Nina Kuráková</cp:lastModifiedBy>
  <cp:revision>7</cp:revision>
  <cp:lastPrinted>2019-06-25T09:35:00Z</cp:lastPrinted>
  <dcterms:created xsi:type="dcterms:W3CDTF">2019-12-10T06:05:00Z</dcterms:created>
  <dcterms:modified xsi:type="dcterms:W3CDTF">2019-12-10T06:15:00Z</dcterms:modified>
</cp:coreProperties>
</file>