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0BD" w:rsidRDefault="009540BD" w:rsidP="009540B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  Košice – Ťahanovce za rok 2018</w:t>
      </w:r>
    </w:p>
    <w:p w:rsidR="009540BD" w:rsidRDefault="009540BD" w:rsidP="009540BD">
      <w:pPr>
        <w:rPr>
          <w:sz w:val="28"/>
          <w:u w:val="single"/>
        </w:rPr>
      </w:pPr>
    </w:p>
    <w:p w:rsidR="009540BD" w:rsidRPr="00E650A1" w:rsidRDefault="009540BD" w:rsidP="009540BD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:rsidR="009540BD" w:rsidRDefault="009540BD" w:rsidP="009540BD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výročnej správy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:rsidR="009540BD" w:rsidRDefault="009540BD" w:rsidP="009540BD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:rsidR="009540BD" w:rsidRDefault="009540BD" w:rsidP="009540BD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audítorom, ktorý overuje hospodárenie podľa rozpočtu, hospodárenie s ostatnými finančnými prostriedkami, stav a vývoj záväzkov a dodržiavanie pravidiel používania návratných zdrojov financovania.</w:t>
      </w:r>
    </w:p>
    <w:p w:rsidR="009540BD" w:rsidRDefault="009540BD" w:rsidP="009540BD">
      <w:pPr>
        <w:jc w:val="both"/>
      </w:pPr>
      <w:r>
        <w:t>Podľa ustanovení § 10 ods. 3 zákona č. 583/2004 Z. z. rozpočet obce sa vnútorne delí na :</w:t>
      </w:r>
    </w:p>
    <w:p w:rsidR="009540BD" w:rsidRDefault="009540BD" w:rsidP="009540BD">
      <w:pPr>
        <w:numPr>
          <w:ilvl w:val="0"/>
          <w:numId w:val="1"/>
        </w:numPr>
      </w:pPr>
      <w:r>
        <w:t>bežný rozpočet</w:t>
      </w:r>
      <w:r>
        <w:tab/>
      </w:r>
    </w:p>
    <w:p w:rsidR="009540BD" w:rsidRDefault="009540BD" w:rsidP="009540BD">
      <w:pPr>
        <w:numPr>
          <w:ilvl w:val="0"/>
          <w:numId w:val="1"/>
        </w:numPr>
      </w:pPr>
      <w:r>
        <w:t>kapitálový rozpočet</w:t>
      </w:r>
    </w:p>
    <w:p w:rsidR="009540BD" w:rsidRDefault="009540BD" w:rsidP="009540BD">
      <w:pPr>
        <w:numPr>
          <w:ilvl w:val="0"/>
          <w:numId w:val="1"/>
        </w:numPr>
      </w:pPr>
      <w:r>
        <w:t>finančné operácie</w:t>
      </w:r>
    </w:p>
    <w:p w:rsidR="009540BD" w:rsidRDefault="009540BD" w:rsidP="009540BD">
      <w:pPr>
        <w:ind w:left="360"/>
      </w:pPr>
    </w:p>
    <w:p w:rsidR="009540BD" w:rsidRDefault="009540BD" w:rsidP="009540BD">
      <w:r>
        <w:t>Vecné vymedzenie a jednotné triedenie príjmov a výdavkov rozpočtu obsahuje rozpočtová klasifikácia. Rozpočtovú klasifikáciu tvorí :</w:t>
      </w:r>
    </w:p>
    <w:p w:rsidR="009540BD" w:rsidRDefault="009540BD" w:rsidP="009540BD">
      <w:pPr>
        <w:numPr>
          <w:ilvl w:val="0"/>
          <w:numId w:val="1"/>
        </w:numPr>
      </w:pPr>
      <w:r>
        <w:t xml:space="preserve"> druhová klasifikácia,</w:t>
      </w:r>
    </w:p>
    <w:p w:rsidR="009540BD" w:rsidRDefault="009540BD" w:rsidP="009540BD">
      <w:pPr>
        <w:numPr>
          <w:ilvl w:val="0"/>
          <w:numId w:val="1"/>
        </w:numPr>
      </w:pPr>
      <w:r>
        <w:t xml:space="preserve"> organizačná klasifikácia</w:t>
      </w:r>
    </w:p>
    <w:p w:rsidR="009540BD" w:rsidRDefault="009540BD" w:rsidP="009540BD">
      <w:pPr>
        <w:numPr>
          <w:ilvl w:val="0"/>
          <w:numId w:val="1"/>
        </w:numPr>
      </w:pPr>
      <w:r>
        <w:t xml:space="preserve"> ekonomická klasifikácia</w:t>
      </w:r>
    </w:p>
    <w:p w:rsidR="009540BD" w:rsidRDefault="009540BD" w:rsidP="009540BD">
      <w:pPr>
        <w:numPr>
          <w:ilvl w:val="0"/>
          <w:numId w:val="1"/>
        </w:numPr>
      </w:pPr>
      <w:r>
        <w:t xml:space="preserve"> funkčná klasifikácia</w:t>
      </w:r>
    </w:p>
    <w:p w:rsidR="009540BD" w:rsidRDefault="009540BD" w:rsidP="009540BD">
      <w:pPr>
        <w:numPr>
          <w:ilvl w:val="0"/>
          <w:numId w:val="1"/>
        </w:numPr>
      </w:pPr>
      <w:r>
        <w:t xml:space="preserve"> aktíva a pasíva</w:t>
      </w:r>
    </w:p>
    <w:p w:rsidR="009540BD" w:rsidRDefault="009540BD" w:rsidP="009540BD"/>
    <w:p w:rsidR="009540BD" w:rsidRDefault="009540BD" w:rsidP="009540BD">
      <w:pPr>
        <w:jc w:val="both"/>
      </w:pPr>
      <w:r>
        <w:t>Záverečný účet mestskej časti Košice - Ťahanovce je spracovaný na základe dosiahnutých skutočností, ktoré stanovil rozpočet na rok 2018, ktorý je spracovaný v prílohe v tabuľkovej forme. Obsahuje základné údaje o plnení rozpočtu za rok 2018.</w:t>
      </w:r>
    </w:p>
    <w:tbl>
      <w:tblPr>
        <w:tblpPr w:leftFromText="141" w:rightFromText="141" w:vertAnchor="text" w:tblpY="1"/>
        <w:tblOverlap w:val="never"/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577"/>
        <w:gridCol w:w="145"/>
      </w:tblGrid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794EFF" w:rsidRDefault="009540BD" w:rsidP="00782087">
            <w:r w:rsidRPr="00794EFF">
              <w:t xml:space="preserve">Rozpočet mestskej časti Košice - Ťahanovce  na rok 2018  bol schválený uznesením  </w:t>
            </w:r>
            <w:proofErr w:type="spellStart"/>
            <w:r w:rsidRPr="00794EFF">
              <w:t>MiZ</w:t>
            </w:r>
            <w:proofErr w:type="spellEnd"/>
            <w:r w:rsidRPr="00794EFF">
              <w:t xml:space="preserve">  č. 238/2018   a po II. úpravách rozpočtu boli kapitálové príjmy  47.974 €, finančné operácie príjmové 16.806 €.  Príjmy spolu: 445.739 €. Bežné výdavky 354.113 €, finančné operácie výdavkové: 20.052 € a investičné výdavky: 71.474 €. Výdavky spolu: 445.639 €.</w:t>
            </w:r>
          </w:p>
          <w:p w:rsidR="009540BD" w:rsidRPr="00794EFF" w:rsidRDefault="009540BD" w:rsidP="00782087">
            <w:pPr>
              <w:jc w:val="both"/>
              <w:rPr>
                <w:sz w:val="32"/>
                <w:szCs w:val="32"/>
                <w:u w:val="single"/>
              </w:rPr>
            </w:pPr>
            <w:r w:rsidRPr="00794EFF">
              <w:rPr>
                <w:sz w:val="32"/>
                <w:szCs w:val="32"/>
                <w:u w:val="single"/>
              </w:rPr>
              <w:t>Výsledok hospodárenia :</w:t>
            </w:r>
          </w:p>
          <w:p w:rsidR="009540BD" w:rsidRPr="00794EFF" w:rsidRDefault="009540BD" w:rsidP="00782087">
            <w:pPr>
              <w:jc w:val="both"/>
            </w:pPr>
            <w:r w:rsidRPr="00794EFF">
              <w:tab/>
              <w:t>Zákon 583/2004 § 2 definuje výsledok hospodárenia ako rozdiel medzi príjmami a výdavkami rozpočtu obce, bez finančných operácií.  MČ Košice - Ťahanovce hospodárila v roku 2018 s prebytkom vo výške 16.600 €.</w:t>
            </w:r>
          </w:p>
          <w:p w:rsidR="009540BD" w:rsidRPr="00794EFF" w:rsidRDefault="009540BD" w:rsidP="00782087">
            <w:pPr>
              <w:jc w:val="both"/>
            </w:pPr>
          </w:p>
          <w:p w:rsidR="009540BD" w:rsidRPr="00794EFF" w:rsidRDefault="009540BD" w:rsidP="00782087">
            <w:pPr>
              <w:jc w:val="both"/>
            </w:pPr>
          </w:p>
          <w:tbl>
            <w:tblPr>
              <w:tblW w:w="843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2320"/>
            </w:tblGrid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Prehľad rozpočtového hospodárenia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lastRenderedPageBreak/>
                    <w:t> 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k 31.12.2018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794EFF">
                    <w:rPr>
                      <w:rFonts w:ascii="Arial Narrow" w:hAnsi="Arial Narrow" w:cs="Arial"/>
                      <w:b/>
                      <w:bCs/>
                    </w:rPr>
                    <w:t>380959,00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  <w:t>354113,00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Prebytok bežného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794EFF">
                    <w:rPr>
                      <w:rFonts w:ascii="Arial Narrow" w:hAnsi="Arial Narrow" w:cs="Arial"/>
                      <w:b/>
                      <w:bCs/>
                    </w:rPr>
                    <w:t>26846,00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794EFF">
                    <w:rPr>
                      <w:rFonts w:ascii="Arial Narrow" w:hAnsi="Arial Narrow" w:cs="Arial"/>
                      <w:b/>
                      <w:bCs/>
                    </w:rPr>
                    <w:t>47974,00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Výdavky </w:t>
                  </w:r>
                  <w:proofErr w:type="spellStart"/>
                  <w:r w:rsidRPr="00794EFF">
                    <w:rPr>
                      <w:rFonts w:ascii="Georgia" w:hAnsi="Georgia" w:cs="Arial"/>
                      <w:i/>
                      <w:iCs/>
                    </w:rPr>
                    <w:t>kapitalové</w:t>
                  </w:r>
                  <w:proofErr w:type="spellEnd"/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794EFF">
                    <w:rPr>
                      <w:rFonts w:ascii="Arial Narrow" w:hAnsi="Arial Narrow" w:cs="Arial"/>
                      <w:b/>
                      <w:bCs/>
                    </w:rPr>
                    <w:t>71474,00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</w:rPr>
                  </w:pPr>
                  <w:r w:rsidRPr="00794EFF">
                    <w:rPr>
                      <w:rFonts w:ascii="Arial CE" w:hAnsi="Arial CE" w:cs="Arial"/>
                      <w:b/>
                      <w:bCs/>
                    </w:rPr>
                    <w:t>-23500,00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794EF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19 043,00</w:t>
                  </w:r>
                </w:p>
              </w:tc>
            </w:tr>
            <w:tr w:rsidR="009540BD" w:rsidRPr="00794EFF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794EF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29 832,00</w:t>
                  </w:r>
                </w:p>
              </w:tc>
            </w:tr>
            <w:tr w:rsidR="009540BD" w:rsidRPr="00322B7E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:rsidR="009540BD" w:rsidRPr="00794EFF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794EF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10789,00</w:t>
                  </w:r>
                </w:p>
              </w:tc>
            </w:tr>
          </w:tbl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pPr w:leftFromText="141" w:rightFromText="141" w:vertAnchor="text" w:tblpY="1"/>
              <w:tblOverlap w:val="never"/>
              <w:tblW w:w="26" w:type="dxa"/>
              <w:tblInd w:w="5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6"/>
              <w:gridCol w:w="146"/>
              <w:gridCol w:w="146"/>
              <w:gridCol w:w="146"/>
            </w:tblGrid>
            <w:tr w:rsidR="009540BD" w:rsidRPr="00322B7E" w:rsidTr="00782087">
              <w:trPr>
                <w:trHeight w:val="1"/>
              </w:trPr>
              <w:tc>
                <w:tcPr>
                  <w:tcW w:w="1" w:type="dxa"/>
                  <w:shd w:val="clear" w:color="auto" w:fill="auto"/>
                  <w:noWrap/>
                  <w:vAlign w:val="bottom"/>
                </w:tcPr>
                <w:p w:rsidR="009540BD" w:rsidRPr="00322B7E" w:rsidRDefault="009540BD" w:rsidP="00782087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" w:type="dxa"/>
                  <w:shd w:val="clear" w:color="auto" w:fill="auto"/>
                  <w:vAlign w:val="bottom"/>
                </w:tcPr>
                <w:p w:rsidR="009540BD" w:rsidRPr="00322B7E" w:rsidRDefault="009540BD" w:rsidP="00782087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</w:p>
              </w:tc>
              <w:tc>
                <w:tcPr>
                  <w:tcW w:w="4" w:type="dxa"/>
                  <w:shd w:val="clear" w:color="auto" w:fill="auto"/>
                  <w:vAlign w:val="bottom"/>
                </w:tcPr>
                <w:p w:rsidR="009540BD" w:rsidRPr="00322B7E" w:rsidRDefault="009540BD" w:rsidP="00782087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4" w:type="dxa"/>
                  <w:shd w:val="clear" w:color="auto" w:fill="auto"/>
                  <w:vAlign w:val="bottom"/>
                </w:tcPr>
                <w:p w:rsidR="009540BD" w:rsidRPr="00322B7E" w:rsidRDefault="009540BD" w:rsidP="00782087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tbl>
            <w:tblPr>
              <w:tblW w:w="858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9540BD" w:rsidRPr="00322B7E" w:rsidTr="00782087">
              <w:trPr>
                <w:trHeight w:val="282"/>
              </w:trPr>
              <w:tc>
                <w:tcPr>
                  <w:tcW w:w="8587" w:type="dxa"/>
                  <w:gridSpan w:val="2"/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5770" w:type="dxa"/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20"/>
                    <w:gridCol w:w="1950"/>
                  </w:tblGrid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KK </w:t>
                        </w: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system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2.688,00 €</w:t>
                        </w: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Košická stavebná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262,32 €</w:t>
                        </w: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Košická stavebná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400,00 €</w:t>
                        </w: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MAS OKO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                 835,04 €</w:t>
                        </w: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Open</w:t>
                        </w:r>
                        <w:proofErr w:type="spellEnd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door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1.800,00 €</w:t>
                        </w: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David</w:t>
                        </w:r>
                        <w:proofErr w:type="spellEnd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Kostsánszky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347,75 €</w:t>
                        </w: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31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72755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Pr="00272755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trHeight w:val="31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Záväzky spolu: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6.333,11€</w:t>
                        </w:r>
                      </w:p>
                    </w:tc>
                  </w:tr>
                </w:tbl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tbl>
                  <w:tblPr>
                    <w:tblW w:w="352" w:type="dxa"/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46"/>
                    <w:gridCol w:w="146"/>
                    <w:gridCol w:w="68"/>
                  </w:tblGrid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12CBB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RPr="00212CBB" w:rsidTr="00782087">
                    <w:trPr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14" w:type="dxa"/>
                        <w:gridSpan w:val="2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8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10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72755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Pr="00272755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40BD" w:rsidTr="00782087">
                    <w:trPr>
                      <w:gridAfter w:val="1"/>
                      <w:wAfter w:w="76" w:type="dxa"/>
                      <w:trHeight w:val="101"/>
                    </w:trPr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38" w:type="dxa"/>
                        <w:shd w:val="clear" w:color="auto" w:fill="auto"/>
                        <w:noWrap/>
                        <w:vAlign w:val="bottom"/>
                      </w:tcPr>
                      <w:p w:rsidR="009540BD" w:rsidRDefault="009540BD" w:rsidP="00782087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</w:p>
                    </w:tc>
                  </w:tr>
                </w:tbl>
                <w:p w:rsidR="009540BD" w:rsidRPr="00322B7E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9540BD" w:rsidRPr="00322B7E" w:rsidTr="00782087">
              <w:trPr>
                <w:trHeight w:val="36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lastRenderedPageBreak/>
                    <w:t>Úvery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   </w:t>
                  </w:r>
                  <w:r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4.272,00</w:t>
                  </w: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9540BD" w:rsidRPr="00322B7E" w:rsidTr="00782087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záv</w:t>
                  </w:r>
                  <w:proofErr w:type="spellEnd"/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. 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-    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2018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6.333,11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10.605,11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322B7E" w:rsidTr="00782087">
              <w:trPr>
                <w:trHeight w:val="360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Pohľadávky k 31.12.2018</w:t>
                  </w:r>
                </w:p>
              </w:tc>
              <w:tc>
                <w:tcPr>
                  <w:tcW w:w="2360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RPr="00322B7E" w:rsidTr="00782087">
              <w:trPr>
                <w:trHeight w:val="210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 xml:space="preserve">Ing. Farkaš -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</w:rPr>
                    <w:t>uzn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</w:rPr>
                    <w:t>. 322/2009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right"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>461,99 €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Ing. Farkaš - </w:t>
                  </w:r>
                  <w:proofErr w:type="spellStart"/>
                  <w:r w:rsidRPr="00322B7E">
                    <w:rPr>
                      <w:rFonts w:ascii="Arial CE" w:hAnsi="Arial CE" w:cs="Arial"/>
                      <w:i/>
                      <w:iCs/>
                    </w:rPr>
                    <w:t>uzn</w:t>
                  </w:r>
                  <w:proofErr w:type="spellEnd"/>
                  <w:r w:rsidRPr="00322B7E">
                    <w:rPr>
                      <w:rFonts w:ascii="Arial CE" w:hAnsi="Arial CE" w:cs="Arial"/>
                      <w:i/>
                      <w:iCs/>
                    </w:rPr>
                    <w:t>. 16/2007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9540BD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</w:t>
                  </w:r>
                </w:p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>5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>12,00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€ </w:t>
                  </w:r>
                </w:p>
              </w:tc>
            </w:tr>
            <w:tr w:rsidR="009540BD" w:rsidRPr="00322B7E" w:rsidTr="00782087">
              <w:trPr>
                <w:trHeight w:val="34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  <w:t>Spolu: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>973,99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€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</w:rPr>
                  </w:pPr>
                </w:p>
              </w:tc>
            </w:tr>
            <w:tr w:rsidR="009540BD" w:rsidRPr="00322B7E" w:rsidTr="00782087">
              <w:trPr>
                <w:trHeight w:val="37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>
                    <w:rPr>
                      <w:rFonts w:ascii="Arial" w:hAnsi="Arial" w:cs="Arial"/>
                      <w:b/>
                      <w:bCs/>
                    </w:rPr>
                    <w:t>toch k 31.12.2018</w:t>
                  </w:r>
                </w:p>
              </w:tc>
              <w:tc>
                <w:tcPr>
                  <w:tcW w:w="2360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322B7E" w:rsidTr="00782087">
              <w:trPr>
                <w:trHeight w:val="34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č.ú.0448677001/5600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9540BD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13.504,27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č.ú.0448676009/5600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9540BD" w:rsidRPr="00322B7E" w:rsidTr="00782087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9540BD" w:rsidRPr="00322B7E" w:rsidTr="00782087">
              <w:trPr>
                <w:trHeight w:val="285"/>
              </w:trPr>
              <w:tc>
                <w:tcPr>
                  <w:tcW w:w="6227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360" w:type="dxa"/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13.530,41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9540BD" w:rsidRPr="00322B7E" w:rsidTr="00782087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322B7E" w:rsidTr="00782087">
              <w:trPr>
                <w:trHeight w:val="330"/>
              </w:trPr>
              <w:tc>
                <w:tcPr>
                  <w:tcW w:w="6227" w:type="dxa"/>
                  <w:shd w:val="clear" w:color="auto" w:fill="auto"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360" w:type="dxa"/>
                  <w:shd w:val="clear" w:color="auto" w:fill="auto"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9540BD" w:rsidRPr="00322B7E" w:rsidTr="00782087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č.ú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0448678004/5600 - rezervný fond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9540BD" w:rsidRPr="00322B7E" w:rsidTr="00782087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9540BD" w:rsidRPr="00322B7E" w:rsidTr="00782087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360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540BD" w:rsidRPr="00322B7E" w:rsidRDefault="009540BD" w:rsidP="00782087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:rsidR="009540BD" w:rsidRDefault="009540BD" w:rsidP="00782087">
            <w:pPr>
              <w:pBdr>
                <w:top w:val="single" w:sz="4" w:space="1" w:color="auto"/>
                <w:left w:val="single" w:sz="4" w:space="1" w:color="auto"/>
                <w:bottom w:val="single" w:sz="4" w:space="1" w:color="auto"/>
                <w:right w:val="single" w:sz="4" w:space="1" w:color="auto"/>
                <w:between w:val="single" w:sz="4" w:space="1" w:color="auto"/>
                <w:bar w:val="single" w:sz="4" w:color="auto"/>
              </w:pBd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Celk</w:t>
            </w:r>
            <w:r w:rsidRPr="00C34938">
              <w:rPr>
                <w:rFonts w:ascii="Arial" w:hAnsi="Arial" w:cs="Arial"/>
                <w:bCs/>
                <w:sz w:val="20"/>
                <w:szCs w:val="20"/>
              </w:rPr>
              <w:t>v</w:t>
            </w:r>
            <w:r>
              <w:rPr>
                <w:rFonts w:ascii="Arial" w:hAnsi="Arial" w:cs="Arial"/>
                <w:bCs/>
                <w:sz w:val="20"/>
                <w:szCs w:val="20"/>
              </w:rPr>
              <w:t>á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výška rezervného fondu je 45,70 € </w:t>
            </w:r>
          </w:p>
          <w:p w:rsidR="009540BD" w:rsidRDefault="009540BD" w:rsidP="00782087">
            <w:r>
              <w:t xml:space="preserve"> </w:t>
            </w:r>
          </w:p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Default="009540BD" w:rsidP="00782087"/>
          <w:p w:rsidR="009540BD" w:rsidRPr="00230630" w:rsidRDefault="009540BD" w:rsidP="0078208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:rsidR="009540BD" w:rsidRPr="00B34111" w:rsidRDefault="009540BD" w:rsidP="00782087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392"/>
              <w:gridCol w:w="1297"/>
              <w:gridCol w:w="42"/>
            </w:tblGrid>
            <w:tr w:rsidR="009540BD" w:rsidTr="00782087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:rsidR="009540BD" w:rsidRPr="00DA3FD1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31.12.2018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2017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3 202 745,70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1 386 469,89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1 816 275,81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1 882 261,82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3 187 916,10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1 386 469,89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1 801 446,21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1 864 157,16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6 660,34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308,69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467,69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3 180 947,07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1 379 809,55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1 801 137,52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1 863 689,47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7D29B1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14 829,60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14829,60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18 104,66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7D29B1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7D29B1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C1074E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C1074E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973,99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973,99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995,08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13 855,61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1A17C6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13855,61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17 109,58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96656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811042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96656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1F185A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:rsidR="009540BD" w:rsidRDefault="009540BD" w:rsidP="00782087"/>
          <w:p w:rsidR="009540BD" w:rsidRDefault="009540BD" w:rsidP="00782087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9540BD" w:rsidTr="00782087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2018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:rsidTr="00782087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2017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1 816 275,81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1 882 261,82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vlast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1 760 370,72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1 819 213,08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1 819 213,08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1 925 916,44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Pr="001D1365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-58 842,36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Pr="001D1365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-106 703,36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9540BD" w:rsidRPr="001D1365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43 222,63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56 270,72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23 237,26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25 566,10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ost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4 275,00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24 323,78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15 292,36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5 940,28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Zúčt.medzi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19,55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Default="009540BD" w:rsidP="00782087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BC35C0" w:rsidRDefault="009540BD" w:rsidP="00782087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BC35C0" w:rsidRDefault="009540BD" w:rsidP="00782087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9540BD" w:rsidRPr="00BC35C0" w:rsidRDefault="009540BD" w:rsidP="00782087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t xml:space="preserve"> </w:t>
            </w:r>
          </w:p>
          <w:p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:rsidR="009540BD" w:rsidRPr="00C34938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>
              <w:rPr>
                <w:rFonts w:ascii="ms sans serif" w:hAnsi="ms sans serif"/>
                <w:color w:val="000000"/>
              </w:rPr>
              <w:t>Č Košice – Ťahanovce v roku 2018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:rsidR="009540BD" w:rsidRDefault="009540BD" w:rsidP="00782087">
            <w:r>
              <w:t xml:space="preserve">Výsledky účtovnej závierky, výsledok vlastného hospodárenia k 31.12.2018, boli predmetom audítorského overovania. Audítorské overenie vykonala Ing. </w:t>
            </w:r>
            <w:proofErr w:type="spellStart"/>
            <w:r>
              <w:t>Gazdová</w:t>
            </w:r>
            <w:proofErr w:type="spellEnd"/>
            <w:r>
              <w:t>.</w:t>
            </w:r>
          </w:p>
          <w:p w:rsidR="009540BD" w:rsidRDefault="009540BD" w:rsidP="00782087"/>
          <w:p w:rsidR="009540BD" w:rsidRDefault="009540BD" w:rsidP="00782087">
            <w:r>
              <w:t>V Košiciach dňa 15.05.2019</w:t>
            </w:r>
          </w:p>
          <w:p w:rsidR="009540BD" w:rsidRDefault="009540BD" w:rsidP="00782087">
            <w:r>
              <w:t>Vypracoval: Peter Kasterko</w:t>
            </w:r>
          </w:p>
          <w:p w:rsidR="009540BD" w:rsidRDefault="009540BD" w:rsidP="00782087">
            <w:r>
              <w:t xml:space="preserve">Predkladá: Ing. Ján Nigut </w:t>
            </w:r>
          </w:p>
          <w:p w:rsidR="009540BD" w:rsidRDefault="009540BD" w:rsidP="00782087"/>
          <w:p w:rsidR="009540BD" w:rsidRDefault="009540BD" w:rsidP="00782087"/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:rsidTr="00782087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/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:rsidTr="00782087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540BD" w:rsidRDefault="009540BD" w:rsidP="009540BD"/>
    <w:p w:rsidR="007C4D29" w:rsidRPr="009540BD" w:rsidRDefault="007C4D29">
      <w:pPr>
        <w:rPr>
          <w:lang w:val="en-US"/>
        </w:rPr>
      </w:pPr>
      <w:bookmarkStart w:id="0" w:name="_GoBack"/>
      <w:bookmarkEnd w:id="0"/>
    </w:p>
    <w:sectPr w:rsidR="007C4D29" w:rsidRPr="00954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52E"/>
    <w:rsid w:val="007C4D29"/>
    <w:rsid w:val="009540BD"/>
    <w:rsid w:val="00B67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1047</Words>
  <Characters>5970</Characters>
  <Application>Microsoft Office Word</Application>
  <DocSecurity>0</DocSecurity>
  <Lines>49</Lines>
  <Paragraphs>14</Paragraphs>
  <ScaleCrop>false</ScaleCrop>
  <Company/>
  <LinksUpToDate>false</LinksUpToDate>
  <CharactersWithSpaces>7003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info</cp:lastModifiedBy>
  <cp:revision>2</cp:revision>
  <dcterms:created xsi:type="dcterms:W3CDTF">2019-11-20T10:33:00Z</dcterms:created>
  <dcterms:modified xsi:type="dcterms:W3CDTF">2019-11-20T10:37:00Z</dcterms:modified>
</cp:coreProperties>
</file>