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3BBE" w:rsidRDefault="00D03BBE">
      <w:pPr>
        <w:rPr>
          <w:sz w:val="96"/>
          <w:szCs w:val="96"/>
        </w:rPr>
      </w:pPr>
    </w:p>
    <w:p w:rsidR="005158C8" w:rsidRPr="003F19CF" w:rsidRDefault="003F19CF" w:rsidP="003F19CF">
      <w:pPr>
        <w:rPr>
          <w:sz w:val="44"/>
          <w:szCs w:val="44"/>
        </w:rPr>
      </w:pPr>
      <w:r>
        <w:rPr>
          <w:sz w:val="96"/>
          <w:szCs w:val="96"/>
        </w:rPr>
        <w:t xml:space="preserve">            </w:t>
      </w:r>
      <w:r>
        <w:rPr>
          <w:sz w:val="44"/>
          <w:szCs w:val="44"/>
        </w:rPr>
        <w:t>PK STAVBY</w:t>
      </w:r>
      <w:r w:rsidRPr="003F19CF">
        <w:rPr>
          <w:sz w:val="44"/>
          <w:szCs w:val="44"/>
        </w:rPr>
        <w:t>, spol</w:t>
      </w:r>
      <w:r>
        <w:rPr>
          <w:sz w:val="44"/>
          <w:szCs w:val="44"/>
        </w:rPr>
        <w:t>.</w:t>
      </w:r>
      <w:r w:rsidRPr="003F19CF">
        <w:rPr>
          <w:sz w:val="44"/>
          <w:szCs w:val="44"/>
        </w:rPr>
        <w:t xml:space="preserve"> s r.o</w:t>
      </w:r>
      <w:r>
        <w:rPr>
          <w:sz w:val="44"/>
          <w:szCs w:val="44"/>
        </w:rPr>
        <w:t>.</w:t>
      </w:r>
    </w:p>
    <w:p w:rsidR="005158C8" w:rsidRPr="000F5B5E" w:rsidRDefault="005158C8" w:rsidP="005158C8">
      <w:pPr>
        <w:jc w:val="center"/>
        <w:rPr>
          <w:b w:val="0"/>
          <w:sz w:val="20"/>
          <w:szCs w:val="20"/>
        </w:rPr>
      </w:pPr>
    </w:p>
    <w:p w:rsidR="005158C8" w:rsidRDefault="000F5B5E" w:rsidP="005158C8">
      <w:pPr>
        <w:jc w:val="center"/>
        <w:rPr>
          <w:b w:val="0"/>
          <w:sz w:val="96"/>
          <w:szCs w:val="96"/>
        </w:rPr>
      </w:pPr>
      <w:r>
        <w:rPr>
          <w:b w:val="0"/>
          <w:noProof/>
          <w:sz w:val="96"/>
          <w:szCs w:val="96"/>
          <w:lang w:eastAsia="sk-SK"/>
        </w:rPr>
        <w:drawing>
          <wp:inline distT="0" distB="0" distL="0" distR="0">
            <wp:extent cx="2611211" cy="2013217"/>
            <wp:effectExtent l="19050" t="0" r="0" b="0"/>
            <wp:docPr id="4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6524" t="12958" r="6974" b="935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7185" cy="20178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F5B5E" w:rsidRDefault="000F5B5E" w:rsidP="000F5B5E">
      <w:pPr>
        <w:rPr>
          <w:b w:val="0"/>
          <w:sz w:val="96"/>
          <w:szCs w:val="96"/>
        </w:rPr>
      </w:pPr>
      <w:r>
        <w:rPr>
          <w:b w:val="0"/>
          <w:sz w:val="96"/>
          <w:szCs w:val="96"/>
        </w:rPr>
        <w:t xml:space="preserve">               </w:t>
      </w:r>
    </w:p>
    <w:p w:rsidR="005158C8" w:rsidRDefault="000F5B5E" w:rsidP="000F5B5E">
      <w:pPr>
        <w:rPr>
          <w:b w:val="0"/>
          <w:sz w:val="40"/>
          <w:szCs w:val="40"/>
        </w:rPr>
      </w:pPr>
      <w:r>
        <w:rPr>
          <w:b w:val="0"/>
          <w:sz w:val="96"/>
          <w:szCs w:val="96"/>
        </w:rPr>
        <w:t xml:space="preserve">           </w:t>
      </w:r>
      <w:r w:rsidR="005158C8">
        <w:rPr>
          <w:sz w:val="40"/>
          <w:szCs w:val="40"/>
        </w:rPr>
        <w:t>Výročná správa spoločnosti</w:t>
      </w:r>
    </w:p>
    <w:p w:rsidR="005158C8" w:rsidRDefault="005158C8" w:rsidP="005158C8">
      <w:pPr>
        <w:jc w:val="center"/>
        <w:rPr>
          <w:b w:val="0"/>
          <w:sz w:val="32"/>
          <w:szCs w:val="32"/>
        </w:rPr>
      </w:pPr>
      <w:r>
        <w:rPr>
          <w:sz w:val="32"/>
          <w:szCs w:val="32"/>
        </w:rPr>
        <w:t>za rok 201</w:t>
      </w:r>
      <w:r w:rsidR="003859C1">
        <w:rPr>
          <w:sz w:val="32"/>
          <w:szCs w:val="32"/>
        </w:rPr>
        <w:t>8</w:t>
      </w:r>
    </w:p>
    <w:p w:rsidR="005158C8" w:rsidRDefault="005158C8" w:rsidP="005158C8">
      <w:pPr>
        <w:jc w:val="center"/>
        <w:rPr>
          <w:b w:val="0"/>
          <w:sz w:val="32"/>
          <w:szCs w:val="32"/>
        </w:rPr>
      </w:pPr>
    </w:p>
    <w:p w:rsidR="005158C8" w:rsidRDefault="005158C8" w:rsidP="005158C8">
      <w:pPr>
        <w:jc w:val="center"/>
        <w:rPr>
          <w:b w:val="0"/>
          <w:sz w:val="32"/>
          <w:szCs w:val="32"/>
        </w:rPr>
      </w:pPr>
    </w:p>
    <w:p w:rsidR="005158C8" w:rsidRDefault="005158C8" w:rsidP="005158C8">
      <w:pPr>
        <w:rPr>
          <w:b w:val="0"/>
          <w:sz w:val="28"/>
          <w:szCs w:val="28"/>
        </w:rPr>
      </w:pPr>
    </w:p>
    <w:p w:rsidR="005158C8" w:rsidRDefault="005158C8" w:rsidP="005158C8">
      <w:pPr>
        <w:rPr>
          <w:b w:val="0"/>
          <w:sz w:val="28"/>
          <w:szCs w:val="28"/>
        </w:rPr>
      </w:pPr>
    </w:p>
    <w:p w:rsidR="005158C8" w:rsidRDefault="005158C8" w:rsidP="005158C8">
      <w:pPr>
        <w:rPr>
          <w:b w:val="0"/>
          <w:sz w:val="28"/>
          <w:szCs w:val="28"/>
        </w:rPr>
      </w:pPr>
    </w:p>
    <w:p w:rsidR="00FF7987" w:rsidRDefault="00FF7987" w:rsidP="005158C8">
      <w:pPr>
        <w:spacing w:after="0" w:line="240" w:lineRule="auto"/>
        <w:rPr>
          <w:b w:val="0"/>
          <w:sz w:val="20"/>
          <w:szCs w:val="20"/>
        </w:rPr>
      </w:pPr>
    </w:p>
    <w:p w:rsidR="00FF7987" w:rsidRDefault="00FF7987" w:rsidP="005158C8">
      <w:pPr>
        <w:spacing w:after="0" w:line="240" w:lineRule="auto"/>
        <w:rPr>
          <w:b w:val="0"/>
          <w:sz w:val="20"/>
          <w:szCs w:val="20"/>
        </w:rPr>
      </w:pPr>
    </w:p>
    <w:p w:rsidR="00FF7987" w:rsidRDefault="00FF7987" w:rsidP="00FF7987">
      <w:pPr>
        <w:rPr>
          <w:b w:val="0"/>
          <w:sz w:val="20"/>
          <w:szCs w:val="20"/>
        </w:rPr>
      </w:pPr>
    </w:p>
    <w:p w:rsidR="005158C8" w:rsidRPr="00BD7EF0" w:rsidRDefault="003F19CF" w:rsidP="005158C8">
      <w:pPr>
        <w:spacing w:after="0" w:line="240" w:lineRule="auto"/>
        <w:rPr>
          <w:b w:val="0"/>
          <w:szCs w:val="24"/>
        </w:rPr>
      </w:pPr>
      <w:r>
        <w:rPr>
          <w:szCs w:val="24"/>
        </w:rPr>
        <w:t>PK STAVBY, spol. s r.o.</w:t>
      </w:r>
    </w:p>
    <w:p w:rsidR="005158C8" w:rsidRPr="00BD7EF0" w:rsidRDefault="003F19CF" w:rsidP="005158C8">
      <w:pPr>
        <w:spacing w:after="0" w:line="240" w:lineRule="auto"/>
        <w:rPr>
          <w:b w:val="0"/>
          <w:szCs w:val="24"/>
        </w:rPr>
      </w:pPr>
      <w:proofErr w:type="spellStart"/>
      <w:r>
        <w:rPr>
          <w:szCs w:val="24"/>
        </w:rPr>
        <w:t>J.Ťatliaka</w:t>
      </w:r>
      <w:proofErr w:type="spellEnd"/>
      <w:r>
        <w:rPr>
          <w:szCs w:val="24"/>
        </w:rPr>
        <w:t xml:space="preserve"> 1785/6</w:t>
      </w:r>
    </w:p>
    <w:p w:rsidR="005158C8" w:rsidRPr="00BD7EF0" w:rsidRDefault="003F19CF" w:rsidP="005158C8">
      <w:pPr>
        <w:spacing w:after="0" w:line="240" w:lineRule="auto"/>
        <w:rPr>
          <w:b w:val="0"/>
          <w:szCs w:val="24"/>
        </w:rPr>
      </w:pPr>
      <w:r>
        <w:rPr>
          <w:szCs w:val="24"/>
        </w:rPr>
        <w:t xml:space="preserve">026 </w:t>
      </w:r>
      <w:r w:rsidR="005158C8" w:rsidRPr="00BD7EF0">
        <w:rPr>
          <w:szCs w:val="24"/>
        </w:rPr>
        <w:t xml:space="preserve">01 </w:t>
      </w:r>
      <w:r>
        <w:rPr>
          <w:szCs w:val="24"/>
        </w:rPr>
        <w:t>Dolný Kubín</w:t>
      </w:r>
    </w:p>
    <w:p w:rsidR="00FF7987" w:rsidRPr="00BD7EF0" w:rsidRDefault="00FF7987" w:rsidP="005158C8">
      <w:pPr>
        <w:spacing w:after="0" w:line="240" w:lineRule="auto"/>
        <w:rPr>
          <w:b w:val="0"/>
          <w:szCs w:val="24"/>
        </w:rPr>
      </w:pPr>
    </w:p>
    <w:p w:rsidR="005158C8" w:rsidRPr="003038AE" w:rsidRDefault="005158C8" w:rsidP="005158C8">
      <w:pPr>
        <w:spacing w:after="0" w:line="240" w:lineRule="auto"/>
        <w:rPr>
          <w:szCs w:val="24"/>
        </w:rPr>
      </w:pPr>
      <w:r w:rsidRPr="00BD7EF0">
        <w:rPr>
          <w:szCs w:val="24"/>
        </w:rPr>
        <w:t>Výročná správa zostavená dňa</w:t>
      </w:r>
      <w:r w:rsidRPr="003038AE">
        <w:rPr>
          <w:szCs w:val="24"/>
        </w:rPr>
        <w:t>:</w:t>
      </w:r>
      <w:r w:rsidR="006112C7" w:rsidRPr="003038AE">
        <w:rPr>
          <w:szCs w:val="24"/>
        </w:rPr>
        <w:t xml:space="preserve"> </w:t>
      </w:r>
      <w:r w:rsidR="003038AE" w:rsidRPr="003038AE">
        <w:rPr>
          <w:szCs w:val="24"/>
        </w:rPr>
        <w:t xml:space="preserve"> </w:t>
      </w:r>
      <w:r w:rsidR="00FB7B0E">
        <w:rPr>
          <w:szCs w:val="24"/>
        </w:rPr>
        <w:t>0</w:t>
      </w:r>
      <w:r w:rsidR="002D7064">
        <w:rPr>
          <w:szCs w:val="24"/>
        </w:rPr>
        <w:t>4</w:t>
      </w:r>
      <w:r w:rsidR="00FF7987" w:rsidRPr="003038AE">
        <w:rPr>
          <w:szCs w:val="24"/>
        </w:rPr>
        <w:t>.</w:t>
      </w:r>
      <w:r w:rsidR="00FB7B0E">
        <w:rPr>
          <w:szCs w:val="24"/>
        </w:rPr>
        <w:t>decembra</w:t>
      </w:r>
      <w:r w:rsidR="00FF7987" w:rsidRPr="003038AE">
        <w:rPr>
          <w:szCs w:val="24"/>
        </w:rPr>
        <w:t xml:space="preserve"> 201</w:t>
      </w:r>
      <w:r w:rsidR="003859C1">
        <w:rPr>
          <w:szCs w:val="24"/>
        </w:rPr>
        <w:t>9</w:t>
      </w:r>
    </w:p>
    <w:p w:rsidR="00C6240A" w:rsidRPr="003038AE" w:rsidRDefault="005158C8" w:rsidP="005158C8">
      <w:pPr>
        <w:spacing w:after="0" w:line="240" w:lineRule="auto"/>
        <w:rPr>
          <w:szCs w:val="24"/>
        </w:rPr>
      </w:pPr>
      <w:r w:rsidRPr="00BD7EF0">
        <w:rPr>
          <w:szCs w:val="24"/>
        </w:rPr>
        <w:t>Predkladá</w:t>
      </w:r>
      <w:r w:rsidR="003038AE">
        <w:rPr>
          <w:szCs w:val="24"/>
        </w:rPr>
        <w:t xml:space="preserve">:  </w:t>
      </w:r>
      <w:r w:rsidR="003038AE" w:rsidRPr="003038AE">
        <w:rPr>
          <w:szCs w:val="24"/>
        </w:rPr>
        <w:t>Pavol Kotúľ</w:t>
      </w:r>
      <w:r w:rsidRPr="003038AE">
        <w:rPr>
          <w:szCs w:val="24"/>
        </w:rPr>
        <w:t xml:space="preserve"> – </w:t>
      </w:r>
      <w:r w:rsidR="003038AE" w:rsidRPr="003038AE">
        <w:rPr>
          <w:szCs w:val="24"/>
        </w:rPr>
        <w:t>konateľ spoločnosti</w:t>
      </w:r>
    </w:p>
    <w:sdt>
      <w:sdtPr>
        <w:rPr>
          <w:rFonts w:eastAsiaTheme="minorHAnsi" w:cstheme="minorBidi"/>
          <w:bCs w:val="0"/>
          <w:sz w:val="24"/>
          <w:szCs w:val="22"/>
        </w:rPr>
        <w:id w:val="23222301"/>
        <w:docPartObj>
          <w:docPartGallery w:val="Table of Contents"/>
          <w:docPartUnique/>
        </w:docPartObj>
      </w:sdtPr>
      <w:sdtContent>
        <w:p w:rsidR="004537DF" w:rsidRDefault="004537DF" w:rsidP="00582DCC">
          <w:pPr>
            <w:pStyle w:val="Hlavikaobsahu"/>
            <w:pBdr>
              <w:bottom w:val="single" w:sz="8" w:space="2" w:color="auto"/>
            </w:pBdr>
          </w:pPr>
          <w:r>
            <w:t>Obsah</w:t>
          </w:r>
        </w:p>
        <w:p w:rsidR="00582DCC" w:rsidRDefault="00582DCC">
          <w:pPr>
            <w:pStyle w:val="Obsah1"/>
            <w:tabs>
              <w:tab w:val="right" w:leader="dot" w:pos="9062"/>
            </w:tabs>
          </w:pPr>
        </w:p>
        <w:p w:rsidR="00772983" w:rsidRDefault="00DC46E3">
          <w:pPr>
            <w:pStyle w:val="Obsah1"/>
            <w:tabs>
              <w:tab w:val="right" w:leader="dot" w:pos="9062"/>
            </w:tabs>
          </w:pPr>
          <w:r>
            <w:fldChar w:fldCharType="begin"/>
          </w:r>
          <w:r w:rsidR="00C6240A">
            <w:instrText xml:space="preserve"> TOC \o "1-3" \h \z \u </w:instrText>
          </w:r>
          <w:r>
            <w:fldChar w:fldCharType="separate"/>
          </w:r>
          <w:hyperlink w:anchor="_Toc520979450" w:history="1">
            <w:r w:rsidR="00772983" w:rsidRPr="00E12402">
              <w:rPr>
                <w:rStyle w:val="Hypertextovprepojenie"/>
                <w:noProof/>
              </w:rPr>
              <w:t>ÚVOD</w:t>
            </w:r>
            <w:r w:rsidR="00772983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772983">
              <w:rPr>
                <w:noProof/>
                <w:webHidden/>
              </w:rPr>
              <w:instrText xml:space="preserve"> PAGEREF _Toc520979450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20CBB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048B5" w:rsidRPr="00B048B5" w:rsidRDefault="00B048B5" w:rsidP="00B048B5">
          <w:r>
            <w:t>1 O SPOLOČNOSTI ...............................................................................................................4</w:t>
          </w:r>
        </w:p>
        <w:p w:rsidR="00772983" w:rsidRDefault="00DC46E3">
          <w:pPr>
            <w:pStyle w:val="Obsah1"/>
            <w:tabs>
              <w:tab w:val="right" w:leader="dot" w:pos="9062"/>
            </w:tabs>
            <w:rPr>
              <w:rFonts w:eastAsiaTheme="minorEastAsia"/>
              <w:b w:val="0"/>
              <w:noProof/>
              <w:sz w:val="22"/>
              <w:lang w:eastAsia="sk-SK"/>
            </w:rPr>
          </w:pPr>
          <w:hyperlink w:anchor="_Toc520979451" w:history="1">
            <w:r w:rsidR="00B048B5">
              <w:rPr>
                <w:rStyle w:val="Hypertextovprepojenie"/>
                <w:noProof/>
              </w:rPr>
              <w:t>2</w:t>
            </w:r>
            <w:r w:rsidR="00772983" w:rsidRPr="00E12402">
              <w:rPr>
                <w:rStyle w:val="Hypertextovprepojenie"/>
                <w:noProof/>
              </w:rPr>
              <w:t xml:space="preserve"> SPRÁVA VEDENIA SPOLOČNOSTI</w:t>
            </w:r>
            <w:r w:rsidR="00FB7B0E">
              <w:rPr>
                <w:rStyle w:val="Hypertextovprepojenie"/>
                <w:noProof/>
              </w:rPr>
              <w:t xml:space="preserve"> </w:t>
            </w:r>
            <w:r w:rsidR="00FB7B0E">
              <w:rPr>
                <w:noProof/>
                <w:webHidden/>
              </w:rPr>
              <w:t>...................................................................................</w:t>
            </w:r>
            <w:r>
              <w:rPr>
                <w:noProof/>
                <w:webHidden/>
              </w:rPr>
              <w:fldChar w:fldCharType="begin"/>
            </w:r>
            <w:r w:rsidR="00772983">
              <w:rPr>
                <w:noProof/>
                <w:webHidden/>
              </w:rPr>
              <w:instrText xml:space="preserve"> PAGEREF _Toc520979451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20CBB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  <w:r w:rsidR="00FB7B0E">
            <w:t>-5</w:t>
          </w:r>
        </w:p>
        <w:p w:rsidR="00772983" w:rsidRDefault="00DC46E3">
          <w:pPr>
            <w:pStyle w:val="Obsah1"/>
            <w:tabs>
              <w:tab w:val="right" w:leader="dot" w:pos="9062"/>
            </w:tabs>
            <w:rPr>
              <w:rFonts w:eastAsiaTheme="minorEastAsia"/>
              <w:b w:val="0"/>
              <w:noProof/>
              <w:sz w:val="22"/>
              <w:lang w:eastAsia="sk-SK"/>
            </w:rPr>
          </w:pPr>
          <w:hyperlink w:anchor="_Toc520979452" w:history="1">
            <w:r w:rsidR="00B048B5">
              <w:rPr>
                <w:rStyle w:val="Hypertextovprepojenie"/>
                <w:noProof/>
              </w:rPr>
              <w:t>3</w:t>
            </w:r>
            <w:r w:rsidR="00772983" w:rsidRPr="00E12402">
              <w:rPr>
                <w:rStyle w:val="Hypertextovprepojenie"/>
                <w:noProof/>
              </w:rPr>
              <w:t xml:space="preserve"> DOPLŇUJÚCE INFORMÁCIE</w:t>
            </w:r>
            <w:r w:rsidR="00772983">
              <w:rPr>
                <w:noProof/>
                <w:webHidden/>
              </w:rPr>
              <w:tab/>
            </w:r>
            <w:r w:rsidR="00FB7B0E">
              <w:rPr>
                <w:noProof/>
                <w:webHidden/>
              </w:rPr>
              <w:t>6</w:t>
            </w:r>
          </w:hyperlink>
        </w:p>
        <w:p w:rsidR="00772983" w:rsidRDefault="00DC46E3">
          <w:pPr>
            <w:pStyle w:val="Obsah1"/>
            <w:tabs>
              <w:tab w:val="right" w:leader="dot" w:pos="9062"/>
            </w:tabs>
            <w:rPr>
              <w:rFonts w:eastAsiaTheme="minorEastAsia"/>
              <w:b w:val="0"/>
              <w:noProof/>
              <w:sz w:val="22"/>
              <w:lang w:eastAsia="sk-SK"/>
            </w:rPr>
          </w:pPr>
          <w:hyperlink w:anchor="_Toc520979453" w:history="1">
            <w:r w:rsidR="00B048B5">
              <w:rPr>
                <w:rStyle w:val="Hypertextovprepojenie"/>
                <w:noProof/>
              </w:rPr>
              <w:t>4</w:t>
            </w:r>
            <w:r w:rsidR="00772983" w:rsidRPr="00E12402">
              <w:rPr>
                <w:rStyle w:val="Hypertextovprepojenie"/>
                <w:noProof/>
              </w:rPr>
              <w:t xml:space="preserve"> FINANČNÁ ANALÝZA</w:t>
            </w:r>
            <w:r w:rsidR="00772983">
              <w:rPr>
                <w:noProof/>
                <w:webHidden/>
              </w:rPr>
              <w:tab/>
            </w:r>
            <w:r w:rsidR="005544D6">
              <w:rPr>
                <w:noProof/>
                <w:webHidden/>
              </w:rPr>
              <w:t>7-</w:t>
            </w:r>
            <w:r w:rsidR="00136057">
              <w:rPr>
                <w:noProof/>
                <w:webHidden/>
              </w:rPr>
              <w:t>10</w:t>
            </w:r>
          </w:hyperlink>
        </w:p>
        <w:p w:rsidR="00772983" w:rsidRDefault="00DC46E3">
          <w:pPr>
            <w:pStyle w:val="Obsah1"/>
            <w:tabs>
              <w:tab w:val="right" w:leader="dot" w:pos="9062"/>
            </w:tabs>
            <w:rPr>
              <w:rFonts w:eastAsiaTheme="minorEastAsia"/>
              <w:b w:val="0"/>
              <w:noProof/>
              <w:sz w:val="22"/>
              <w:lang w:eastAsia="sk-SK"/>
            </w:rPr>
          </w:pPr>
          <w:hyperlink w:anchor="_Toc520979454" w:history="1">
            <w:r w:rsidR="00B048B5">
              <w:rPr>
                <w:rStyle w:val="Hypertextovprepojenie"/>
                <w:noProof/>
              </w:rPr>
              <w:t>5</w:t>
            </w:r>
            <w:r w:rsidR="00772983" w:rsidRPr="00E12402">
              <w:rPr>
                <w:rStyle w:val="Hypertextovprepojenie"/>
                <w:noProof/>
              </w:rPr>
              <w:t xml:space="preserve"> PRÍLOHY</w:t>
            </w:r>
            <w:r w:rsidR="00772983">
              <w:rPr>
                <w:noProof/>
                <w:webHidden/>
              </w:rPr>
              <w:tab/>
            </w:r>
            <w:r w:rsidR="005544D6">
              <w:rPr>
                <w:noProof/>
                <w:webHidden/>
              </w:rPr>
              <w:t>1</w:t>
            </w:r>
          </w:hyperlink>
          <w:r w:rsidR="005544D6">
            <w:t>1</w:t>
          </w:r>
        </w:p>
        <w:p w:rsidR="00772983" w:rsidRDefault="00DC46E3">
          <w:pPr>
            <w:pStyle w:val="Obsah2"/>
            <w:tabs>
              <w:tab w:val="right" w:leader="dot" w:pos="9062"/>
            </w:tabs>
            <w:rPr>
              <w:rFonts w:eastAsiaTheme="minorEastAsia"/>
              <w:b w:val="0"/>
              <w:noProof/>
              <w:sz w:val="22"/>
              <w:lang w:eastAsia="sk-SK"/>
            </w:rPr>
          </w:pPr>
          <w:hyperlink w:anchor="_Toc520979455" w:history="1">
            <w:r w:rsidR="00772983" w:rsidRPr="00E12402">
              <w:rPr>
                <w:rStyle w:val="Hypertextovprepojenie"/>
                <w:noProof/>
              </w:rPr>
              <w:t>ÚČTOVNÁ ZÁVIERKA</w:t>
            </w:r>
            <w:r w:rsidR="00772983">
              <w:rPr>
                <w:noProof/>
                <w:webHidden/>
              </w:rPr>
              <w:tab/>
            </w:r>
            <w:r w:rsidR="005544D6">
              <w:rPr>
                <w:noProof/>
                <w:webHidden/>
              </w:rPr>
              <w:t>11</w:t>
            </w:r>
          </w:hyperlink>
        </w:p>
        <w:p w:rsidR="00905848" w:rsidRDefault="00DC46E3">
          <w:pPr>
            <w:pStyle w:val="Obsah2"/>
            <w:tabs>
              <w:tab w:val="right" w:leader="dot" w:pos="9062"/>
            </w:tabs>
          </w:pPr>
          <w:hyperlink w:anchor="_Toc520979456" w:history="1">
            <w:r w:rsidR="00772983" w:rsidRPr="00E12402">
              <w:rPr>
                <w:rStyle w:val="Hypertextovprepojenie"/>
                <w:noProof/>
              </w:rPr>
              <w:t>POZNÁMKY</w:t>
            </w:r>
            <w:r w:rsidR="00772983">
              <w:rPr>
                <w:noProof/>
                <w:webHidden/>
              </w:rPr>
              <w:tab/>
            </w:r>
            <w:r w:rsidR="00905848">
              <w:rPr>
                <w:noProof/>
                <w:webHidden/>
              </w:rPr>
              <w:t>..............................</w:t>
            </w:r>
          </w:hyperlink>
          <w:r w:rsidR="004F1C43">
            <w:t>23</w:t>
          </w:r>
        </w:p>
        <w:p w:rsidR="00772983" w:rsidRDefault="00905848">
          <w:pPr>
            <w:pStyle w:val="Obsah2"/>
            <w:tabs>
              <w:tab w:val="right" w:leader="dot" w:pos="9062"/>
            </w:tabs>
            <w:rPr>
              <w:rFonts w:eastAsiaTheme="minorEastAsia"/>
              <w:b w:val="0"/>
              <w:noProof/>
              <w:sz w:val="22"/>
              <w:lang w:eastAsia="sk-SK"/>
            </w:rPr>
          </w:pPr>
          <w:r>
            <w:rPr>
              <w:rFonts w:eastAsiaTheme="minorEastAsia"/>
              <w:b w:val="0"/>
              <w:noProof/>
              <w:sz w:val="22"/>
              <w:lang w:eastAsia="sk-SK"/>
            </w:rPr>
            <w:t xml:space="preserve"> </w:t>
          </w:r>
        </w:p>
        <w:p w:rsidR="004537DF" w:rsidRDefault="00DC46E3">
          <w:r>
            <w:fldChar w:fldCharType="end"/>
          </w:r>
        </w:p>
      </w:sdtContent>
    </w:sdt>
    <w:p w:rsidR="00FF7987" w:rsidRDefault="00FF7987">
      <w:pPr>
        <w:rPr>
          <w:b w:val="0"/>
          <w:sz w:val="20"/>
          <w:szCs w:val="20"/>
        </w:rPr>
      </w:pPr>
    </w:p>
    <w:p w:rsidR="00C6240A" w:rsidRPr="00C6240A" w:rsidRDefault="002F4E3A" w:rsidP="00C6240A">
      <w:pPr>
        <w:pStyle w:val="Nadpis1"/>
        <w:rPr>
          <w:b w:val="0"/>
        </w:rPr>
      </w:pPr>
      <w:r>
        <w:rPr>
          <w:b w:val="0"/>
        </w:rPr>
        <w:br w:type="page"/>
      </w:r>
    </w:p>
    <w:p w:rsidR="005158C8" w:rsidRPr="00C6240A" w:rsidRDefault="002F4E3A" w:rsidP="00A10E39">
      <w:pPr>
        <w:pStyle w:val="Nadpis1"/>
      </w:pPr>
      <w:bookmarkStart w:id="0" w:name="_Toc520979450"/>
      <w:r w:rsidRPr="00336919">
        <w:lastRenderedPageBreak/>
        <w:t>ÚVOD</w:t>
      </w:r>
      <w:bookmarkEnd w:id="0"/>
    </w:p>
    <w:p w:rsidR="002F4E3A" w:rsidRDefault="002F4E3A" w:rsidP="00336919">
      <w:pPr>
        <w:spacing w:after="0" w:line="240" w:lineRule="auto"/>
        <w:jc w:val="both"/>
        <w:rPr>
          <w:b w:val="0"/>
          <w:sz w:val="20"/>
          <w:szCs w:val="20"/>
        </w:rPr>
      </w:pPr>
    </w:p>
    <w:p w:rsidR="002F4E3A" w:rsidRPr="00BD7EF0" w:rsidRDefault="002F4E3A" w:rsidP="00336919">
      <w:pPr>
        <w:spacing w:after="0" w:line="240" w:lineRule="auto"/>
        <w:jc w:val="both"/>
        <w:rPr>
          <w:sz w:val="28"/>
          <w:szCs w:val="28"/>
        </w:rPr>
      </w:pPr>
      <w:r w:rsidRPr="00BD7EF0">
        <w:rPr>
          <w:sz w:val="28"/>
          <w:szCs w:val="28"/>
        </w:rPr>
        <w:t>Identifikácia spoločnosti:</w:t>
      </w:r>
    </w:p>
    <w:p w:rsidR="002F4E3A" w:rsidRDefault="002F4E3A" w:rsidP="00336919">
      <w:pPr>
        <w:spacing w:after="0" w:line="240" w:lineRule="auto"/>
        <w:jc w:val="both"/>
        <w:rPr>
          <w:b w:val="0"/>
          <w:sz w:val="20"/>
          <w:szCs w:val="20"/>
        </w:rPr>
      </w:pPr>
    </w:p>
    <w:p w:rsidR="002F4E3A" w:rsidRPr="00BD7EF0" w:rsidRDefault="002F4E3A" w:rsidP="00336919">
      <w:pPr>
        <w:spacing w:after="0" w:line="240" w:lineRule="auto"/>
        <w:jc w:val="both"/>
        <w:rPr>
          <w:b w:val="0"/>
          <w:szCs w:val="24"/>
        </w:rPr>
      </w:pPr>
      <w:r w:rsidRPr="00BD7EF0">
        <w:rPr>
          <w:b w:val="0"/>
          <w:szCs w:val="24"/>
        </w:rPr>
        <w:t>Názov spoločnosti:</w:t>
      </w:r>
      <w:r w:rsidRPr="00BD7EF0">
        <w:rPr>
          <w:b w:val="0"/>
          <w:szCs w:val="24"/>
        </w:rPr>
        <w:tab/>
      </w:r>
      <w:r w:rsidRPr="00BD7EF0">
        <w:rPr>
          <w:b w:val="0"/>
          <w:szCs w:val="24"/>
        </w:rPr>
        <w:tab/>
      </w:r>
      <w:r w:rsidR="001B2F46">
        <w:rPr>
          <w:b w:val="0"/>
          <w:szCs w:val="24"/>
        </w:rPr>
        <w:t>PK S</w:t>
      </w:r>
      <w:r w:rsidR="00966F8A">
        <w:rPr>
          <w:b w:val="0"/>
          <w:szCs w:val="24"/>
        </w:rPr>
        <w:t>T</w:t>
      </w:r>
      <w:r w:rsidR="001B2F46">
        <w:rPr>
          <w:b w:val="0"/>
          <w:szCs w:val="24"/>
        </w:rPr>
        <w:t>AVBY, spol. s r.o.</w:t>
      </w:r>
    </w:p>
    <w:p w:rsidR="002F4E3A" w:rsidRPr="00BD7EF0" w:rsidRDefault="002F4E3A" w:rsidP="00336919">
      <w:pPr>
        <w:spacing w:after="0" w:line="240" w:lineRule="auto"/>
        <w:jc w:val="both"/>
        <w:rPr>
          <w:b w:val="0"/>
          <w:szCs w:val="24"/>
        </w:rPr>
      </w:pPr>
      <w:r w:rsidRPr="00BD7EF0">
        <w:rPr>
          <w:b w:val="0"/>
          <w:szCs w:val="24"/>
        </w:rPr>
        <w:t>Sídlo spoločnosti:</w:t>
      </w:r>
      <w:r w:rsidRPr="00BD7EF0">
        <w:rPr>
          <w:b w:val="0"/>
          <w:szCs w:val="24"/>
        </w:rPr>
        <w:tab/>
      </w:r>
      <w:r w:rsidRPr="00BD7EF0">
        <w:rPr>
          <w:b w:val="0"/>
          <w:szCs w:val="24"/>
        </w:rPr>
        <w:tab/>
      </w:r>
      <w:proofErr w:type="spellStart"/>
      <w:r w:rsidR="001B2F46">
        <w:rPr>
          <w:b w:val="0"/>
          <w:szCs w:val="24"/>
        </w:rPr>
        <w:t>J.Ťatliaka</w:t>
      </w:r>
      <w:proofErr w:type="spellEnd"/>
      <w:r w:rsidR="001B2F46">
        <w:rPr>
          <w:b w:val="0"/>
          <w:szCs w:val="24"/>
        </w:rPr>
        <w:t xml:space="preserve"> 1785/6, 026 01  Dolný Kubín</w:t>
      </w:r>
    </w:p>
    <w:p w:rsidR="00966F8A" w:rsidRDefault="00966F8A" w:rsidP="00336919">
      <w:pPr>
        <w:spacing w:after="0" w:line="240" w:lineRule="auto"/>
        <w:jc w:val="both"/>
        <w:rPr>
          <w:b w:val="0"/>
          <w:szCs w:val="24"/>
        </w:rPr>
      </w:pPr>
      <w:r>
        <w:rPr>
          <w:b w:val="0"/>
          <w:szCs w:val="24"/>
        </w:rPr>
        <w:t>Telefón:</w:t>
      </w:r>
      <w:r>
        <w:rPr>
          <w:b w:val="0"/>
          <w:szCs w:val="24"/>
        </w:rPr>
        <w:tab/>
      </w:r>
      <w:r>
        <w:rPr>
          <w:b w:val="0"/>
          <w:szCs w:val="24"/>
        </w:rPr>
        <w:tab/>
      </w:r>
      <w:r>
        <w:rPr>
          <w:b w:val="0"/>
          <w:szCs w:val="24"/>
        </w:rPr>
        <w:tab/>
        <w:t>0907</w:t>
      </w:r>
      <w:r w:rsidRPr="00BD7EF0">
        <w:rPr>
          <w:b w:val="0"/>
          <w:szCs w:val="24"/>
        </w:rPr>
        <w:t xml:space="preserve"> 0</w:t>
      </w:r>
      <w:r>
        <w:rPr>
          <w:b w:val="0"/>
          <w:szCs w:val="24"/>
        </w:rPr>
        <w:t>338 657</w:t>
      </w:r>
    </w:p>
    <w:p w:rsidR="002F4E3A" w:rsidRPr="00BD7EF0" w:rsidRDefault="002F4E3A" w:rsidP="00336919">
      <w:pPr>
        <w:spacing w:after="0" w:line="240" w:lineRule="auto"/>
        <w:jc w:val="both"/>
        <w:rPr>
          <w:b w:val="0"/>
          <w:szCs w:val="24"/>
        </w:rPr>
      </w:pPr>
      <w:r w:rsidRPr="00BD7EF0">
        <w:rPr>
          <w:b w:val="0"/>
          <w:szCs w:val="24"/>
        </w:rPr>
        <w:t>IČO:</w:t>
      </w:r>
      <w:r w:rsidRPr="00BD7EF0">
        <w:rPr>
          <w:b w:val="0"/>
          <w:szCs w:val="24"/>
        </w:rPr>
        <w:tab/>
      </w:r>
      <w:r w:rsidRPr="00BD7EF0">
        <w:rPr>
          <w:b w:val="0"/>
          <w:szCs w:val="24"/>
        </w:rPr>
        <w:tab/>
      </w:r>
      <w:r w:rsidRPr="00BD7EF0">
        <w:rPr>
          <w:b w:val="0"/>
          <w:szCs w:val="24"/>
        </w:rPr>
        <w:tab/>
      </w:r>
      <w:r w:rsidRPr="00BD7EF0">
        <w:rPr>
          <w:b w:val="0"/>
          <w:szCs w:val="24"/>
        </w:rPr>
        <w:tab/>
        <w:t>36686743</w:t>
      </w:r>
    </w:p>
    <w:p w:rsidR="002F4E3A" w:rsidRPr="00BD7EF0" w:rsidRDefault="002F4E3A" w:rsidP="00336919">
      <w:pPr>
        <w:spacing w:after="0" w:line="240" w:lineRule="auto"/>
        <w:jc w:val="both"/>
        <w:rPr>
          <w:b w:val="0"/>
          <w:szCs w:val="24"/>
        </w:rPr>
      </w:pPr>
      <w:r w:rsidRPr="00BD7EF0">
        <w:rPr>
          <w:b w:val="0"/>
          <w:szCs w:val="24"/>
        </w:rPr>
        <w:t>DIČ:</w:t>
      </w:r>
      <w:r w:rsidRPr="00BD7EF0">
        <w:rPr>
          <w:b w:val="0"/>
          <w:szCs w:val="24"/>
        </w:rPr>
        <w:tab/>
      </w:r>
      <w:r w:rsidRPr="00BD7EF0">
        <w:rPr>
          <w:b w:val="0"/>
          <w:szCs w:val="24"/>
        </w:rPr>
        <w:tab/>
      </w:r>
      <w:r w:rsidRPr="00BD7EF0">
        <w:rPr>
          <w:b w:val="0"/>
          <w:szCs w:val="24"/>
        </w:rPr>
        <w:tab/>
      </w:r>
      <w:r w:rsidRPr="00BD7EF0">
        <w:rPr>
          <w:b w:val="0"/>
          <w:szCs w:val="24"/>
        </w:rPr>
        <w:tab/>
      </w:r>
      <w:r w:rsidR="001B2F46">
        <w:rPr>
          <w:b w:val="0"/>
          <w:szCs w:val="24"/>
        </w:rPr>
        <w:t>2022862688</w:t>
      </w:r>
    </w:p>
    <w:p w:rsidR="002F4E3A" w:rsidRPr="00BD7EF0" w:rsidRDefault="00BD7EF0" w:rsidP="00336919">
      <w:pPr>
        <w:spacing w:after="0" w:line="240" w:lineRule="auto"/>
        <w:jc w:val="both"/>
        <w:rPr>
          <w:b w:val="0"/>
          <w:szCs w:val="24"/>
        </w:rPr>
      </w:pPr>
      <w:r>
        <w:rPr>
          <w:b w:val="0"/>
          <w:szCs w:val="24"/>
        </w:rPr>
        <w:t>IČ DPH:</w:t>
      </w:r>
      <w:r>
        <w:rPr>
          <w:b w:val="0"/>
          <w:szCs w:val="24"/>
        </w:rPr>
        <w:tab/>
      </w:r>
      <w:r>
        <w:rPr>
          <w:b w:val="0"/>
          <w:szCs w:val="24"/>
        </w:rPr>
        <w:tab/>
      </w:r>
      <w:r>
        <w:rPr>
          <w:b w:val="0"/>
          <w:szCs w:val="24"/>
        </w:rPr>
        <w:tab/>
      </w:r>
      <w:r w:rsidR="002F4E3A" w:rsidRPr="00BD7EF0">
        <w:rPr>
          <w:b w:val="0"/>
          <w:szCs w:val="24"/>
        </w:rPr>
        <w:t>SK</w:t>
      </w:r>
      <w:bookmarkStart w:id="1" w:name="OLE_LINK5"/>
      <w:bookmarkStart w:id="2" w:name="OLE_LINK6"/>
      <w:bookmarkStart w:id="3" w:name="OLE_LINK7"/>
      <w:r w:rsidR="002F4E3A" w:rsidRPr="00BD7EF0">
        <w:rPr>
          <w:b w:val="0"/>
          <w:szCs w:val="24"/>
        </w:rPr>
        <w:t>2022</w:t>
      </w:r>
      <w:bookmarkEnd w:id="1"/>
      <w:bookmarkEnd w:id="2"/>
      <w:bookmarkEnd w:id="3"/>
      <w:r w:rsidR="001B2F46">
        <w:rPr>
          <w:b w:val="0"/>
          <w:szCs w:val="24"/>
        </w:rPr>
        <w:t>862688</w:t>
      </w:r>
    </w:p>
    <w:p w:rsidR="002F4E3A" w:rsidRPr="00BD7EF0" w:rsidRDefault="00BD7EF0" w:rsidP="00336919">
      <w:pPr>
        <w:spacing w:after="0" w:line="240" w:lineRule="auto"/>
        <w:jc w:val="both"/>
        <w:rPr>
          <w:b w:val="0"/>
          <w:szCs w:val="24"/>
        </w:rPr>
      </w:pPr>
      <w:r>
        <w:rPr>
          <w:b w:val="0"/>
          <w:szCs w:val="24"/>
        </w:rPr>
        <w:t>Základné imanie:</w:t>
      </w:r>
      <w:r>
        <w:rPr>
          <w:b w:val="0"/>
          <w:szCs w:val="24"/>
        </w:rPr>
        <w:tab/>
      </w:r>
      <w:r>
        <w:rPr>
          <w:b w:val="0"/>
          <w:szCs w:val="24"/>
        </w:rPr>
        <w:tab/>
      </w:r>
      <w:r w:rsidR="001B2F46">
        <w:rPr>
          <w:b w:val="0"/>
          <w:szCs w:val="24"/>
        </w:rPr>
        <w:t>11 000,00</w:t>
      </w:r>
      <w:r w:rsidR="002F4E3A" w:rsidRPr="00BD7EF0">
        <w:rPr>
          <w:b w:val="0"/>
          <w:szCs w:val="24"/>
        </w:rPr>
        <w:t xml:space="preserve"> </w:t>
      </w:r>
      <w:r w:rsidR="001B2F46">
        <w:rPr>
          <w:b w:val="0"/>
          <w:szCs w:val="24"/>
        </w:rPr>
        <w:t>EUR</w:t>
      </w:r>
    </w:p>
    <w:p w:rsidR="00336919" w:rsidRPr="00336919" w:rsidRDefault="00E01FBC" w:rsidP="00336919">
      <w:pPr>
        <w:spacing w:after="0" w:line="240" w:lineRule="auto"/>
        <w:jc w:val="both"/>
        <w:rPr>
          <w:b w:val="0"/>
          <w:sz w:val="20"/>
          <w:szCs w:val="20"/>
        </w:rPr>
      </w:pPr>
      <w:r w:rsidRPr="00BD7EF0">
        <w:rPr>
          <w:b w:val="0"/>
          <w:szCs w:val="24"/>
        </w:rPr>
        <w:t>Bankové spojenie:</w:t>
      </w:r>
      <w:r w:rsidRPr="00BD7EF0">
        <w:rPr>
          <w:b w:val="0"/>
          <w:szCs w:val="24"/>
        </w:rPr>
        <w:tab/>
      </w:r>
      <w:r w:rsidRPr="00BD7EF0">
        <w:rPr>
          <w:szCs w:val="24"/>
        </w:rPr>
        <w:tab/>
      </w:r>
      <w:r w:rsidR="001B2F46">
        <w:rPr>
          <w:b w:val="0"/>
          <w:szCs w:val="24"/>
        </w:rPr>
        <w:t>Slovenská sporiteľňa</w:t>
      </w:r>
      <w:r w:rsidR="00BD7EF0">
        <w:rPr>
          <w:b w:val="0"/>
          <w:szCs w:val="24"/>
        </w:rPr>
        <w:t>, a. s. SK2</w:t>
      </w:r>
      <w:r w:rsidR="001B2F46">
        <w:rPr>
          <w:b w:val="0"/>
          <w:szCs w:val="24"/>
        </w:rPr>
        <w:t>6 0900 0000 0006 5281 1087</w:t>
      </w:r>
    </w:p>
    <w:p w:rsidR="00E01FBC" w:rsidRDefault="00E01FBC" w:rsidP="00336919">
      <w:pPr>
        <w:spacing w:after="0" w:line="240" w:lineRule="auto"/>
        <w:jc w:val="both"/>
        <w:rPr>
          <w:sz w:val="20"/>
          <w:szCs w:val="20"/>
        </w:rPr>
      </w:pPr>
    </w:p>
    <w:p w:rsidR="00E01FBC" w:rsidRPr="00BD7EF0" w:rsidRDefault="00E01FBC" w:rsidP="00336919">
      <w:pPr>
        <w:spacing w:after="0" w:line="240" w:lineRule="auto"/>
        <w:jc w:val="both"/>
        <w:rPr>
          <w:sz w:val="28"/>
          <w:szCs w:val="28"/>
        </w:rPr>
      </w:pPr>
      <w:r w:rsidRPr="00BD7EF0">
        <w:rPr>
          <w:sz w:val="28"/>
          <w:szCs w:val="28"/>
        </w:rPr>
        <w:t>Právny štatút:</w:t>
      </w:r>
    </w:p>
    <w:p w:rsidR="00E01FBC" w:rsidRDefault="00E01FBC" w:rsidP="00336919">
      <w:pPr>
        <w:spacing w:after="0" w:line="240" w:lineRule="auto"/>
        <w:jc w:val="both"/>
        <w:rPr>
          <w:b w:val="0"/>
          <w:sz w:val="20"/>
          <w:szCs w:val="20"/>
        </w:rPr>
      </w:pPr>
    </w:p>
    <w:p w:rsidR="00E01FBC" w:rsidRPr="00BD7EF0" w:rsidRDefault="001B2F46" w:rsidP="00336919">
      <w:pPr>
        <w:spacing w:after="0" w:line="240" w:lineRule="auto"/>
        <w:jc w:val="both"/>
        <w:rPr>
          <w:b w:val="0"/>
          <w:szCs w:val="24"/>
        </w:rPr>
      </w:pPr>
      <w:r>
        <w:rPr>
          <w:b w:val="0"/>
          <w:szCs w:val="24"/>
        </w:rPr>
        <w:t>Spoločnosť s ručením obmedzeným</w:t>
      </w:r>
      <w:r w:rsidR="00636C02">
        <w:rPr>
          <w:b w:val="0"/>
          <w:szCs w:val="24"/>
        </w:rPr>
        <w:t xml:space="preserve"> </w:t>
      </w:r>
      <w:r w:rsidR="002E035C" w:rsidRPr="00BD7EF0">
        <w:rPr>
          <w:b w:val="0"/>
          <w:szCs w:val="24"/>
        </w:rPr>
        <w:t xml:space="preserve">vznikla </w:t>
      </w:r>
      <w:r w:rsidR="00636C02">
        <w:rPr>
          <w:b w:val="0"/>
          <w:szCs w:val="24"/>
        </w:rPr>
        <w:t>05</w:t>
      </w:r>
      <w:r w:rsidR="002E035C" w:rsidRPr="00BD7EF0">
        <w:rPr>
          <w:b w:val="0"/>
          <w:szCs w:val="24"/>
        </w:rPr>
        <w:t>.</w:t>
      </w:r>
      <w:r w:rsidR="00636C02">
        <w:rPr>
          <w:b w:val="0"/>
          <w:szCs w:val="24"/>
        </w:rPr>
        <w:t>08</w:t>
      </w:r>
      <w:r w:rsidR="002E035C" w:rsidRPr="00BD7EF0">
        <w:rPr>
          <w:b w:val="0"/>
          <w:szCs w:val="24"/>
        </w:rPr>
        <w:t>.</w:t>
      </w:r>
      <w:r w:rsidR="00636C02">
        <w:rPr>
          <w:b w:val="0"/>
          <w:szCs w:val="24"/>
        </w:rPr>
        <w:t>2009</w:t>
      </w:r>
      <w:r w:rsidR="002E035C" w:rsidRPr="00BD7EF0">
        <w:rPr>
          <w:b w:val="0"/>
          <w:szCs w:val="24"/>
        </w:rPr>
        <w:t xml:space="preserve"> zápisom do Obchodného registra Okresného súdu v </w:t>
      </w:r>
      <w:r w:rsidR="002E14A9">
        <w:rPr>
          <w:b w:val="0"/>
          <w:szCs w:val="24"/>
        </w:rPr>
        <w:t>Žiline</w:t>
      </w:r>
      <w:r w:rsidR="002E035C" w:rsidRPr="00BD7EF0">
        <w:rPr>
          <w:b w:val="0"/>
          <w:szCs w:val="24"/>
        </w:rPr>
        <w:t xml:space="preserve"> pod názvom </w:t>
      </w:r>
      <w:r w:rsidR="002E14A9">
        <w:rPr>
          <w:b w:val="0"/>
          <w:szCs w:val="24"/>
        </w:rPr>
        <w:t>PK STAVBY, spol. s r.o.</w:t>
      </w:r>
      <w:r w:rsidR="002E035C" w:rsidRPr="00BD7EF0">
        <w:rPr>
          <w:b w:val="0"/>
          <w:szCs w:val="24"/>
        </w:rPr>
        <w:t xml:space="preserve"> V priebehu svojej pôsobnosti </w:t>
      </w:r>
      <w:r w:rsidR="002E14A9">
        <w:rPr>
          <w:b w:val="0"/>
          <w:szCs w:val="24"/>
        </w:rPr>
        <w:t>ne</w:t>
      </w:r>
      <w:r w:rsidR="002E035C" w:rsidRPr="00BD7EF0">
        <w:rPr>
          <w:b w:val="0"/>
          <w:szCs w:val="24"/>
        </w:rPr>
        <w:t xml:space="preserve">zmenila </w:t>
      </w:r>
      <w:r w:rsidR="002E14A9">
        <w:rPr>
          <w:b w:val="0"/>
          <w:szCs w:val="24"/>
        </w:rPr>
        <w:t xml:space="preserve">svoj </w:t>
      </w:r>
      <w:r w:rsidR="002E035C" w:rsidRPr="00BD7EF0">
        <w:rPr>
          <w:b w:val="0"/>
          <w:szCs w:val="24"/>
        </w:rPr>
        <w:t>názov</w:t>
      </w:r>
      <w:r w:rsidR="00346282" w:rsidRPr="00BD7EF0">
        <w:rPr>
          <w:b w:val="0"/>
          <w:szCs w:val="24"/>
        </w:rPr>
        <w:t xml:space="preserve">. </w:t>
      </w:r>
    </w:p>
    <w:p w:rsidR="00346282" w:rsidRPr="00BD7EF0" w:rsidRDefault="00346282" w:rsidP="00336919">
      <w:pPr>
        <w:spacing w:after="0" w:line="240" w:lineRule="auto"/>
        <w:jc w:val="both"/>
        <w:rPr>
          <w:b w:val="0"/>
          <w:szCs w:val="24"/>
        </w:rPr>
      </w:pPr>
      <w:r w:rsidRPr="00BD7EF0">
        <w:rPr>
          <w:b w:val="0"/>
          <w:szCs w:val="24"/>
        </w:rPr>
        <w:t xml:space="preserve">Zapísaná bola pod vložkou číslo </w:t>
      </w:r>
      <w:r w:rsidR="002E14A9">
        <w:rPr>
          <w:b w:val="0"/>
          <w:szCs w:val="24"/>
        </w:rPr>
        <w:t>51665/L,</w:t>
      </w:r>
      <w:r w:rsidRPr="00BD7EF0">
        <w:rPr>
          <w:b w:val="0"/>
          <w:szCs w:val="24"/>
        </w:rPr>
        <w:t xml:space="preserve"> oddiel </w:t>
      </w:r>
      <w:proofErr w:type="spellStart"/>
      <w:r w:rsidRPr="00BD7EF0">
        <w:rPr>
          <w:b w:val="0"/>
          <w:szCs w:val="24"/>
        </w:rPr>
        <w:t>S</w:t>
      </w:r>
      <w:r w:rsidR="002E14A9">
        <w:rPr>
          <w:b w:val="0"/>
          <w:szCs w:val="24"/>
        </w:rPr>
        <w:t>ro</w:t>
      </w:r>
      <w:proofErr w:type="spellEnd"/>
    </w:p>
    <w:p w:rsidR="00346282" w:rsidRDefault="00346282" w:rsidP="00336919">
      <w:pPr>
        <w:spacing w:after="0" w:line="240" w:lineRule="auto"/>
        <w:jc w:val="both"/>
        <w:rPr>
          <w:sz w:val="20"/>
          <w:szCs w:val="20"/>
        </w:rPr>
      </w:pPr>
    </w:p>
    <w:p w:rsidR="00336919" w:rsidRDefault="00336919" w:rsidP="00336919">
      <w:pPr>
        <w:spacing w:after="0" w:line="240" w:lineRule="auto"/>
        <w:jc w:val="both"/>
        <w:rPr>
          <w:sz w:val="20"/>
          <w:szCs w:val="20"/>
        </w:rPr>
      </w:pPr>
    </w:p>
    <w:p w:rsidR="00346282" w:rsidRPr="00BD7EF0" w:rsidRDefault="00FB1D38" w:rsidP="00336919">
      <w:pPr>
        <w:spacing w:after="0" w:line="240" w:lineRule="auto"/>
        <w:jc w:val="both"/>
        <w:rPr>
          <w:sz w:val="28"/>
          <w:szCs w:val="28"/>
        </w:rPr>
      </w:pPr>
      <w:r w:rsidRPr="00BD7EF0">
        <w:rPr>
          <w:sz w:val="28"/>
          <w:szCs w:val="28"/>
        </w:rPr>
        <w:t>P</w:t>
      </w:r>
      <w:r w:rsidR="00346282" w:rsidRPr="00BD7EF0">
        <w:rPr>
          <w:sz w:val="28"/>
          <w:szCs w:val="28"/>
        </w:rPr>
        <w:t>redmet</w:t>
      </w:r>
      <w:r w:rsidR="00A717BA" w:rsidRPr="00BD7EF0">
        <w:rPr>
          <w:sz w:val="28"/>
          <w:szCs w:val="28"/>
        </w:rPr>
        <w:t>y</w:t>
      </w:r>
      <w:r w:rsidR="00346282" w:rsidRPr="00BD7EF0">
        <w:rPr>
          <w:sz w:val="28"/>
          <w:szCs w:val="28"/>
        </w:rPr>
        <w:t xml:space="preserve"> podnikania podľa výpisu z Obchodného registra:</w:t>
      </w:r>
    </w:p>
    <w:p w:rsidR="00F45709" w:rsidRPr="00BD7EF0" w:rsidRDefault="00F45709" w:rsidP="00336919">
      <w:pPr>
        <w:spacing w:after="0" w:line="240" w:lineRule="auto"/>
        <w:jc w:val="both"/>
        <w:rPr>
          <w:b w:val="0"/>
          <w:color w:val="FF0000"/>
          <w:szCs w:val="24"/>
        </w:rPr>
      </w:pPr>
    </w:p>
    <w:p w:rsidR="00F45709" w:rsidRPr="00C034CB" w:rsidRDefault="00C034CB" w:rsidP="00F45709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cstheme="minorHAnsi"/>
          <w:b w:val="0"/>
          <w:szCs w:val="24"/>
        </w:rPr>
      </w:pPr>
      <w:r w:rsidRPr="00C034CB">
        <w:rPr>
          <w:rStyle w:val="ra"/>
          <w:rFonts w:cstheme="minorHAnsi"/>
          <w:b w:val="0"/>
          <w:bCs/>
          <w:color w:val="000000"/>
          <w:szCs w:val="24"/>
        </w:rPr>
        <w:t xml:space="preserve">kúpa tovaru na účely jeho predaja konečnému spotrebiteľovi (maloobchod) alebo iným prevádzkovateľom živnosti (veľkoobchod) </w:t>
      </w:r>
      <w:r w:rsidR="00F45709" w:rsidRPr="00C034CB">
        <w:rPr>
          <w:rFonts w:cstheme="minorHAnsi"/>
          <w:b w:val="0"/>
          <w:szCs w:val="24"/>
        </w:rPr>
        <w:t>Poskytovanie záruk na zabezpečenie colného dlhu</w:t>
      </w:r>
    </w:p>
    <w:p w:rsidR="00C034CB" w:rsidRPr="00C034CB" w:rsidRDefault="00C034CB" w:rsidP="00F45709">
      <w:pPr>
        <w:pStyle w:val="Odsekzoznamu"/>
        <w:numPr>
          <w:ilvl w:val="0"/>
          <w:numId w:val="2"/>
        </w:numPr>
        <w:spacing w:after="0" w:line="240" w:lineRule="auto"/>
        <w:jc w:val="both"/>
        <w:rPr>
          <w:rStyle w:val="ra"/>
          <w:rFonts w:cstheme="minorHAnsi"/>
          <w:b w:val="0"/>
          <w:szCs w:val="24"/>
        </w:rPr>
      </w:pPr>
      <w:r w:rsidRPr="00C034CB">
        <w:rPr>
          <w:rStyle w:val="ra"/>
          <w:rFonts w:cstheme="minorHAnsi"/>
          <w:b w:val="0"/>
          <w:bCs/>
          <w:color w:val="000000"/>
          <w:szCs w:val="24"/>
        </w:rPr>
        <w:t xml:space="preserve">uskutočňovanie stavieb a ich zmien </w:t>
      </w:r>
    </w:p>
    <w:p w:rsidR="00F45709" w:rsidRPr="00C034CB" w:rsidRDefault="00C034CB" w:rsidP="00F45709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cstheme="minorHAnsi"/>
          <w:b w:val="0"/>
          <w:szCs w:val="24"/>
        </w:rPr>
      </w:pPr>
      <w:r w:rsidRPr="00C034CB">
        <w:rPr>
          <w:rStyle w:val="ra"/>
          <w:rFonts w:cstheme="minorHAnsi"/>
          <w:b w:val="0"/>
          <w:bCs/>
          <w:color w:val="000000"/>
          <w:szCs w:val="24"/>
        </w:rPr>
        <w:t xml:space="preserve">prípravné práce k realizácii stavby </w:t>
      </w:r>
      <w:r w:rsidR="00F45709" w:rsidRPr="00C034CB">
        <w:rPr>
          <w:rFonts w:cstheme="minorHAnsi"/>
          <w:b w:val="0"/>
          <w:szCs w:val="24"/>
        </w:rPr>
        <w:t>i</w:t>
      </w:r>
    </w:p>
    <w:p w:rsidR="00F45709" w:rsidRPr="00C034CB" w:rsidRDefault="00C034CB" w:rsidP="00F45709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cstheme="minorHAnsi"/>
          <w:b w:val="0"/>
          <w:szCs w:val="24"/>
        </w:rPr>
      </w:pPr>
      <w:r w:rsidRPr="00C034CB">
        <w:rPr>
          <w:rStyle w:val="ra"/>
          <w:rFonts w:cstheme="minorHAnsi"/>
          <w:b w:val="0"/>
          <w:bCs/>
          <w:color w:val="000000"/>
          <w:szCs w:val="24"/>
        </w:rPr>
        <w:t xml:space="preserve">dokončovacie stavebné práce pri realizácii exteriérov a interiérov </w:t>
      </w:r>
    </w:p>
    <w:p w:rsidR="00FB1D38" w:rsidRPr="00C034CB" w:rsidRDefault="00C034CB" w:rsidP="00FB1D38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cstheme="minorHAnsi"/>
          <w:b w:val="0"/>
          <w:szCs w:val="24"/>
        </w:rPr>
      </w:pPr>
      <w:r w:rsidRPr="00C034CB">
        <w:rPr>
          <w:rStyle w:val="ra"/>
          <w:rFonts w:cstheme="minorHAnsi"/>
          <w:b w:val="0"/>
          <w:bCs/>
          <w:color w:val="000000"/>
          <w:szCs w:val="24"/>
        </w:rPr>
        <w:t xml:space="preserve">činnosť podnikateľských, organizačných a ekonomických poradcov </w:t>
      </w:r>
    </w:p>
    <w:p w:rsidR="00F45709" w:rsidRPr="00336919" w:rsidRDefault="00F45709" w:rsidP="00BD7EF0">
      <w:pPr>
        <w:spacing w:after="0" w:line="240" w:lineRule="auto"/>
        <w:jc w:val="both"/>
        <w:rPr>
          <w:szCs w:val="24"/>
        </w:rPr>
      </w:pPr>
    </w:p>
    <w:p w:rsidR="00A717BA" w:rsidRDefault="00A717BA" w:rsidP="00BD7EF0">
      <w:pPr>
        <w:spacing w:after="0" w:line="240" w:lineRule="auto"/>
        <w:jc w:val="both"/>
        <w:rPr>
          <w:b w:val="0"/>
          <w:sz w:val="20"/>
          <w:szCs w:val="20"/>
        </w:rPr>
      </w:pPr>
    </w:p>
    <w:p w:rsidR="00A717BA" w:rsidRPr="00BD7EF0" w:rsidRDefault="00966F8A" w:rsidP="00BD7EF0">
      <w:pPr>
        <w:spacing w:after="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>Orgány spoločnosti</w:t>
      </w:r>
      <w:r w:rsidR="00A717BA" w:rsidRPr="00BD7EF0">
        <w:rPr>
          <w:sz w:val="28"/>
          <w:szCs w:val="28"/>
        </w:rPr>
        <w:t>:</w:t>
      </w:r>
      <w:r w:rsidR="00A717BA" w:rsidRPr="00BD7EF0">
        <w:rPr>
          <w:sz w:val="28"/>
          <w:szCs w:val="28"/>
        </w:rPr>
        <w:tab/>
      </w:r>
      <w:r w:rsidR="00A717BA" w:rsidRPr="00BD7EF0">
        <w:rPr>
          <w:sz w:val="28"/>
          <w:szCs w:val="28"/>
        </w:rPr>
        <w:tab/>
      </w:r>
      <w:r w:rsidR="00A717BA" w:rsidRPr="00BD7EF0">
        <w:rPr>
          <w:sz w:val="28"/>
          <w:szCs w:val="28"/>
        </w:rPr>
        <w:tab/>
      </w:r>
    </w:p>
    <w:p w:rsidR="00A717BA" w:rsidRDefault="00A717BA" w:rsidP="00BD7EF0">
      <w:pPr>
        <w:spacing w:after="0" w:line="240" w:lineRule="auto"/>
        <w:jc w:val="both"/>
        <w:rPr>
          <w:sz w:val="20"/>
          <w:szCs w:val="20"/>
        </w:rPr>
      </w:pPr>
    </w:p>
    <w:p w:rsidR="008C3D45" w:rsidRDefault="008C3D45" w:rsidP="00BD7EF0">
      <w:pPr>
        <w:spacing w:after="0" w:line="240" w:lineRule="auto"/>
        <w:jc w:val="both"/>
        <w:rPr>
          <w:b w:val="0"/>
          <w:szCs w:val="24"/>
        </w:rPr>
      </w:pPr>
      <w:r>
        <w:rPr>
          <w:b w:val="0"/>
          <w:szCs w:val="24"/>
        </w:rPr>
        <w:t>Spoločníci</w:t>
      </w:r>
      <w:r w:rsidRPr="00BD7EF0">
        <w:rPr>
          <w:b w:val="0"/>
          <w:szCs w:val="24"/>
        </w:rPr>
        <w:t>:</w:t>
      </w:r>
      <w:r w:rsidRPr="00BD7EF0">
        <w:rPr>
          <w:szCs w:val="24"/>
        </w:rPr>
        <w:tab/>
      </w:r>
      <w:r w:rsidRPr="00BD7EF0">
        <w:rPr>
          <w:szCs w:val="24"/>
        </w:rPr>
        <w:tab/>
      </w:r>
      <w:r w:rsidRPr="00BD7EF0">
        <w:rPr>
          <w:szCs w:val="24"/>
        </w:rPr>
        <w:tab/>
      </w:r>
      <w:r>
        <w:rPr>
          <w:szCs w:val="24"/>
        </w:rPr>
        <w:t xml:space="preserve">  </w:t>
      </w:r>
      <w:r w:rsidRPr="00C034CB">
        <w:rPr>
          <w:b w:val="0"/>
          <w:szCs w:val="24"/>
        </w:rPr>
        <w:t>P-A I</w:t>
      </w:r>
      <w:r>
        <w:rPr>
          <w:b w:val="0"/>
          <w:szCs w:val="24"/>
        </w:rPr>
        <w:t>NVESMENT,</w:t>
      </w:r>
      <w:r w:rsidRPr="00C034CB">
        <w:rPr>
          <w:b w:val="0"/>
          <w:szCs w:val="24"/>
        </w:rPr>
        <w:t xml:space="preserve"> s.r.o.</w:t>
      </w:r>
      <w:r w:rsidRPr="00BD7EF0">
        <w:rPr>
          <w:b w:val="0"/>
          <w:szCs w:val="24"/>
        </w:rPr>
        <w:tab/>
      </w:r>
    </w:p>
    <w:p w:rsidR="00A717BA" w:rsidRDefault="008C3D45" w:rsidP="00BD7EF0">
      <w:pPr>
        <w:spacing w:after="0" w:line="240" w:lineRule="auto"/>
        <w:jc w:val="both"/>
        <w:rPr>
          <w:b w:val="0"/>
          <w:szCs w:val="24"/>
        </w:rPr>
      </w:pPr>
      <w:r>
        <w:rPr>
          <w:b w:val="0"/>
          <w:szCs w:val="24"/>
        </w:rPr>
        <w:t>Štatutárny orgán k</w:t>
      </w:r>
      <w:r w:rsidR="00966F8A">
        <w:rPr>
          <w:b w:val="0"/>
          <w:szCs w:val="24"/>
        </w:rPr>
        <w:t>onate</w:t>
      </w:r>
      <w:r>
        <w:rPr>
          <w:b w:val="0"/>
          <w:szCs w:val="24"/>
        </w:rPr>
        <w:t>lia</w:t>
      </w:r>
      <w:r w:rsidR="00BD7EF0">
        <w:rPr>
          <w:b w:val="0"/>
          <w:szCs w:val="24"/>
        </w:rPr>
        <w:t>:</w:t>
      </w:r>
      <w:r w:rsidR="00966F8A">
        <w:rPr>
          <w:b w:val="0"/>
          <w:szCs w:val="24"/>
        </w:rPr>
        <w:t xml:space="preserve">   </w:t>
      </w:r>
      <w:r w:rsidR="00C034CB">
        <w:rPr>
          <w:b w:val="0"/>
          <w:szCs w:val="24"/>
        </w:rPr>
        <w:t xml:space="preserve">Pavol </w:t>
      </w:r>
      <w:r w:rsidR="00966F8A">
        <w:rPr>
          <w:b w:val="0"/>
          <w:szCs w:val="24"/>
        </w:rPr>
        <w:t>K</w:t>
      </w:r>
      <w:r w:rsidR="00C034CB">
        <w:rPr>
          <w:b w:val="0"/>
          <w:szCs w:val="24"/>
        </w:rPr>
        <w:t>otúľ</w:t>
      </w:r>
    </w:p>
    <w:p w:rsidR="0015364D" w:rsidRPr="00BD7EF0" w:rsidRDefault="0015364D" w:rsidP="00BD7EF0">
      <w:pPr>
        <w:spacing w:after="0" w:line="240" w:lineRule="auto"/>
        <w:jc w:val="both"/>
        <w:rPr>
          <w:b w:val="0"/>
          <w:szCs w:val="24"/>
        </w:rPr>
      </w:pPr>
      <w:r>
        <w:rPr>
          <w:b w:val="0"/>
          <w:szCs w:val="24"/>
        </w:rPr>
        <w:t>Prokúra:                                   Ing. Pavel Terem</w:t>
      </w:r>
    </w:p>
    <w:p w:rsidR="00A717BA" w:rsidRPr="00BD7EF0" w:rsidRDefault="00A717BA" w:rsidP="00BD7EF0">
      <w:pPr>
        <w:spacing w:after="0" w:line="240" w:lineRule="auto"/>
        <w:jc w:val="both"/>
        <w:rPr>
          <w:b w:val="0"/>
          <w:szCs w:val="24"/>
        </w:rPr>
      </w:pPr>
    </w:p>
    <w:p w:rsidR="00336919" w:rsidRDefault="00A717BA" w:rsidP="00BD7EF0">
      <w:pPr>
        <w:spacing w:after="0" w:line="240" w:lineRule="auto"/>
        <w:jc w:val="both"/>
        <w:rPr>
          <w:b w:val="0"/>
          <w:szCs w:val="24"/>
        </w:rPr>
      </w:pPr>
      <w:r w:rsidRPr="00BD7EF0">
        <w:rPr>
          <w:b w:val="0"/>
          <w:szCs w:val="24"/>
        </w:rPr>
        <w:tab/>
      </w:r>
    </w:p>
    <w:p w:rsidR="00A717BA" w:rsidRPr="00BD7EF0" w:rsidRDefault="00A717BA" w:rsidP="00BD7EF0">
      <w:pPr>
        <w:spacing w:after="0" w:line="240" w:lineRule="auto"/>
        <w:jc w:val="both"/>
        <w:rPr>
          <w:sz w:val="28"/>
          <w:szCs w:val="28"/>
        </w:rPr>
      </w:pPr>
      <w:r w:rsidRPr="00BD7EF0">
        <w:rPr>
          <w:sz w:val="28"/>
          <w:szCs w:val="28"/>
        </w:rPr>
        <w:t>Konanie v mene spoločnosti:</w:t>
      </w:r>
    </w:p>
    <w:p w:rsidR="00A717BA" w:rsidRDefault="00A717BA" w:rsidP="00BD7EF0">
      <w:pPr>
        <w:spacing w:after="0" w:line="240" w:lineRule="auto"/>
        <w:jc w:val="both"/>
        <w:rPr>
          <w:sz w:val="20"/>
          <w:szCs w:val="20"/>
        </w:rPr>
      </w:pPr>
    </w:p>
    <w:p w:rsidR="000B786E" w:rsidRDefault="00A717BA" w:rsidP="00BD7EF0">
      <w:pPr>
        <w:spacing w:after="0" w:line="240" w:lineRule="auto"/>
        <w:jc w:val="both"/>
        <w:rPr>
          <w:sz w:val="20"/>
          <w:szCs w:val="20"/>
        </w:rPr>
      </w:pPr>
      <w:r w:rsidRPr="00BD7EF0">
        <w:rPr>
          <w:b w:val="0"/>
          <w:szCs w:val="24"/>
        </w:rPr>
        <w:t xml:space="preserve">Vo všetkých veciach v mene spoločnosti sú oprávnení podpisovať všetci členovia </w:t>
      </w:r>
      <w:r w:rsidR="008C3D45">
        <w:rPr>
          <w:b w:val="0"/>
          <w:szCs w:val="24"/>
        </w:rPr>
        <w:t>štatutárneho orgánu</w:t>
      </w:r>
      <w:r w:rsidRPr="00BD7EF0">
        <w:rPr>
          <w:b w:val="0"/>
          <w:szCs w:val="24"/>
        </w:rPr>
        <w:t>, pričom v mene spoločnosti podpisuj</w:t>
      </w:r>
      <w:r w:rsidR="008C3D45">
        <w:rPr>
          <w:b w:val="0"/>
          <w:szCs w:val="24"/>
        </w:rPr>
        <w:t>e</w:t>
      </w:r>
      <w:r w:rsidRPr="00BD7EF0">
        <w:rPr>
          <w:b w:val="0"/>
          <w:szCs w:val="24"/>
        </w:rPr>
        <w:t xml:space="preserve"> vždy </w:t>
      </w:r>
      <w:r w:rsidR="008C3D45">
        <w:rPr>
          <w:b w:val="0"/>
          <w:szCs w:val="24"/>
        </w:rPr>
        <w:t>jeden</w:t>
      </w:r>
      <w:r w:rsidRPr="00BD7EF0">
        <w:rPr>
          <w:b w:val="0"/>
          <w:szCs w:val="24"/>
        </w:rPr>
        <w:t xml:space="preserve"> </w:t>
      </w:r>
      <w:r w:rsidR="008C3D45">
        <w:rPr>
          <w:b w:val="0"/>
          <w:szCs w:val="24"/>
        </w:rPr>
        <w:t>konateľ</w:t>
      </w:r>
      <w:r w:rsidR="0015364D">
        <w:rPr>
          <w:b w:val="0"/>
          <w:szCs w:val="24"/>
        </w:rPr>
        <w:t xml:space="preserve"> alebo prokurista</w:t>
      </w:r>
      <w:r w:rsidR="008C3D45">
        <w:rPr>
          <w:b w:val="0"/>
          <w:szCs w:val="24"/>
        </w:rPr>
        <w:t>.</w:t>
      </w:r>
      <w:r w:rsidRPr="00BD7EF0">
        <w:rPr>
          <w:b w:val="0"/>
          <w:szCs w:val="24"/>
        </w:rPr>
        <w:t xml:space="preserve"> </w:t>
      </w:r>
      <w:r w:rsidR="000B786E">
        <w:rPr>
          <w:sz w:val="20"/>
          <w:szCs w:val="20"/>
        </w:rPr>
        <w:br w:type="page"/>
      </w:r>
    </w:p>
    <w:p w:rsidR="00B048B5" w:rsidRDefault="00264C58" w:rsidP="00C6240A">
      <w:pPr>
        <w:pStyle w:val="Nadpis1"/>
      </w:pPr>
      <w:bookmarkStart w:id="4" w:name="_Toc520979451"/>
      <w:r>
        <w:lastRenderedPageBreak/>
        <w:t xml:space="preserve">1 </w:t>
      </w:r>
      <w:r w:rsidR="00B048B5">
        <w:t>O SPOLOČNOSTI</w:t>
      </w:r>
    </w:p>
    <w:p w:rsidR="00B048B5" w:rsidRDefault="00B048B5" w:rsidP="00B048B5">
      <w:pPr>
        <w:spacing w:after="0" w:line="240" w:lineRule="auto"/>
        <w:rPr>
          <w:rFonts w:eastAsia="Times New Roman" w:cstheme="minorHAnsi"/>
          <w:b w:val="0"/>
          <w:szCs w:val="24"/>
          <w:lang w:eastAsia="sk-SK"/>
        </w:rPr>
      </w:pPr>
    </w:p>
    <w:p w:rsidR="00B048B5" w:rsidRPr="00B048B5" w:rsidRDefault="00B048B5" w:rsidP="00B048B5">
      <w:pPr>
        <w:spacing w:after="0" w:line="240" w:lineRule="auto"/>
        <w:rPr>
          <w:rFonts w:eastAsia="Times New Roman" w:cstheme="minorHAnsi"/>
          <w:b w:val="0"/>
          <w:szCs w:val="24"/>
          <w:lang w:eastAsia="sk-SK"/>
        </w:rPr>
      </w:pPr>
      <w:r w:rsidRPr="00B048B5">
        <w:rPr>
          <w:rFonts w:eastAsia="Times New Roman" w:cstheme="minorHAnsi"/>
          <w:b w:val="0"/>
          <w:szCs w:val="24"/>
          <w:lang w:eastAsia="sk-SK"/>
        </w:rPr>
        <w:t xml:space="preserve">Naša spoločnosť vytvára finančne dostupnú alternatívu k bytovej zástavbe, pri zachovaní najvyššieho možného štandardu bývania. </w:t>
      </w:r>
      <w:r w:rsidRPr="00B048B5">
        <w:rPr>
          <w:rFonts w:eastAsia="Times New Roman" w:cstheme="minorHAnsi"/>
          <w:b w:val="0"/>
          <w:szCs w:val="24"/>
          <w:lang w:eastAsia="sk-SK"/>
        </w:rPr>
        <w:br/>
      </w:r>
      <w:r w:rsidRPr="00B048B5">
        <w:rPr>
          <w:rFonts w:eastAsia="Times New Roman" w:cstheme="minorHAnsi"/>
          <w:b w:val="0"/>
          <w:szCs w:val="24"/>
          <w:lang w:eastAsia="sk-SK"/>
        </w:rPr>
        <w:br/>
      </w:r>
      <w:r w:rsidRPr="00B048B5">
        <w:rPr>
          <w:rFonts w:eastAsia="Times New Roman" w:cstheme="minorHAnsi"/>
          <w:bCs/>
          <w:szCs w:val="24"/>
          <w:lang w:eastAsia="sk-SK"/>
        </w:rPr>
        <w:t>Zameranie spoločnosti:</w:t>
      </w:r>
      <w:r w:rsidRPr="00B048B5">
        <w:rPr>
          <w:rFonts w:eastAsia="Times New Roman" w:cstheme="minorHAnsi"/>
          <w:b w:val="0"/>
          <w:szCs w:val="24"/>
          <w:lang w:eastAsia="sk-SK"/>
        </w:rPr>
        <w:t xml:space="preserve"> </w:t>
      </w:r>
      <w:r w:rsidRPr="00B048B5">
        <w:rPr>
          <w:rFonts w:eastAsia="Times New Roman" w:cstheme="minorHAnsi"/>
          <w:b w:val="0"/>
          <w:szCs w:val="24"/>
          <w:lang w:eastAsia="sk-SK"/>
        </w:rPr>
        <w:br/>
      </w:r>
    </w:p>
    <w:p w:rsidR="00B048B5" w:rsidRPr="00B048B5" w:rsidRDefault="00B048B5" w:rsidP="00B048B5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eastAsia="Times New Roman" w:cstheme="minorHAnsi"/>
          <w:b w:val="0"/>
          <w:szCs w:val="24"/>
          <w:lang w:eastAsia="sk-SK"/>
        </w:rPr>
      </w:pPr>
      <w:r w:rsidRPr="00B048B5">
        <w:rPr>
          <w:rFonts w:eastAsia="Times New Roman" w:cstheme="minorHAnsi"/>
          <w:b w:val="0"/>
          <w:szCs w:val="24"/>
          <w:lang w:eastAsia="sk-SK"/>
        </w:rPr>
        <w:t xml:space="preserve">výstavba nových </w:t>
      </w:r>
      <w:r w:rsidR="00BC08DB">
        <w:rPr>
          <w:rFonts w:eastAsia="Times New Roman" w:cstheme="minorHAnsi"/>
          <w:b w:val="0"/>
          <w:szCs w:val="24"/>
          <w:lang w:eastAsia="sk-SK"/>
        </w:rPr>
        <w:t xml:space="preserve">domov a </w:t>
      </w:r>
      <w:r w:rsidRPr="00B048B5">
        <w:rPr>
          <w:rFonts w:eastAsia="Times New Roman" w:cstheme="minorHAnsi"/>
          <w:b w:val="0"/>
          <w:szCs w:val="24"/>
          <w:lang w:eastAsia="sk-SK"/>
        </w:rPr>
        <w:t xml:space="preserve">bytov v bytových jednotkách s čo najlacnejšou alternatívou pre mladé rodiny s obmedzenými finančnými možnosťami. Bytové jednotky staviame z kvalitných materiálov v peknom a tichom prostredí , s nadštandardným súkromím, s možnosťou úpravy bytu aj pozemku podľa predstáv budúceho majiteľa bytu. Výstavbu realizujeme z vlastných finančných zdrojov. Budúci majiteľ bytu si môže konkrétny byt rezervovať za minimálny rezervačný poplatok. Úhrada </w:t>
      </w:r>
      <w:proofErr w:type="spellStart"/>
      <w:r w:rsidRPr="00B048B5">
        <w:rPr>
          <w:rFonts w:eastAsia="Times New Roman" w:cstheme="minorHAnsi"/>
          <w:b w:val="0"/>
          <w:szCs w:val="24"/>
          <w:lang w:eastAsia="sk-SK"/>
        </w:rPr>
        <w:t>kúpno</w:t>
      </w:r>
      <w:proofErr w:type="spellEnd"/>
      <w:r w:rsidR="00E44785">
        <w:rPr>
          <w:rFonts w:eastAsia="Times New Roman" w:cstheme="minorHAnsi"/>
          <w:b w:val="0"/>
          <w:szCs w:val="24"/>
          <w:lang w:eastAsia="sk-SK"/>
        </w:rPr>
        <w:t xml:space="preserve"> - </w:t>
      </w:r>
      <w:r w:rsidRPr="00B048B5">
        <w:rPr>
          <w:rFonts w:eastAsia="Times New Roman" w:cstheme="minorHAnsi"/>
          <w:b w:val="0"/>
          <w:szCs w:val="24"/>
          <w:lang w:eastAsia="sk-SK"/>
        </w:rPr>
        <w:t>predajnej ceny sa realizuje až po ukončení stavby a vydaní kolaudačného rozhodnutia</w:t>
      </w:r>
      <w:r w:rsidRPr="00B048B5">
        <w:rPr>
          <w:rFonts w:eastAsia="Times New Roman" w:cstheme="minorHAnsi"/>
          <w:b w:val="0"/>
          <w:szCs w:val="24"/>
          <w:lang w:eastAsia="sk-SK"/>
        </w:rPr>
        <w:br/>
      </w:r>
    </w:p>
    <w:p w:rsidR="00B048B5" w:rsidRPr="00B048B5" w:rsidRDefault="00B048B5" w:rsidP="00B048B5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eastAsia="Times New Roman" w:cstheme="minorHAnsi"/>
          <w:b w:val="0"/>
          <w:szCs w:val="24"/>
          <w:lang w:eastAsia="sk-SK"/>
        </w:rPr>
      </w:pPr>
      <w:r w:rsidRPr="00B048B5">
        <w:rPr>
          <w:rFonts w:eastAsia="Times New Roman" w:cstheme="minorHAnsi"/>
          <w:b w:val="0"/>
          <w:szCs w:val="24"/>
          <w:lang w:eastAsia="sk-SK"/>
        </w:rPr>
        <w:t xml:space="preserve">výstavba rodinných domov podľa projektovej dokumentácie klienta. Od prvého stretnutia </w:t>
      </w:r>
      <w:r>
        <w:rPr>
          <w:rFonts w:eastAsia="Times New Roman" w:cstheme="minorHAnsi"/>
          <w:b w:val="0"/>
          <w:szCs w:val="24"/>
          <w:lang w:eastAsia="sk-SK"/>
        </w:rPr>
        <w:t xml:space="preserve">      </w:t>
      </w:r>
      <w:r w:rsidRPr="00B048B5">
        <w:rPr>
          <w:rFonts w:eastAsia="Times New Roman" w:cstheme="minorHAnsi"/>
          <w:b w:val="0"/>
          <w:szCs w:val="24"/>
          <w:lang w:eastAsia="sk-SK"/>
        </w:rPr>
        <w:t>s klientom poskytujeme individuálny prístup vo všetkých oblastiach výstavby, možnosť etapovitej výstavby a maximálnu ústretovosť pri realizácie predstáv klienta</w:t>
      </w:r>
    </w:p>
    <w:p w:rsidR="00A717BA" w:rsidRPr="00C6240A" w:rsidRDefault="00264C58" w:rsidP="00C6240A">
      <w:pPr>
        <w:pStyle w:val="Nadpis1"/>
      </w:pPr>
      <w:r>
        <w:t>2</w:t>
      </w:r>
      <w:r w:rsidR="000B786E" w:rsidRPr="00C6240A">
        <w:t xml:space="preserve"> SPRÁVA VEDENIA SPOLOČNOSTI</w:t>
      </w:r>
      <w:bookmarkEnd w:id="4"/>
    </w:p>
    <w:p w:rsidR="00B048B5" w:rsidRDefault="00B048B5" w:rsidP="00BD7EF0">
      <w:pPr>
        <w:spacing w:after="0" w:line="240" w:lineRule="auto"/>
        <w:jc w:val="both"/>
        <w:rPr>
          <w:sz w:val="28"/>
          <w:szCs w:val="28"/>
        </w:rPr>
      </w:pPr>
    </w:p>
    <w:p w:rsidR="000B786E" w:rsidRPr="00BD7EF0" w:rsidRDefault="000B786E" w:rsidP="00BD7EF0">
      <w:pPr>
        <w:spacing w:after="0" w:line="240" w:lineRule="auto"/>
        <w:jc w:val="both"/>
        <w:rPr>
          <w:sz w:val="28"/>
          <w:szCs w:val="28"/>
        </w:rPr>
      </w:pPr>
      <w:r w:rsidRPr="00BD7EF0">
        <w:rPr>
          <w:sz w:val="28"/>
          <w:szCs w:val="28"/>
        </w:rPr>
        <w:t>Priebeh hospodárenia</w:t>
      </w:r>
    </w:p>
    <w:p w:rsidR="00336919" w:rsidRPr="00336919" w:rsidRDefault="00336919" w:rsidP="00BD7EF0">
      <w:pPr>
        <w:spacing w:after="0" w:line="240" w:lineRule="auto"/>
        <w:jc w:val="both"/>
        <w:rPr>
          <w:b w:val="0"/>
          <w:sz w:val="20"/>
          <w:szCs w:val="20"/>
        </w:rPr>
      </w:pPr>
    </w:p>
    <w:p w:rsidR="00336919" w:rsidRDefault="00F12A66" w:rsidP="00BD7EF0">
      <w:pPr>
        <w:spacing w:after="0" w:line="240" w:lineRule="auto"/>
        <w:jc w:val="both"/>
        <w:rPr>
          <w:rFonts w:eastAsia="Arial Unicode MS" w:cstheme="minorHAnsi"/>
          <w:b w:val="0"/>
          <w:szCs w:val="24"/>
        </w:rPr>
      </w:pPr>
      <w:r>
        <w:rPr>
          <w:rFonts w:eastAsia="Arial Unicode MS" w:cstheme="minorHAnsi"/>
          <w:b w:val="0"/>
          <w:szCs w:val="24"/>
        </w:rPr>
        <w:t xml:space="preserve">Vývoj hospodárenia spoločnosti je priaznivý. Objem obratu </w:t>
      </w:r>
      <w:r w:rsidR="00966527">
        <w:rPr>
          <w:rFonts w:eastAsia="Arial Unicode MS" w:cstheme="minorHAnsi"/>
          <w:b w:val="0"/>
          <w:szCs w:val="24"/>
        </w:rPr>
        <w:t>firmy sa v porovnaní s rokom 2017</w:t>
      </w:r>
      <w:r>
        <w:rPr>
          <w:rFonts w:eastAsia="Arial Unicode MS" w:cstheme="minorHAnsi"/>
          <w:b w:val="0"/>
          <w:szCs w:val="24"/>
        </w:rPr>
        <w:t xml:space="preserve"> </w:t>
      </w:r>
    </w:p>
    <w:p w:rsidR="00296342" w:rsidRDefault="00F12A66" w:rsidP="00BD7EF0">
      <w:pPr>
        <w:spacing w:after="0" w:line="240" w:lineRule="auto"/>
        <w:jc w:val="both"/>
        <w:rPr>
          <w:rFonts w:eastAsia="Arial Unicode MS" w:cstheme="minorHAnsi"/>
          <w:b w:val="0"/>
          <w:szCs w:val="24"/>
        </w:rPr>
      </w:pPr>
      <w:r>
        <w:rPr>
          <w:rFonts w:eastAsia="Arial Unicode MS" w:cstheme="minorHAnsi"/>
          <w:b w:val="0"/>
          <w:szCs w:val="24"/>
        </w:rPr>
        <w:t xml:space="preserve">zvýšil </w:t>
      </w:r>
      <w:r w:rsidR="00966527">
        <w:rPr>
          <w:rFonts w:eastAsia="Arial Unicode MS" w:cstheme="minorHAnsi"/>
          <w:b w:val="0"/>
          <w:szCs w:val="24"/>
        </w:rPr>
        <w:t>o</w:t>
      </w:r>
      <w:r w:rsidR="00370216">
        <w:rPr>
          <w:rFonts w:eastAsia="Arial Unicode MS" w:cstheme="minorHAnsi"/>
          <w:b w:val="0"/>
          <w:szCs w:val="24"/>
        </w:rPr>
        <w:t> </w:t>
      </w:r>
      <w:r w:rsidR="00966527">
        <w:rPr>
          <w:rFonts w:eastAsia="Arial Unicode MS" w:cstheme="minorHAnsi"/>
          <w:b w:val="0"/>
          <w:szCs w:val="24"/>
        </w:rPr>
        <w:t>6</w:t>
      </w:r>
      <w:r w:rsidR="00370216">
        <w:rPr>
          <w:rFonts w:eastAsia="Arial Unicode MS" w:cstheme="minorHAnsi"/>
          <w:b w:val="0"/>
          <w:szCs w:val="24"/>
        </w:rPr>
        <w:t xml:space="preserve">,3 </w:t>
      </w:r>
      <w:r w:rsidR="00966527">
        <w:rPr>
          <w:rFonts w:eastAsia="Arial Unicode MS" w:cstheme="minorHAnsi"/>
          <w:b w:val="0"/>
          <w:szCs w:val="24"/>
        </w:rPr>
        <w:t xml:space="preserve">%. </w:t>
      </w:r>
    </w:p>
    <w:p w:rsidR="00C556D6" w:rsidRPr="00BD7EF0" w:rsidRDefault="00C556D6" w:rsidP="00BD7EF0">
      <w:pPr>
        <w:spacing w:after="0" w:line="240" w:lineRule="auto"/>
        <w:jc w:val="both"/>
        <w:rPr>
          <w:rFonts w:eastAsia="Arial Unicode MS" w:cstheme="minorHAnsi"/>
          <w:b w:val="0"/>
          <w:szCs w:val="24"/>
        </w:rPr>
      </w:pPr>
    </w:p>
    <w:p w:rsidR="00BD5F5B" w:rsidRDefault="00F9614B" w:rsidP="00BD5F5B">
      <w:pPr>
        <w:spacing w:after="0" w:line="240" w:lineRule="auto"/>
        <w:jc w:val="both"/>
        <w:rPr>
          <w:rFonts w:eastAsia="Arial Unicode MS" w:cstheme="minorHAnsi"/>
          <w:b w:val="0"/>
          <w:szCs w:val="24"/>
        </w:rPr>
      </w:pPr>
      <w:r>
        <w:rPr>
          <w:rFonts w:eastAsia="Arial Unicode MS" w:cstheme="minorHAnsi"/>
          <w:b w:val="0"/>
          <w:szCs w:val="24"/>
        </w:rPr>
        <w:t xml:space="preserve">        </w:t>
      </w:r>
      <w:r w:rsidR="000E30D7">
        <w:rPr>
          <w:rFonts w:eastAsia="Arial Unicode MS" w:cstheme="minorHAnsi"/>
          <w:b w:val="0"/>
          <w:szCs w:val="24"/>
        </w:rPr>
        <w:t xml:space="preserve">Spoločnosť v prvom polroku 2018 dokončila </w:t>
      </w:r>
      <w:r w:rsidR="006B34CE">
        <w:rPr>
          <w:rFonts w:eastAsia="Arial Unicode MS" w:cstheme="minorHAnsi"/>
          <w:b w:val="0"/>
          <w:szCs w:val="24"/>
        </w:rPr>
        <w:t xml:space="preserve">zákazky prechádzajúce z roku 2017 a to WEST PARK, RD </w:t>
      </w:r>
      <w:proofErr w:type="spellStart"/>
      <w:r w:rsidR="006B34CE">
        <w:rPr>
          <w:rFonts w:eastAsia="Arial Unicode MS" w:cstheme="minorHAnsi"/>
          <w:b w:val="0"/>
          <w:szCs w:val="24"/>
        </w:rPr>
        <w:t>Vanoch</w:t>
      </w:r>
      <w:proofErr w:type="spellEnd"/>
      <w:r w:rsidR="006B34CE">
        <w:rPr>
          <w:rFonts w:eastAsia="Arial Unicode MS" w:cstheme="minorHAnsi"/>
          <w:b w:val="0"/>
          <w:szCs w:val="24"/>
        </w:rPr>
        <w:t xml:space="preserve">, RD </w:t>
      </w:r>
      <w:proofErr w:type="spellStart"/>
      <w:r w:rsidR="006B34CE">
        <w:rPr>
          <w:rFonts w:eastAsia="Arial Unicode MS" w:cstheme="minorHAnsi"/>
          <w:b w:val="0"/>
          <w:szCs w:val="24"/>
        </w:rPr>
        <w:t>Tlčík</w:t>
      </w:r>
      <w:proofErr w:type="spellEnd"/>
      <w:r w:rsidR="006B34CE">
        <w:rPr>
          <w:rFonts w:eastAsia="Arial Unicode MS" w:cstheme="minorHAnsi"/>
          <w:b w:val="0"/>
          <w:szCs w:val="24"/>
        </w:rPr>
        <w:t xml:space="preserve"> Borinka</w:t>
      </w:r>
      <w:r>
        <w:rPr>
          <w:rFonts w:eastAsia="Arial Unicode MS" w:cstheme="minorHAnsi"/>
          <w:b w:val="0"/>
          <w:szCs w:val="24"/>
        </w:rPr>
        <w:t xml:space="preserve"> </w:t>
      </w:r>
      <w:r w:rsidR="00BD5F5B">
        <w:rPr>
          <w:rFonts w:eastAsia="Arial Unicode MS" w:cstheme="minorHAnsi"/>
          <w:b w:val="0"/>
          <w:szCs w:val="24"/>
        </w:rPr>
        <w:t>i</w:t>
      </w:r>
      <w:r>
        <w:rPr>
          <w:rFonts w:eastAsia="Arial Unicode MS" w:cstheme="minorHAnsi"/>
          <w:b w:val="0"/>
          <w:szCs w:val="24"/>
        </w:rPr>
        <w:t xml:space="preserve"> výstavbu </w:t>
      </w:r>
      <w:r w:rsidR="00BD5F5B">
        <w:rPr>
          <w:rFonts w:eastAsia="Arial Unicode MS" w:cstheme="minorHAnsi"/>
          <w:b w:val="0"/>
          <w:szCs w:val="24"/>
        </w:rPr>
        <w:t xml:space="preserve">s kolaudáciou všetkých </w:t>
      </w:r>
      <w:r>
        <w:rPr>
          <w:rFonts w:eastAsia="Arial Unicode MS" w:cstheme="minorHAnsi"/>
          <w:b w:val="0"/>
          <w:szCs w:val="24"/>
        </w:rPr>
        <w:t xml:space="preserve">rodinných </w:t>
      </w:r>
      <w:proofErr w:type="spellStart"/>
      <w:r>
        <w:rPr>
          <w:rFonts w:eastAsia="Arial Unicode MS" w:cstheme="minorHAnsi"/>
          <w:b w:val="0"/>
          <w:szCs w:val="24"/>
        </w:rPr>
        <w:t>dvojdomov</w:t>
      </w:r>
      <w:proofErr w:type="spellEnd"/>
      <w:r>
        <w:rPr>
          <w:rFonts w:eastAsia="Arial Unicode MS" w:cstheme="minorHAnsi"/>
          <w:b w:val="0"/>
          <w:szCs w:val="24"/>
        </w:rPr>
        <w:t xml:space="preserve"> Malé Leváre I.</w:t>
      </w:r>
      <w:r w:rsidR="00BD5F5B">
        <w:rPr>
          <w:rFonts w:eastAsia="Arial Unicode MS" w:cstheme="minorHAnsi"/>
          <w:b w:val="0"/>
          <w:szCs w:val="24"/>
        </w:rPr>
        <w:t xml:space="preserve">, kde zrealizovala v priebehu roka 2018 predaj všetkých </w:t>
      </w:r>
      <w:proofErr w:type="spellStart"/>
      <w:r w:rsidR="00BD5F5B">
        <w:rPr>
          <w:rFonts w:eastAsia="Arial Unicode MS" w:cstheme="minorHAnsi"/>
          <w:b w:val="0"/>
          <w:szCs w:val="24"/>
        </w:rPr>
        <w:t>dvojdomov</w:t>
      </w:r>
      <w:proofErr w:type="spellEnd"/>
      <w:r w:rsidR="00BD5F5B">
        <w:rPr>
          <w:rFonts w:eastAsia="Arial Unicode MS" w:cstheme="minorHAnsi"/>
          <w:b w:val="0"/>
          <w:szCs w:val="24"/>
        </w:rPr>
        <w:t xml:space="preserve"> Malé Leváre I.</w:t>
      </w:r>
    </w:p>
    <w:p w:rsidR="008F1F7E" w:rsidRDefault="00BD5F5B" w:rsidP="00BD7EF0">
      <w:pPr>
        <w:spacing w:after="0" w:line="240" w:lineRule="auto"/>
        <w:jc w:val="both"/>
        <w:rPr>
          <w:rFonts w:eastAsia="Arial Unicode MS" w:cstheme="minorHAnsi"/>
          <w:b w:val="0"/>
          <w:szCs w:val="24"/>
        </w:rPr>
      </w:pPr>
      <w:r>
        <w:rPr>
          <w:rFonts w:eastAsia="Arial Unicode MS" w:cstheme="minorHAnsi"/>
          <w:b w:val="0"/>
          <w:szCs w:val="24"/>
        </w:rPr>
        <w:t xml:space="preserve">        </w:t>
      </w:r>
      <w:r w:rsidR="006B34CE">
        <w:rPr>
          <w:rFonts w:eastAsia="Arial Unicode MS" w:cstheme="minorHAnsi"/>
          <w:b w:val="0"/>
          <w:szCs w:val="24"/>
        </w:rPr>
        <w:t xml:space="preserve"> </w:t>
      </w:r>
      <w:r w:rsidR="000B6D5F">
        <w:rPr>
          <w:rFonts w:eastAsia="Arial Unicode MS" w:cstheme="minorHAnsi"/>
          <w:b w:val="0"/>
          <w:szCs w:val="24"/>
        </w:rPr>
        <w:t>Zároveň s</w:t>
      </w:r>
      <w:r w:rsidR="00461760">
        <w:rPr>
          <w:rFonts w:eastAsia="Arial Unicode MS" w:cstheme="minorHAnsi"/>
          <w:b w:val="0"/>
          <w:szCs w:val="24"/>
        </w:rPr>
        <w:t xml:space="preserve">poločnosť </w:t>
      </w:r>
      <w:r w:rsidR="00BC08DB">
        <w:rPr>
          <w:rFonts w:eastAsia="Arial Unicode MS" w:cstheme="minorHAnsi"/>
          <w:b w:val="0"/>
          <w:szCs w:val="24"/>
        </w:rPr>
        <w:t>v prvom štvrťroku 2018</w:t>
      </w:r>
      <w:r w:rsidR="00461760">
        <w:rPr>
          <w:rFonts w:eastAsia="Arial Unicode MS" w:cstheme="minorHAnsi"/>
          <w:b w:val="0"/>
          <w:szCs w:val="24"/>
        </w:rPr>
        <w:t xml:space="preserve"> </w:t>
      </w:r>
      <w:r w:rsidR="00BC08DB">
        <w:rPr>
          <w:rFonts w:eastAsia="Arial Unicode MS" w:cstheme="minorHAnsi"/>
          <w:b w:val="0"/>
          <w:szCs w:val="24"/>
        </w:rPr>
        <w:t xml:space="preserve">začala </w:t>
      </w:r>
      <w:r w:rsidR="001C669C">
        <w:rPr>
          <w:rFonts w:eastAsia="Arial Unicode MS" w:cstheme="minorHAnsi"/>
          <w:b w:val="0"/>
          <w:szCs w:val="24"/>
        </w:rPr>
        <w:t xml:space="preserve">vo vlastnej réžii výstavbu </w:t>
      </w:r>
      <w:r w:rsidR="008F1F7E">
        <w:rPr>
          <w:rFonts w:eastAsia="Arial Unicode MS" w:cstheme="minorHAnsi"/>
          <w:b w:val="0"/>
          <w:szCs w:val="24"/>
        </w:rPr>
        <w:t>rodinných dvoj</w:t>
      </w:r>
      <w:r w:rsidR="006F22F8">
        <w:rPr>
          <w:rFonts w:eastAsia="Arial Unicode MS" w:cstheme="minorHAnsi"/>
          <w:b w:val="0"/>
          <w:szCs w:val="24"/>
        </w:rPr>
        <w:t xml:space="preserve"> - </w:t>
      </w:r>
      <w:r w:rsidR="008F1F7E">
        <w:rPr>
          <w:rFonts w:eastAsia="Arial Unicode MS" w:cstheme="minorHAnsi"/>
          <w:b w:val="0"/>
          <w:szCs w:val="24"/>
        </w:rPr>
        <w:t>domov</w:t>
      </w:r>
      <w:r w:rsidR="001C669C">
        <w:rPr>
          <w:rFonts w:eastAsia="Arial Unicode MS" w:cstheme="minorHAnsi"/>
          <w:b w:val="0"/>
          <w:szCs w:val="24"/>
        </w:rPr>
        <w:t xml:space="preserve"> </w:t>
      </w:r>
      <w:r w:rsidR="008F1F7E">
        <w:rPr>
          <w:rFonts w:eastAsia="Arial Unicode MS" w:cstheme="minorHAnsi"/>
          <w:b w:val="0"/>
          <w:szCs w:val="24"/>
        </w:rPr>
        <w:t xml:space="preserve"> </w:t>
      </w:r>
      <w:r w:rsidR="00BC08DB">
        <w:rPr>
          <w:rFonts w:eastAsia="Arial Unicode MS" w:cstheme="minorHAnsi"/>
          <w:b w:val="0"/>
          <w:szCs w:val="24"/>
        </w:rPr>
        <w:t xml:space="preserve">Malé Leváre II. </w:t>
      </w:r>
      <w:r w:rsidR="008F1F7E">
        <w:rPr>
          <w:rFonts w:eastAsia="Arial Unicode MS" w:cstheme="minorHAnsi"/>
          <w:b w:val="0"/>
          <w:szCs w:val="24"/>
        </w:rPr>
        <w:t>2.etapa,</w:t>
      </w:r>
      <w:r w:rsidR="001C669C">
        <w:rPr>
          <w:rFonts w:eastAsia="Arial Unicode MS" w:cstheme="minorHAnsi"/>
          <w:b w:val="0"/>
          <w:szCs w:val="24"/>
        </w:rPr>
        <w:t xml:space="preserve"> </w:t>
      </w:r>
      <w:r w:rsidR="008F1F7E">
        <w:rPr>
          <w:rFonts w:eastAsia="Arial Unicode MS" w:cstheme="minorHAnsi"/>
          <w:b w:val="0"/>
          <w:szCs w:val="24"/>
        </w:rPr>
        <w:t>ktorých väčšia časť RD 1,2,1,4,6,7 bol</w:t>
      </w:r>
      <w:r w:rsidR="001C669C">
        <w:rPr>
          <w:rFonts w:eastAsia="Arial Unicode MS" w:cstheme="minorHAnsi"/>
          <w:b w:val="0"/>
          <w:szCs w:val="24"/>
        </w:rPr>
        <w:t>a</w:t>
      </w:r>
      <w:r w:rsidR="008F1F7E">
        <w:rPr>
          <w:rFonts w:eastAsia="Arial Unicode MS" w:cstheme="minorHAnsi"/>
          <w:b w:val="0"/>
          <w:szCs w:val="24"/>
        </w:rPr>
        <w:t xml:space="preserve"> do konca roku 2018 skolaudovan</w:t>
      </w:r>
      <w:r w:rsidR="001C669C">
        <w:rPr>
          <w:rFonts w:eastAsia="Arial Unicode MS" w:cstheme="minorHAnsi"/>
          <w:b w:val="0"/>
          <w:szCs w:val="24"/>
        </w:rPr>
        <w:t>á</w:t>
      </w:r>
      <w:r w:rsidR="008F1F7E">
        <w:rPr>
          <w:rFonts w:eastAsia="Arial Unicode MS" w:cstheme="minorHAnsi"/>
          <w:b w:val="0"/>
          <w:szCs w:val="24"/>
        </w:rPr>
        <w:t xml:space="preserve">. </w:t>
      </w:r>
      <w:r w:rsidR="001C669C">
        <w:rPr>
          <w:rFonts w:eastAsia="Arial Unicode MS" w:cstheme="minorHAnsi"/>
          <w:b w:val="0"/>
          <w:szCs w:val="24"/>
        </w:rPr>
        <w:t>V</w:t>
      </w:r>
      <w:r w:rsidR="006F22F8">
        <w:rPr>
          <w:rFonts w:eastAsia="Arial Unicode MS" w:cstheme="minorHAnsi"/>
          <w:b w:val="0"/>
          <w:szCs w:val="24"/>
        </w:rPr>
        <w:t xml:space="preserve">o výstavbe pokračovala a v </w:t>
      </w:r>
      <w:r w:rsidR="001C669C">
        <w:rPr>
          <w:rFonts w:eastAsia="Arial Unicode MS" w:cstheme="minorHAnsi"/>
          <w:b w:val="0"/>
          <w:szCs w:val="24"/>
        </w:rPr>
        <w:t xml:space="preserve">štvrtom štvrťroku </w:t>
      </w:r>
      <w:r w:rsidR="006F22F8">
        <w:rPr>
          <w:rFonts w:eastAsia="Arial Unicode MS" w:cstheme="minorHAnsi"/>
          <w:b w:val="0"/>
          <w:szCs w:val="24"/>
        </w:rPr>
        <w:t>začala výstavbu rodinných dvoj - domov Malé Leváre III.</w:t>
      </w:r>
      <w:r>
        <w:rPr>
          <w:rFonts w:eastAsia="Arial Unicode MS" w:cstheme="minorHAnsi"/>
          <w:b w:val="0"/>
          <w:szCs w:val="24"/>
        </w:rPr>
        <w:t xml:space="preserve"> Predaj bude realizovaný v roku 2019.</w:t>
      </w:r>
    </w:p>
    <w:p w:rsidR="006F22F8" w:rsidRDefault="00F9614B" w:rsidP="00BD7EF0">
      <w:pPr>
        <w:spacing w:after="0" w:line="240" w:lineRule="auto"/>
        <w:jc w:val="both"/>
        <w:rPr>
          <w:rFonts w:eastAsia="Arial Unicode MS" w:cstheme="minorHAnsi"/>
          <w:b w:val="0"/>
          <w:szCs w:val="24"/>
        </w:rPr>
      </w:pPr>
      <w:r>
        <w:rPr>
          <w:rFonts w:eastAsia="Arial Unicode MS" w:cstheme="minorHAnsi"/>
          <w:b w:val="0"/>
          <w:szCs w:val="24"/>
        </w:rPr>
        <w:t xml:space="preserve">         </w:t>
      </w:r>
      <w:r w:rsidR="006F22F8">
        <w:rPr>
          <w:rFonts w:eastAsia="Arial Unicode MS" w:cstheme="minorHAnsi"/>
          <w:b w:val="0"/>
          <w:szCs w:val="24"/>
        </w:rPr>
        <w:t xml:space="preserve">V priebehu roka 2018 </w:t>
      </w:r>
      <w:r w:rsidR="001C0972">
        <w:rPr>
          <w:rFonts w:eastAsia="Arial Unicode MS" w:cstheme="minorHAnsi"/>
          <w:b w:val="0"/>
          <w:szCs w:val="24"/>
        </w:rPr>
        <w:t xml:space="preserve">pokračovala v hodinových prácach a vykonaní objednávok pre ITB </w:t>
      </w:r>
      <w:proofErr w:type="spellStart"/>
      <w:r w:rsidR="001C0972">
        <w:rPr>
          <w:rFonts w:eastAsia="Arial Unicode MS" w:cstheme="minorHAnsi"/>
          <w:b w:val="0"/>
          <w:szCs w:val="24"/>
        </w:rPr>
        <w:t>Future</w:t>
      </w:r>
      <w:proofErr w:type="spellEnd"/>
      <w:r w:rsidR="001C0972">
        <w:rPr>
          <w:rFonts w:eastAsia="Arial Unicode MS" w:cstheme="minorHAnsi"/>
          <w:b w:val="0"/>
          <w:szCs w:val="24"/>
        </w:rPr>
        <w:t xml:space="preserve">, spol. s r.o., </w:t>
      </w:r>
      <w:r w:rsidR="006F22F8">
        <w:rPr>
          <w:rFonts w:eastAsia="Arial Unicode MS" w:cstheme="minorHAnsi"/>
          <w:b w:val="0"/>
          <w:szCs w:val="24"/>
        </w:rPr>
        <w:t xml:space="preserve">prijala zákazky na stavebné práce menšieho rozsahu a to napr. </w:t>
      </w:r>
      <w:r w:rsidR="001C0972">
        <w:rPr>
          <w:rFonts w:eastAsia="Arial Unicode MS" w:cstheme="minorHAnsi"/>
          <w:b w:val="0"/>
          <w:szCs w:val="24"/>
        </w:rPr>
        <w:t xml:space="preserve">hrubá </w:t>
      </w:r>
      <w:r w:rsidR="000E30D7">
        <w:rPr>
          <w:rFonts w:eastAsia="Arial Unicode MS" w:cstheme="minorHAnsi"/>
          <w:b w:val="0"/>
          <w:szCs w:val="24"/>
        </w:rPr>
        <w:t xml:space="preserve">stavba RD </w:t>
      </w:r>
      <w:proofErr w:type="spellStart"/>
      <w:r w:rsidR="000E30D7">
        <w:rPr>
          <w:rFonts w:eastAsia="Arial Unicode MS" w:cstheme="minorHAnsi"/>
          <w:b w:val="0"/>
          <w:szCs w:val="24"/>
        </w:rPr>
        <w:t>Skliarov</w:t>
      </w:r>
      <w:proofErr w:type="spellEnd"/>
      <w:r w:rsidR="000E30D7">
        <w:rPr>
          <w:rFonts w:eastAsia="Arial Unicode MS" w:cstheme="minorHAnsi"/>
          <w:b w:val="0"/>
          <w:szCs w:val="24"/>
        </w:rPr>
        <w:t xml:space="preserve">, </w:t>
      </w:r>
      <w:r w:rsidR="001C0972">
        <w:rPr>
          <w:rFonts w:eastAsia="Arial Unicode MS" w:cstheme="minorHAnsi"/>
          <w:b w:val="0"/>
          <w:szCs w:val="24"/>
        </w:rPr>
        <w:t>hrubá stavba RD Tóth, kanalizačná sieť</w:t>
      </w:r>
      <w:r w:rsidR="00784A23">
        <w:rPr>
          <w:rFonts w:eastAsia="Arial Unicode MS" w:cstheme="minorHAnsi"/>
          <w:b w:val="0"/>
          <w:szCs w:val="24"/>
        </w:rPr>
        <w:t xml:space="preserve"> -</w:t>
      </w:r>
      <w:r w:rsidR="001C0972">
        <w:rPr>
          <w:rFonts w:eastAsia="Arial Unicode MS" w:cstheme="minorHAnsi"/>
          <w:b w:val="0"/>
          <w:szCs w:val="24"/>
        </w:rPr>
        <w:t xml:space="preserve"> distribučný plynovod a vodovod SP </w:t>
      </w:r>
      <w:proofErr w:type="spellStart"/>
      <w:r w:rsidR="001C0972">
        <w:rPr>
          <w:rFonts w:eastAsia="Arial Unicode MS" w:cstheme="minorHAnsi"/>
          <w:b w:val="0"/>
          <w:szCs w:val="24"/>
        </w:rPr>
        <w:t>Company</w:t>
      </w:r>
      <w:proofErr w:type="spellEnd"/>
      <w:r w:rsidR="001C0972">
        <w:rPr>
          <w:rFonts w:eastAsia="Arial Unicode MS" w:cstheme="minorHAnsi"/>
          <w:b w:val="0"/>
          <w:szCs w:val="24"/>
        </w:rPr>
        <w:t xml:space="preserve">, </w:t>
      </w:r>
      <w:r w:rsidR="00784A23">
        <w:rPr>
          <w:rFonts w:eastAsia="Arial Unicode MS" w:cstheme="minorHAnsi"/>
          <w:b w:val="0"/>
          <w:szCs w:val="24"/>
        </w:rPr>
        <w:t xml:space="preserve">omietky </w:t>
      </w:r>
      <w:r w:rsidR="001C0972">
        <w:rPr>
          <w:rFonts w:eastAsia="Arial Unicode MS" w:cstheme="minorHAnsi"/>
          <w:b w:val="0"/>
          <w:szCs w:val="24"/>
        </w:rPr>
        <w:t xml:space="preserve">DEKOS </w:t>
      </w:r>
      <w:proofErr w:type="spellStart"/>
      <w:r w:rsidR="001C0972">
        <w:rPr>
          <w:rFonts w:eastAsia="Arial Unicode MS" w:cstheme="minorHAnsi"/>
          <w:b w:val="0"/>
          <w:szCs w:val="24"/>
        </w:rPr>
        <w:t>Natur</w:t>
      </w:r>
      <w:proofErr w:type="spellEnd"/>
      <w:r w:rsidR="001C0972">
        <w:rPr>
          <w:rFonts w:eastAsia="Arial Unicode MS" w:cstheme="minorHAnsi"/>
          <w:b w:val="0"/>
          <w:szCs w:val="24"/>
        </w:rPr>
        <w:t xml:space="preserve"> s.r.o., </w:t>
      </w:r>
      <w:r w:rsidR="00784A23">
        <w:rPr>
          <w:rFonts w:eastAsia="Arial Unicode MS" w:cstheme="minorHAnsi"/>
          <w:b w:val="0"/>
          <w:szCs w:val="24"/>
        </w:rPr>
        <w:t xml:space="preserve">VM </w:t>
      </w:r>
      <w:proofErr w:type="spellStart"/>
      <w:r w:rsidR="00784A23">
        <w:rPr>
          <w:rFonts w:eastAsia="Arial Unicode MS" w:cstheme="minorHAnsi"/>
          <w:b w:val="0"/>
          <w:szCs w:val="24"/>
        </w:rPr>
        <w:t>Invest</w:t>
      </w:r>
      <w:proofErr w:type="spellEnd"/>
      <w:r w:rsidR="00784A23">
        <w:rPr>
          <w:rFonts w:eastAsia="Arial Unicode MS" w:cstheme="minorHAnsi"/>
          <w:b w:val="0"/>
          <w:szCs w:val="24"/>
        </w:rPr>
        <w:t xml:space="preserve"> s.r.o. </w:t>
      </w:r>
      <w:proofErr w:type="spellStart"/>
      <w:r w:rsidR="00784A23">
        <w:rPr>
          <w:rFonts w:eastAsia="Arial Unicode MS" w:cstheme="minorHAnsi"/>
          <w:b w:val="0"/>
          <w:szCs w:val="24"/>
        </w:rPr>
        <w:t>atď</w:t>
      </w:r>
      <w:proofErr w:type="spellEnd"/>
      <w:r w:rsidR="00784A23">
        <w:rPr>
          <w:rFonts w:eastAsia="Arial Unicode MS" w:cstheme="minorHAnsi"/>
          <w:b w:val="0"/>
          <w:szCs w:val="24"/>
        </w:rPr>
        <w:t>...</w:t>
      </w:r>
    </w:p>
    <w:p w:rsidR="00784A23" w:rsidRDefault="00F9614B" w:rsidP="00BD7EF0">
      <w:pPr>
        <w:spacing w:after="0" w:line="240" w:lineRule="auto"/>
        <w:jc w:val="both"/>
        <w:rPr>
          <w:rFonts w:eastAsia="Arial Unicode MS" w:cstheme="minorHAnsi"/>
          <w:b w:val="0"/>
          <w:szCs w:val="24"/>
        </w:rPr>
      </w:pPr>
      <w:r>
        <w:rPr>
          <w:rFonts w:eastAsia="Arial Unicode MS" w:cstheme="minorHAnsi"/>
          <w:b w:val="0"/>
          <w:szCs w:val="24"/>
        </w:rPr>
        <w:t xml:space="preserve">         </w:t>
      </w:r>
      <w:r w:rsidR="00502270">
        <w:rPr>
          <w:rFonts w:eastAsia="Arial Unicode MS" w:cstheme="minorHAnsi"/>
          <w:b w:val="0"/>
          <w:szCs w:val="24"/>
        </w:rPr>
        <w:t xml:space="preserve">V roku 2018 zrealizovala stavbu pre HB </w:t>
      </w:r>
      <w:proofErr w:type="spellStart"/>
      <w:r w:rsidR="00502270">
        <w:rPr>
          <w:rFonts w:eastAsia="Arial Unicode MS" w:cstheme="minorHAnsi"/>
          <w:b w:val="0"/>
          <w:szCs w:val="24"/>
        </w:rPr>
        <w:t>Reavis</w:t>
      </w:r>
      <w:proofErr w:type="spellEnd"/>
      <w:r w:rsidR="00502270">
        <w:rPr>
          <w:rFonts w:eastAsia="Arial Unicode MS" w:cstheme="minorHAnsi"/>
          <w:b w:val="0"/>
          <w:szCs w:val="24"/>
        </w:rPr>
        <w:t xml:space="preserve"> – RD </w:t>
      </w:r>
      <w:proofErr w:type="spellStart"/>
      <w:r w:rsidR="00502270">
        <w:rPr>
          <w:rFonts w:eastAsia="Arial Unicode MS" w:cstheme="minorHAnsi"/>
          <w:b w:val="0"/>
          <w:szCs w:val="24"/>
        </w:rPr>
        <w:t>Dremwood</w:t>
      </w:r>
      <w:proofErr w:type="spellEnd"/>
      <w:r w:rsidR="00502270">
        <w:rPr>
          <w:rFonts w:eastAsia="Arial Unicode MS" w:cstheme="minorHAnsi"/>
          <w:b w:val="0"/>
          <w:szCs w:val="24"/>
        </w:rPr>
        <w:t xml:space="preserve">, a na základe Zmluvy o Dielo prijala zákazku na zhotovenie  časti stavby polyfunkčného domu City </w:t>
      </w:r>
      <w:proofErr w:type="spellStart"/>
      <w:r w:rsidR="00502270">
        <w:rPr>
          <w:rFonts w:eastAsia="Arial Unicode MS" w:cstheme="minorHAnsi"/>
          <w:b w:val="0"/>
          <w:szCs w:val="24"/>
        </w:rPr>
        <w:t>Residence</w:t>
      </w:r>
      <w:proofErr w:type="spellEnd"/>
      <w:r w:rsidR="00502270">
        <w:rPr>
          <w:rFonts w:eastAsia="Arial Unicode MS" w:cstheme="minorHAnsi"/>
          <w:b w:val="0"/>
          <w:szCs w:val="24"/>
        </w:rPr>
        <w:t xml:space="preserve"> Malacky od firmy DEVELOP – </w:t>
      </w:r>
      <w:proofErr w:type="spellStart"/>
      <w:r w:rsidR="00502270">
        <w:rPr>
          <w:rFonts w:eastAsia="Arial Unicode MS" w:cstheme="minorHAnsi"/>
          <w:b w:val="0"/>
          <w:szCs w:val="24"/>
        </w:rPr>
        <w:t>Residence</w:t>
      </w:r>
      <w:proofErr w:type="spellEnd"/>
      <w:r w:rsidR="00502270">
        <w:rPr>
          <w:rFonts w:eastAsia="Arial Unicode MS" w:cstheme="minorHAnsi"/>
          <w:b w:val="0"/>
          <w:szCs w:val="24"/>
        </w:rPr>
        <w:t xml:space="preserve"> s.r.o.</w:t>
      </w:r>
    </w:p>
    <w:p w:rsidR="00F9614B" w:rsidRDefault="00F9614B" w:rsidP="00BD7EF0">
      <w:pPr>
        <w:spacing w:after="0" w:line="240" w:lineRule="auto"/>
        <w:jc w:val="both"/>
        <w:rPr>
          <w:rFonts w:eastAsia="Arial Unicode MS" w:cstheme="minorHAnsi"/>
          <w:b w:val="0"/>
          <w:szCs w:val="24"/>
        </w:rPr>
      </w:pPr>
    </w:p>
    <w:p w:rsidR="00336919" w:rsidRPr="00BD7EF0" w:rsidRDefault="00F9614B" w:rsidP="00BD7EF0">
      <w:pPr>
        <w:spacing w:after="0" w:line="240" w:lineRule="auto"/>
        <w:jc w:val="both"/>
        <w:rPr>
          <w:rFonts w:eastAsia="Arial Unicode MS" w:cstheme="minorHAnsi"/>
          <w:b w:val="0"/>
          <w:szCs w:val="24"/>
        </w:rPr>
      </w:pPr>
      <w:r>
        <w:rPr>
          <w:rFonts w:eastAsia="Arial Unicode MS" w:cstheme="minorHAnsi"/>
          <w:b w:val="0"/>
          <w:szCs w:val="24"/>
        </w:rPr>
        <w:t xml:space="preserve">          </w:t>
      </w:r>
      <w:r w:rsidR="00370216">
        <w:rPr>
          <w:rFonts w:eastAsia="Arial Unicode MS" w:cstheme="minorHAnsi"/>
          <w:b w:val="0"/>
          <w:szCs w:val="24"/>
        </w:rPr>
        <w:t>S</w:t>
      </w:r>
      <w:r w:rsidR="002666C0">
        <w:rPr>
          <w:rFonts w:eastAsia="Arial Unicode MS" w:cstheme="minorHAnsi"/>
          <w:b w:val="0"/>
          <w:szCs w:val="24"/>
        </w:rPr>
        <w:t>poločnosť zaznamenala  nárast majetku, zvýšenie  obratu a dosiahla pozitívny výsledok hospodárenia.</w:t>
      </w:r>
      <w:r w:rsidR="000A2A06">
        <w:rPr>
          <w:rFonts w:eastAsia="Arial Unicode MS" w:cstheme="minorHAnsi"/>
          <w:b w:val="0"/>
          <w:szCs w:val="24"/>
        </w:rPr>
        <w:t xml:space="preserve"> </w:t>
      </w:r>
      <w:r w:rsidR="00FF79EC">
        <w:rPr>
          <w:rFonts w:eastAsia="Arial Unicode MS" w:cstheme="minorHAnsi"/>
          <w:b w:val="0"/>
          <w:szCs w:val="24"/>
        </w:rPr>
        <w:t>Spoločnosť investovala finančné prostriedky do nákupu pozemkov.</w:t>
      </w:r>
    </w:p>
    <w:p w:rsidR="00336919" w:rsidRPr="00BD7EF0" w:rsidRDefault="00336919" w:rsidP="00BD7EF0">
      <w:pPr>
        <w:spacing w:after="0" w:line="240" w:lineRule="auto"/>
        <w:jc w:val="both"/>
        <w:rPr>
          <w:rFonts w:eastAsia="Arial Unicode MS" w:cstheme="minorHAnsi"/>
          <w:b w:val="0"/>
          <w:szCs w:val="24"/>
        </w:rPr>
      </w:pPr>
      <w:r w:rsidRPr="00BD7EF0">
        <w:rPr>
          <w:rFonts w:eastAsia="Arial Unicode MS" w:cstheme="minorHAnsi"/>
          <w:b w:val="0"/>
          <w:szCs w:val="24"/>
        </w:rPr>
        <w:t>Na konci roka 201</w:t>
      </w:r>
      <w:r w:rsidR="00370216">
        <w:rPr>
          <w:rFonts w:eastAsia="Arial Unicode MS" w:cstheme="minorHAnsi"/>
          <w:b w:val="0"/>
          <w:szCs w:val="24"/>
        </w:rPr>
        <w:t>8</w:t>
      </w:r>
      <w:r w:rsidRPr="00BD7EF0">
        <w:rPr>
          <w:rFonts w:eastAsia="Arial Unicode MS" w:cstheme="minorHAnsi"/>
          <w:b w:val="0"/>
          <w:szCs w:val="24"/>
        </w:rPr>
        <w:t xml:space="preserve"> spoločnosť zorganizovala pre všetkých zamestnancov </w:t>
      </w:r>
      <w:r w:rsidR="00DB5B10">
        <w:rPr>
          <w:rFonts w:eastAsia="Arial Unicode MS" w:cstheme="minorHAnsi"/>
          <w:b w:val="0"/>
          <w:szCs w:val="24"/>
        </w:rPr>
        <w:t xml:space="preserve">školenie BOZP, kde boli oboznámení okrem BOZP aj so zmenami v legislatíve ochrany osobných údajov a </w:t>
      </w:r>
      <w:r w:rsidRPr="00BD7EF0">
        <w:rPr>
          <w:rFonts w:eastAsia="Arial Unicode MS" w:cstheme="minorHAnsi"/>
          <w:b w:val="0"/>
          <w:szCs w:val="24"/>
        </w:rPr>
        <w:t xml:space="preserve"> legislatívnych zmien v daňovej, </w:t>
      </w:r>
      <w:r w:rsidR="00DB5B10">
        <w:rPr>
          <w:rFonts w:eastAsia="Arial Unicode MS" w:cstheme="minorHAnsi"/>
          <w:b w:val="0"/>
          <w:szCs w:val="24"/>
        </w:rPr>
        <w:t>inšpekčnej</w:t>
      </w:r>
      <w:r w:rsidRPr="00BD7EF0">
        <w:rPr>
          <w:rFonts w:eastAsia="Arial Unicode MS" w:cstheme="minorHAnsi"/>
          <w:b w:val="0"/>
          <w:szCs w:val="24"/>
        </w:rPr>
        <w:t xml:space="preserve"> a </w:t>
      </w:r>
      <w:r w:rsidR="00DB5B10">
        <w:rPr>
          <w:rFonts w:eastAsia="Arial Unicode MS" w:cstheme="minorHAnsi"/>
          <w:b w:val="0"/>
          <w:szCs w:val="24"/>
        </w:rPr>
        <w:t>stavebnej</w:t>
      </w:r>
      <w:r w:rsidRPr="00BD7EF0">
        <w:rPr>
          <w:rFonts w:eastAsia="Arial Unicode MS" w:cstheme="minorHAnsi"/>
          <w:b w:val="0"/>
          <w:szCs w:val="24"/>
        </w:rPr>
        <w:t xml:space="preserve"> oblasti.</w:t>
      </w:r>
    </w:p>
    <w:p w:rsidR="00DB5B10" w:rsidRDefault="00DB5B10" w:rsidP="00BD7EF0">
      <w:pPr>
        <w:spacing w:after="0" w:line="240" w:lineRule="auto"/>
        <w:jc w:val="both"/>
        <w:rPr>
          <w:b w:val="0"/>
          <w:szCs w:val="24"/>
        </w:rPr>
      </w:pPr>
    </w:p>
    <w:p w:rsidR="00A35406" w:rsidRPr="00BD7EF0" w:rsidRDefault="00A35406" w:rsidP="00BD7EF0">
      <w:pPr>
        <w:spacing w:after="0" w:line="240" w:lineRule="auto"/>
        <w:jc w:val="both"/>
        <w:rPr>
          <w:rFonts w:eastAsia="Arial Unicode MS" w:cstheme="minorHAnsi"/>
          <w:b w:val="0"/>
          <w:szCs w:val="24"/>
        </w:rPr>
      </w:pPr>
      <w:r w:rsidRPr="00BD7EF0">
        <w:rPr>
          <w:b w:val="0"/>
          <w:szCs w:val="24"/>
        </w:rPr>
        <w:lastRenderedPageBreak/>
        <w:t>V </w:t>
      </w:r>
      <w:r w:rsidRPr="00BD7EF0">
        <w:rPr>
          <w:rFonts w:eastAsia="Arial Unicode MS" w:cstheme="minorHAnsi"/>
          <w:b w:val="0"/>
          <w:szCs w:val="24"/>
        </w:rPr>
        <w:t xml:space="preserve">priebehu </w:t>
      </w:r>
      <w:r w:rsidR="00E95299" w:rsidRPr="00BD7EF0">
        <w:rPr>
          <w:rFonts w:eastAsia="Arial Unicode MS" w:cstheme="minorHAnsi"/>
          <w:b w:val="0"/>
          <w:szCs w:val="24"/>
        </w:rPr>
        <w:t>roka 201</w:t>
      </w:r>
      <w:r w:rsidR="00370216">
        <w:rPr>
          <w:rFonts w:eastAsia="Arial Unicode MS" w:cstheme="minorHAnsi"/>
          <w:b w:val="0"/>
          <w:szCs w:val="24"/>
        </w:rPr>
        <w:t>8</w:t>
      </w:r>
      <w:r w:rsidRPr="00BD7EF0">
        <w:rPr>
          <w:rFonts w:eastAsia="Arial Unicode MS" w:cstheme="minorHAnsi"/>
          <w:b w:val="0"/>
          <w:szCs w:val="24"/>
        </w:rPr>
        <w:t xml:space="preserve"> spoločnosť zamestnávala priemerne</w:t>
      </w:r>
      <w:r w:rsidR="00DB5B10">
        <w:rPr>
          <w:rFonts w:eastAsia="Arial Unicode MS" w:cstheme="minorHAnsi"/>
          <w:b w:val="0"/>
          <w:szCs w:val="24"/>
        </w:rPr>
        <w:t xml:space="preserve"> 1</w:t>
      </w:r>
      <w:r w:rsidR="00957BBA">
        <w:rPr>
          <w:rFonts w:eastAsia="Arial Unicode MS" w:cstheme="minorHAnsi"/>
          <w:b w:val="0"/>
          <w:szCs w:val="24"/>
        </w:rPr>
        <w:t>8</w:t>
      </w:r>
      <w:r w:rsidRPr="00BD7EF0">
        <w:rPr>
          <w:rFonts w:eastAsia="Arial Unicode MS" w:cstheme="minorHAnsi"/>
          <w:b w:val="0"/>
          <w:szCs w:val="24"/>
        </w:rPr>
        <w:t xml:space="preserve"> zamestnancov</w:t>
      </w:r>
      <w:r w:rsidR="00E95299" w:rsidRPr="00BD7EF0">
        <w:rPr>
          <w:rFonts w:eastAsia="Arial Unicode MS" w:cstheme="minorHAnsi"/>
          <w:b w:val="0"/>
          <w:szCs w:val="24"/>
        </w:rPr>
        <w:t xml:space="preserve">. </w:t>
      </w:r>
      <w:r w:rsidRPr="00BD7EF0">
        <w:rPr>
          <w:rFonts w:eastAsia="Arial Unicode MS" w:cstheme="minorHAnsi"/>
          <w:b w:val="0"/>
          <w:szCs w:val="24"/>
        </w:rPr>
        <w:t xml:space="preserve">Stav zamestnancov ku dňu zostavenia účtovnej závierky bol </w:t>
      </w:r>
      <w:r w:rsidR="00957BBA">
        <w:rPr>
          <w:rFonts w:eastAsia="Arial Unicode MS" w:cstheme="minorHAnsi"/>
          <w:b w:val="0"/>
          <w:szCs w:val="24"/>
        </w:rPr>
        <w:t>20</w:t>
      </w:r>
      <w:r w:rsidR="00E95299" w:rsidRPr="00BD7EF0">
        <w:rPr>
          <w:rFonts w:eastAsia="Arial Unicode MS" w:cstheme="minorHAnsi"/>
          <w:b w:val="0"/>
          <w:szCs w:val="24"/>
        </w:rPr>
        <w:t xml:space="preserve">, z toho </w:t>
      </w:r>
      <w:r w:rsidR="00DB5B10">
        <w:rPr>
          <w:rFonts w:eastAsia="Arial Unicode MS" w:cstheme="minorHAnsi"/>
          <w:b w:val="0"/>
          <w:szCs w:val="24"/>
        </w:rPr>
        <w:t>4</w:t>
      </w:r>
      <w:r w:rsidR="00E95299" w:rsidRPr="00BD7EF0">
        <w:rPr>
          <w:rFonts w:eastAsia="Arial Unicode MS" w:cstheme="minorHAnsi"/>
          <w:b w:val="0"/>
          <w:szCs w:val="24"/>
        </w:rPr>
        <w:t xml:space="preserve"> vedúci zamestnan</w:t>
      </w:r>
      <w:r w:rsidR="00DB5B10">
        <w:rPr>
          <w:rFonts w:eastAsia="Arial Unicode MS" w:cstheme="minorHAnsi"/>
          <w:b w:val="0"/>
          <w:szCs w:val="24"/>
        </w:rPr>
        <w:t>ci a dvaja zamestnanci na RD a MD.</w:t>
      </w:r>
      <w:r w:rsidRPr="00BD7EF0">
        <w:rPr>
          <w:rFonts w:eastAsia="Arial Unicode MS" w:cstheme="minorHAnsi"/>
          <w:b w:val="0"/>
          <w:szCs w:val="24"/>
        </w:rPr>
        <w:t xml:space="preserve"> </w:t>
      </w:r>
    </w:p>
    <w:p w:rsidR="003B50AF" w:rsidRDefault="003B50AF" w:rsidP="00BD7EF0">
      <w:pPr>
        <w:spacing w:after="0" w:line="240" w:lineRule="auto"/>
        <w:jc w:val="both"/>
        <w:rPr>
          <w:sz w:val="28"/>
          <w:szCs w:val="28"/>
        </w:rPr>
      </w:pPr>
    </w:p>
    <w:p w:rsidR="000B786E" w:rsidRDefault="008C1206" w:rsidP="00BD7EF0">
      <w:pPr>
        <w:spacing w:after="0" w:line="240" w:lineRule="auto"/>
        <w:jc w:val="both"/>
        <w:rPr>
          <w:sz w:val="28"/>
          <w:szCs w:val="28"/>
        </w:rPr>
      </w:pPr>
      <w:r w:rsidRPr="00BD7EF0">
        <w:rPr>
          <w:sz w:val="28"/>
          <w:szCs w:val="28"/>
        </w:rPr>
        <w:t>Vy</w:t>
      </w:r>
      <w:r w:rsidR="000B786E" w:rsidRPr="00BD7EF0">
        <w:rPr>
          <w:sz w:val="28"/>
          <w:szCs w:val="28"/>
        </w:rPr>
        <w:t>hliadky</w:t>
      </w:r>
    </w:p>
    <w:p w:rsidR="00BD7EF0" w:rsidRPr="00BD7EF0" w:rsidRDefault="00BD7EF0" w:rsidP="00BD7EF0">
      <w:pPr>
        <w:spacing w:after="0" w:line="240" w:lineRule="auto"/>
        <w:jc w:val="both"/>
        <w:rPr>
          <w:sz w:val="28"/>
          <w:szCs w:val="28"/>
        </w:rPr>
      </w:pPr>
    </w:p>
    <w:p w:rsidR="00336919" w:rsidRPr="00BD7EF0" w:rsidRDefault="00336919" w:rsidP="00BD7EF0">
      <w:pPr>
        <w:spacing w:after="0" w:line="240" w:lineRule="auto"/>
        <w:jc w:val="both"/>
        <w:rPr>
          <w:rFonts w:eastAsia="Arial Unicode MS" w:cstheme="minorHAnsi"/>
          <w:b w:val="0"/>
          <w:szCs w:val="24"/>
        </w:rPr>
      </w:pPr>
      <w:r w:rsidRPr="00BD7EF0">
        <w:rPr>
          <w:rFonts w:eastAsia="Arial Unicode MS" w:cstheme="minorHAnsi"/>
          <w:b w:val="0"/>
          <w:szCs w:val="24"/>
        </w:rPr>
        <w:t>Na rok 201</w:t>
      </w:r>
      <w:r w:rsidR="0043168A">
        <w:rPr>
          <w:rFonts w:eastAsia="Arial Unicode MS" w:cstheme="minorHAnsi"/>
          <w:b w:val="0"/>
          <w:szCs w:val="24"/>
        </w:rPr>
        <w:t>9</w:t>
      </w:r>
      <w:r w:rsidRPr="00BD7EF0">
        <w:rPr>
          <w:rFonts w:eastAsia="Arial Unicode MS" w:cstheme="minorHAnsi"/>
          <w:b w:val="0"/>
          <w:szCs w:val="24"/>
        </w:rPr>
        <w:t xml:space="preserve"> spoločnosť  </w:t>
      </w:r>
      <w:r w:rsidR="006646EB">
        <w:rPr>
          <w:rFonts w:eastAsia="Arial Unicode MS" w:cstheme="minorHAnsi"/>
          <w:b w:val="0"/>
          <w:szCs w:val="24"/>
        </w:rPr>
        <w:t>ne</w:t>
      </w:r>
      <w:r w:rsidRPr="00BD7EF0">
        <w:rPr>
          <w:rFonts w:eastAsia="Arial Unicode MS" w:cstheme="minorHAnsi"/>
          <w:b w:val="0"/>
          <w:szCs w:val="24"/>
        </w:rPr>
        <w:t xml:space="preserve">očakáva  nárast  obratu </w:t>
      </w:r>
      <w:r w:rsidR="00296342" w:rsidRPr="00BD7EF0">
        <w:rPr>
          <w:rFonts w:eastAsia="Arial Unicode MS" w:cstheme="minorHAnsi"/>
          <w:b w:val="0"/>
          <w:szCs w:val="24"/>
        </w:rPr>
        <w:t>. No zodpovedajúc celkovej hospodárskej situácii v SR je naším hlav</w:t>
      </w:r>
      <w:r w:rsidR="00170F14" w:rsidRPr="00BD7EF0">
        <w:rPr>
          <w:rFonts w:eastAsia="Arial Unicode MS" w:cstheme="minorHAnsi"/>
          <w:b w:val="0"/>
          <w:szCs w:val="24"/>
        </w:rPr>
        <w:t>ným cieľom udržať</w:t>
      </w:r>
      <w:r w:rsidR="00C32934">
        <w:rPr>
          <w:rFonts w:eastAsia="Arial Unicode MS" w:cstheme="minorHAnsi"/>
          <w:b w:val="0"/>
          <w:szCs w:val="24"/>
        </w:rPr>
        <w:t xml:space="preserve"> a zvýšiť</w:t>
      </w:r>
      <w:r w:rsidR="00170F14" w:rsidRPr="00BD7EF0">
        <w:rPr>
          <w:rFonts w:eastAsia="Arial Unicode MS" w:cstheme="minorHAnsi"/>
          <w:b w:val="0"/>
          <w:szCs w:val="24"/>
        </w:rPr>
        <w:t xml:space="preserve"> si trend hospodárenia</w:t>
      </w:r>
      <w:r w:rsidR="00296342" w:rsidRPr="00BD7EF0">
        <w:rPr>
          <w:rFonts w:eastAsia="Arial Unicode MS" w:cstheme="minorHAnsi"/>
          <w:b w:val="0"/>
          <w:szCs w:val="24"/>
        </w:rPr>
        <w:t xml:space="preserve"> z roku 201</w:t>
      </w:r>
      <w:r w:rsidR="0043168A">
        <w:rPr>
          <w:rFonts w:eastAsia="Arial Unicode MS" w:cstheme="minorHAnsi"/>
          <w:b w:val="0"/>
          <w:szCs w:val="24"/>
        </w:rPr>
        <w:t>8</w:t>
      </w:r>
      <w:r w:rsidR="00296342" w:rsidRPr="00BD7EF0">
        <w:rPr>
          <w:rFonts w:eastAsia="Arial Unicode MS" w:cstheme="minorHAnsi"/>
          <w:b w:val="0"/>
          <w:szCs w:val="24"/>
        </w:rPr>
        <w:t>.</w:t>
      </w:r>
    </w:p>
    <w:p w:rsidR="00296342" w:rsidRPr="00BD7EF0" w:rsidRDefault="00296342" w:rsidP="00BD7EF0">
      <w:pPr>
        <w:spacing w:after="0" w:line="240" w:lineRule="auto"/>
        <w:jc w:val="both"/>
        <w:rPr>
          <w:rFonts w:eastAsia="Arial Unicode MS" w:cstheme="minorHAnsi"/>
          <w:b w:val="0"/>
          <w:szCs w:val="24"/>
        </w:rPr>
      </w:pPr>
    </w:p>
    <w:p w:rsidR="00336919" w:rsidRPr="00BD7EF0" w:rsidRDefault="00336919" w:rsidP="00BD7EF0">
      <w:pPr>
        <w:spacing w:after="0" w:line="240" w:lineRule="auto"/>
        <w:jc w:val="both"/>
        <w:rPr>
          <w:rFonts w:eastAsia="Arial Unicode MS" w:cstheme="minorHAnsi"/>
          <w:b w:val="0"/>
          <w:szCs w:val="24"/>
        </w:rPr>
      </w:pPr>
      <w:bookmarkStart w:id="5" w:name="_GoBack"/>
      <w:bookmarkEnd w:id="5"/>
      <w:r w:rsidRPr="00BD7EF0">
        <w:rPr>
          <w:rFonts w:eastAsia="Arial Unicode MS" w:cstheme="minorHAnsi"/>
          <w:b w:val="0"/>
          <w:szCs w:val="24"/>
        </w:rPr>
        <w:t xml:space="preserve">Cieľovým modelom spoločnosti je naďalej zvyšovať úroveň poskytovaných </w:t>
      </w:r>
      <w:r w:rsidR="005C2C4F">
        <w:rPr>
          <w:rFonts w:eastAsia="Arial Unicode MS" w:cstheme="minorHAnsi"/>
          <w:b w:val="0"/>
          <w:szCs w:val="24"/>
        </w:rPr>
        <w:t>stavebných prác</w:t>
      </w:r>
      <w:r w:rsidRPr="00BD7EF0">
        <w:rPr>
          <w:rFonts w:eastAsia="Arial Unicode MS" w:cstheme="minorHAnsi"/>
          <w:b w:val="0"/>
          <w:szCs w:val="24"/>
        </w:rPr>
        <w:t xml:space="preserve">, zefektívnenie </w:t>
      </w:r>
      <w:r w:rsidR="005C2C4F">
        <w:rPr>
          <w:rFonts w:eastAsia="Arial Unicode MS" w:cstheme="minorHAnsi"/>
          <w:b w:val="0"/>
          <w:szCs w:val="24"/>
        </w:rPr>
        <w:t>dokončenia vlastných stavieb,  vyškolenie vlastných pracovníkov v stavebnom obore , čo znamená produkciu vlastných stavby vedúcich a majstrov.</w:t>
      </w:r>
    </w:p>
    <w:p w:rsidR="00AC3963" w:rsidRDefault="00AC3963" w:rsidP="00BD7EF0">
      <w:pPr>
        <w:spacing w:after="0" w:line="240" w:lineRule="auto"/>
        <w:jc w:val="both"/>
        <w:rPr>
          <w:rFonts w:eastAsia="Arial Unicode MS" w:cstheme="minorHAnsi"/>
          <w:b w:val="0"/>
          <w:szCs w:val="24"/>
        </w:rPr>
      </w:pPr>
    </w:p>
    <w:p w:rsidR="00336919" w:rsidRPr="00BD7EF0" w:rsidRDefault="00336919" w:rsidP="00BD7EF0">
      <w:pPr>
        <w:spacing w:after="0" w:line="240" w:lineRule="auto"/>
        <w:jc w:val="both"/>
        <w:rPr>
          <w:rFonts w:eastAsia="Arial Unicode MS" w:cstheme="minorHAnsi"/>
          <w:b w:val="0"/>
          <w:szCs w:val="24"/>
        </w:rPr>
      </w:pPr>
      <w:r w:rsidRPr="00BD7EF0">
        <w:rPr>
          <w:rFonts w:eastAsia="Arial Unicode MS" w:cstheme="minorHAnsi"/>
          <w:b w:val="0"/>
          <w:szCs w:val="24"/>
        </w:rPr>
        <w:t>Zabezpečiť doplnkové vzdelávanie pracovníkov spravidla formou prednášok, seminárov a školení.</w:t>
      </w:r>
      <w:r w:rsidR="00AC3963">
        <w:rPr>
          <w:rFonts w:eastAsia="Arial Unicode MS" w:cstheme="minorHAnsi"/>
          <w:b w:val="0"/>
          <w:szCs w:val="24"/>
        </w:rPr>
        <w:t xml:space="preserve"> </w:t>
      </w:r>
      <w:r w:rsidRPr="00BD7EF0">
        <w:rPr>
          <w:rFonts w:eastAsia="Arial Unicode MS" w:cstheme="minorHAnsi"/>
          <w:b w:val="0"/>
          <w:szCs w:val="24"/>
        </w:rPr>
        <w:t>Obnoviť počítačovú techniku v rámci celej spoločnosti.</w:t>
      </w:r>
    </w:p>
    <w:p w:rsidR="00296342" w:rsidRPr="00BD7EF0" w:rsidRDefault="00296342" w:rsidP="006E43DA">
      <w:pPr>
        <w:spacing w:after="0" w:line="240" w:lineRule="auto"/>
        <w:jc w:val="both"/>
        <w:rPr>
          <w:rFonts w:eastAsia="Arial Unicode MS" w:cstheme="minorHAnsi"/>
          <w:b w:val="0"/>
          <w:szCs w:val="24"/>
        </w:rPr>
      </w:pPr>
    </w:p>
    <w:p w:rsidR="0043168A" w:rsidRPr="00BD7EF0" w:rsidRDefault="0043168A" w:rsidP="0043168A">
      <w:pPr>
        <w:spacing w:after="0" w:line="240" w:lineRule="auto"/>
        <w:jc w:val="both"/>
        <w:rPr>
          <w:rFonts w:eastAsia="Arial Unicode MS" w:cstheme="minorHAnsi"/>
          <w:b w:val="0"/>
          <w:szCs w:val="24"/>
        </w:rPr>
      </w:pPr>
      <w:r w:rsidRPr="00BD7EF0">
        <w:rPr>
          <w:rFonts w:eastAsia="Arial Unicode MS" w:cstheme="minorHAnsi"/>
          <w:b w:val="0"/>
          <w:szCs w:val="24"/>
        </w:rPr>
        <w:t>Snahou našej spoločnosti je budovanie dlhodobých partnerských a obchodných vzťahov.</w:t>
      </w:r>
    </w:p>
    <w:p w:rsidR="00336919" w:rsidRPr="00BD7EF0" w:rsidRDefault="00336919" w:rsidP="00BD7EF0">
      <w:pPr>
        <w:spacing w:after="0" w:line="240" w:lineRule="auto"/>
        <w:jc w:val="both"/>
        <w:rPr>
          <w:rFonts w:eastAsia="Arial Unicode MS" w:cstheme="minorHAnsi"/>
          <w:b w:val="0"/>
          <w:szCs w:val="24"/>
        </w:rPr>
      </w:pPr>
      <w:r w:rsidRPr="00BD7EF0">
        <w:rPr>
          <w:rFonts w:eastAsia="Arial Unicode MS" w:cstheme="minorHAnsi"/>
          <w:b w:val="0"/>
          <w:szCs w:val="24"/>
        </w:rPr>
        <w:t>Spokojnosť všetkých klientov, obchodných partnerov</w:t>
      </w:r>
      <w:r w:rsidR="006E43DA" w:rsidRPr="00BD7EF0">
        <w:rPr>
          <w:rFonts w:eastAsia="Arial Unicode MS" w:cstheme="minorHAnsi"/>
          <w:b w:val="0"/>
          <w:szCs w:val="24"/>
        </w:rPr>
        <w:t xml:space="preserve"> a našich zamestnancov</w:t>
      </w:r>
      <w:r w:rsidRPr="00BD7EF0">
        <w:rPr>
          <w:rFonts w:eastAsia="Arial Unicode MS" w:cstheme="minorHAnsi"/>
          <w:b w:val="0"/>
          <w:szCs w:val="24"/>
        </w:rPr>
        <w:t xml:space="preserve"> je</w:t>
      </w:r>
      <w:r w:rsidR="006E43DA" w:rsidRPr="00BD7EF0">
        <w:rPr>
          <w:rFonts w:eastAsia="Arial Unicode MS" w:cstheme="minorHAnsi"/>
          <w:b w:val="0"/>
          <w:szCs w:val="24"/>
        </w:rPr>
        <w:t xml:space="preserve"> aj naďalej</w:t>
      </w:r>
      <w:r w:rsidRPr="00BD7EF0">
        <w:rPr>
          <w:rFonts w:eastAsia="Arial Unicode MS" w:cstheme="minorHAnsi"/>
          <w:b w:val="0"/>
          <w:szCs w:val="24"/>
        </w:rPr>
        <w:t xml:space="preserve"> pre našu spoločnosť </w:t>
      </w:r>
      <w:r w:rsidR="006E43DA" w:rsidRPr="00BD7EF0">
        <w:rPr>
          <w:rFonts w:eastAsia="Arial Unicode MS" w:cstheme="minorHAnsi"/>
          <w:b w:val="0"/>
          <w:szCs w:val="24"/>
        </w:rPr>
        <w:t xml:space="preserve">prvoradá. </w:t>
      </w:r>
    </w:p>
    <w:p w:rsidR="00772983" w:rsidRDefault="00772983">
      <w:pPr>
        <w:rPr>
          <w:rFonts w:eastAsiaTheme="majorEastAsia" w:cstheme="majorBidi"/>
          <w:bCs/>
          <w:sz w:val="28"/>
          <w:szCs w:val="28"/>
        </w:rPr>
      </w:pPr>
      <w:bookmarkStart w:id="6" w:name="_Toc520979452"/>
      <w:r>
        <w:rPr>
          <w:rFonts w:eastAsiaTheme="majorEastAsia" w:cstheme="majorBidi"/>
          <w:bCs/>
          <w:sz w:val="28"/>
          <w:szCs w:val="28"/>
        </w:rPr>
        <w:br w:type="page"/>
      </w:r>
    </w:p>
    <w:p w:rsidR="004537DF" w:rsidRDefault="00264C58" w:rsidP="00772983">
      <w:pPr>
        <w:pStyle w:val="Nadpis1"/>
      </w:pPr>
      <w:r>
        <w:lastRenderedPageBreak/>
        <w:t>3</w:t>
      </w:r>
      <w:r w:rsidR="000B786E" w:rsidRPr="00336919">
        <w:t xml:space="preserve"> DOPLŇUJÚCE INFORMÁCIE</w:t>
      </w:r>
      <w:bookmarkEnd w:id="6"/>
    </w:p>
    <w:p w:rsidR="004537DF" w:rsidRPr="00BD7EF0" w:rsidRDefault="004537DF" w:rsidP="004537DF">
      <w:pPr>
        <w:rPr>
          <w:szCs w:val="24"/>
        </w:rPr>
      </w:pPr>
    </w:p>
    <w:p w:rsidR="000B786E" w:rsidRPr="00BD7EF0" w:rsidRDefault="000B786E" w:rsidP="00BD7EF0">
      <w:pPr>
        <w:pStyle w:val="Odsekzoznamu"/>
        <w:numPr>
          <w:ilvl w:val="0"/>
          <w:numId w:val="1"/>
        </w:numPr>
        <w:spacing w:after="0" w:line="240" w:lineRule="auto"/>
        <w:jc w:val="both"/>
        <w:rPr>
          <w:b w:val="0"/>
          <w:szCs w:val="24"/>
        </w:rPr>
      </w:pPr>
      <w:r w:rsidRPr="00BD7EF0">
        <w:rPr>
          <w:b w:val="0"/>
          <w:szCs w:val="24"/>
        </w:rPr>
        <w:t>Spoločnosť neobstarala v roku 201</w:t>
      </w:r>
      <w:r w:rsidR="006646EB">
        <w:rPr>
          <w:b w:val="0"/>
          <w:szCs w:val="24"/>
        </w:rPr>
        <w:t>8</w:t>
      </w:r>
      <w:r w:rsidRPr="00BD7EF0">
        <w:rPr>
          <w:b w:val="0"/>
          <w:szCs w:val="24"/>
        </w:rPr>
        <w:t xml:space="preserve"> vlastné </w:t>
      </w:r>
      <w:r w:rsidR="008C1206" w:rsidRPr="00BD7EF0">
        <w:rPr>
          <w:b w:val="0"/>
          <w:szCs w:val="24"/>
        </w:rPr>
        <w:t>akcie.</w:t>
      </w:r>
    </w:p>
    <w:p w:rsidR="000B786E" w:rsidRPr="00BD7EF0" w:rsidRDefault="000B786E" w:rsidP="00BD7EF0">
      <w:pPr>
        <w:pStyle w:val="Odsekzoznamu"/>
        <w:numPr>
          <w:ilvl w:val="0"/>
          <w:numId w:val="1"/>
        </w:numPr>
        <w:spacing w:after="0" w:line="240" w:lineRule="auto"/>
        <w:jc w:val="both"/>
        <w:rPr>
          <w:b w:val="0"/>
          <w:szCs w:val="24"/>
        </w:rPr>
      </w:pPr>
      <w:r w:rsidRPr="00BD7EF0">
        <w:rPr>
          <w:b w:val="0"/>
          <w:szCs w:val="24"/>
        </w:rPr>
        <w:t>Spoločnosť v roku 201</w:t>
      </w:r>
      <w:r w:rsidR="006646EB">
        <w:rPr>
          <w:b w:val="0"/>
          <w:szCs w:val="24"/>
        </w:rPr>
        <w:t>8</w:t>
      </w:r>
      <w:r w:rsidRPr="00BD7EF0">
        <w:rPr>
          <w:b w:val="0"/>
          <w:szCs w:val="24"/>
        </w:rPr>
        <w:t xml:space="preserve"> nevykazovala žiadne výdavky na výskum a vývoj.</w:t>
      </w:r>
    </w:p>
    <w:p w:rsidR="000B786E" w:rsidRPr="00BD7EF0" w:rsidRDefault="000B786E" w:rsidP="00BD7EF0">
      <w:pPr>
        <w:pStyle w:val="Odsekzoznamu"/>
        <w:numPr>
          <w:ilvl w:val="0"/>
          <w:numId w:val="1"/>
        </w:numPr>
        <w:spacing w:after="0" w:line="240" w:lineRule="auto"/>
        <w:jc w:val="both"/>
        <w:rPr>
          <w:b w:val="0"/>
          <w:szCs w:val="24"/>
        </w:rPr>
      </w:pPr>
      <w:r w:rsidRPr="00BD7EF0">
        <w:rPr>
          <w:b w:val="0"/>
          <w:szCs w:val="24"/>
        </w:rPr>
        <w:t>Spoločnosť nemá organizačnú zložku v zahraničí.</w:t>
      </w:r>
    </w:p>
    <w:p w:rsidR="000B786E" w:rsidRPr="00BD7EF0" w:rsidRDefault="000B786E" w:rsidP="00BD7EF0">
      <w:pPr>
        <w:pStyle w:val="Odsekzoznamu"/>
        <w:numPr>
          <w:ilvl w:val="0"/>
          <w:numId w:val="1"/>
        </w:numPr>
        <w:spacing w:after="0" w:line="240" w:lineRule="auto"/>
        <w:jc w:val="both"/>
        <w:rPr>
          <w:b w:val="0"/>
          <w:szCs w:val="24"/>
        </w:rPr>
      </w:pPr>
      <w:r w:rsidRPr="00BD7EF0">
        <w:rPr>
          <w:b w:val="0"/>
          <w:szCs w:val="24"/>
        </w:rPr>
        <w:t>Po skončení účtovného obdobia, za ktoré sa vyhotovuje výročná správa, nenastali žiadne udalosti osobitného významu.</w:t>
      </w:r>
    </w:p>
    <w:p w:rsidR="00733772" w:rsidRPr="00BD7EF0" w:rsidRDefault="000B786E" w:rsidP="00BD7EF0">
      <w:pPr>
        <w:pStyle w:val="Odsekzoznamu"/>
        <w:numPr>
          <w:ilvl w:val="0"/>
          <w:numId w:val="1"/>
        </w:numPr>
        <w:spacing w:after="0" w:line="240" w:lineRule="auto"/>
        <w:jc w:val="both"/>
        <w:rPr>
          <w:szCs w:val="24"/>
        </w:rPr>
      </w:pPr>
      <w:r w:rsidRPr="00BD7EF0">
        <w:rPr>
          <w:b w:val="0"/>
          <w:szCs w:val="24"/>
        </w:rPr>
        <w:t>O naložení výsledku hospodárenia</w:t>
      </w:r>
      <w:r w:rsidR="005C2C4F">
        <w:rPr>
          <w:b w:val="0"/>
          <w:szCs w:val="24"/>
        </w:rPr>
        <w:t xml:space="preserve"> po</w:t>
      </w:r>
      <w:r w:rsidR="00C32934">
        <w:rPr>
          <w:b w:val="0"/>
          <w:szCs w:val="24"/>
        </w:rPr>
        <w:t xml:space="preserve"> </w:t>
      </w:r>
      <w:r w:rsidR="005C2C4F">
        <w:rPr>
          <w:b w:val="0"/>
          <w:szCs w:val="24"/>
        </w:rPr>
        <w:t>zdanení</w:t>
      </w:r>
      <w:r w:rsidRPr="00BD7EF0">
        <w:rPr>
          <w:b w:val="0"/>
          <w:szCs w:val="24"/>
        </w:rPr>
        <w:t xml:space="preserve"> za účtovné obdobie 201</w:t>
      </w:r>
      <w:r w:rsidR="006646EB">
        <w:rPr>
          <w:b w:val="0"/>
          <w:szCs w:val="24"/>
        </w:rPr>
        <w:t>8</w:t>
      </w:r>
      <w:r w:rsidRPr="00BD7EF0">
        <w:rPr>
          <w:b w:val="0"/>
          <w:szCs w:val="24"/>
        </w:rPr>
        <w:t>, rozhod</w:t>
      </w:r>
      <w:r w:rsidR="005C2C4F">
        <w:rPr>
          <w:b w:val="0"/>
          <w:szCs w:val="24"/>
        </w:rPr>
        <w:t>lo</w:t>
      </w:r>
      <w:r w:rsidRPr="00BD7EF0">
        <w:rPr>
          <w:b w:val="0"/>
          <w:szCs w:val="24"/>
        </w:rPr>
        <w:t xml:space="preserve"> valné zhromaždenie. Návrh štatutárneho orgánu valného zhromaždenia je zisk po zdanení vo výške </w:t>
      </w:r>
      <w:r w:rsidR="006646EB">
        <w:rPr>
          <w:b w:val="0"/>
          <w:szCs w:val="24"/>
        </w:rPr>
        <w:t>362</w:t>
      </w:r>
      <w:r w:rsidR="005C2C4F">
        <w:rPr>
          <w:b w:val="0"/>
          <w:szCs w:val="24"/>
        </w:rPr>
        <w:t xml:space="preserve"> </w:t>
      </w:r>
      <w:r w:rsidR="006646EB">
        <w:rPr>
          <w:b w:val="0"/>
          <w:szCs w:val="24"/>
        </w:rPr>
        <w:t>627</w:t>
      </w:r>
      <w:r w:rsidR="00BF27D9" w:rsidRPr="00BD7EF0">
        <w:rPr>
          <w:b w:val="0"/>
          <w:szCs w:val="24"/>
        </w:rPr>
        <w:t>,</w:t>
      </w:r>
      <w:r w:rsidR="006646EB">
        <w:rPr>
          <w:b w:val="0"/>
          <w:szCs w:val="24"/>
        </w:rPr>
        <w:t>6</w:t>
      </w:r>
      <w:r w:rsidR="00BF27D9" w:rsidRPr="00BD7EF0">
        <w:rPr>
          <w:b w:val="0"/>
          <w:szCs w:val="24"/>
        </w:rPr>
        <w:t xml:space="preserve">9 </w:t>
      </w:r>
      <w:r w:rsidR="005C2C4F">
        <w:rPr>
          <w:b w:val="0"/>
          <w:szCs w:val="24"/>
        </w:rPr>
        <w:t>EUR</w:t>
      </w:r>
      <w:r w:rsidR="00BF27D9" w:rsidRPr="00BD7EF0">
        <w:rPr>
          <w:b w:val="0"/>
          <w:szCs w:val="24"/>
        </w:rPr>
        <w:t xml:space="preserve"> preúčtovať na účet 428 -  nerozdelený zisk minulých období. </w:t>
      </w:r>
    </w:p>
    <w:p w:rsidR="002F4E3A" w:rsidRPr="0009398A" w:rsidRDefault="008E6C06" w:rsidP="00BD7EF0">
      <w:pPr>
        <w:pStyle w:val="Odsekzoznamu"/>
        <w:numPr>
          <w:ilvl w:val="0"/>
          <w:numId w:val="1"/>
        </w:numPr>
        <w:spacing w:after="0" w:line="240" w:lineRule="auto"/>
        <w:jc w:val="both"/>
        <w:rPr>
          <w:szCs w:val="24"/>
        </w:rPr>
      </w:pPr>
      <w:r w:rsidRPr="00BD7EF0">
        <w:rPr>
          <w:b w:val="0"/>
          <w:szCs w:val="24"/>
        </w:rPr>
        <w:t>Počas účtovného obdobia 201</w:t>
      </w:r>
      <w:r w:rsidR="006646EB">
        <w:rPr>
          <w:b w:val="0"/>
          <w:szCs w:val="24"/>
        </w:rPr>
        <w:t>8</w:t>
      </w:r>
      <w:r w:rsidRPr="00BD7EF0">
        <w:rPr>
          <w:b w:val="0"/>
          <w:szCs w:val="24"/>
        </w:rPr>
        <w:t xml:space="preserve"> vzhľadom k povahe činnosti, spoločnosť nepodnikla žiadne mimoriadne aktivity túkajúce sa životného prostredia. Všetky pracovnoprávne vzťahy sa riadia zákonníkom práce. </w:t>
      </w:r>
    </w:p>
    <w:p w:rsidR="0009398A" w:rsidRPr="0009398A" w:rsidRDefault="0009398A" w:rsidP="0009398A">
      <w:pPr>
        <w:pStyle w:val="Odsekzoznamu"/>
        <w:spacing w:after="0" w:line="240" w:lineRule="auto"/>
        <w:jc w:val="both"/>
        <w:rPr>
          <w:szCs w:val="24"/>
        </w:rPr>
      </w:pPr>
    </w:p>
    <w:p w:rsidR="0009398A" w:rsidRPr="0009398A" w:rsidRDefault="0009398A" w:rsidP="0009398A">
      <w:pPr>
        <w:pStyle w:val="Default"/>
        <w:ind w:left="360"/>
        <w:rPr>
          <w:b/>
          <w:sz w:val="28"/>
          <w:szCs w:val="28"/>
        </w:rPr>
      </w:pPr>
      <w:r w:rsidRPr="0009398A">
        <w:rPr>
          <w:b/>
          <w:iCs/>
          <w:sz w:val="28"/>
          <w:szCs w:val="28"/>
        </w:rPr>
        <w:t xml:space="preserve">Účtovná prax a účtovné zásady </w:t>
      </w:r>
    </w:p>
    <w:p w:rsidR="0009398A" w:rsidRPr="0009398A" w:rsidRDefault="0009398A" w:rsidP="0009398A">
      <w:pPr>
        <w:pStyle w:val="Default"/>
        <w:numPr>
          <w:ilvl w:val="0"/>
          <w:numId w:val="1"/>
        </w:numPr>
      </w:pPr>
      <w:r w:rsidRPr="0009398A">
        <w:t xml:space="preserve">Spoločnosť účtuje v sústave podvojného účtovníctva v zmysle zákona č. 431/2002 Z. z. o . Účtovníctve a účtovne obdobie je kalendárny rok. </w:t>
      </w:r>
    </w:p>
    <w:p w:rsidR="0009398A" w:rsidRPr="0009398A" w:rsidRDefault="0009398A" w:rsidP="0009398A">
      <w:pPr>
        <w:pStyle w:val="Default"/>
        <w:numPr>
          <w:ilvl w:val="0"/>
          <w:numId w:val="1"/>
        </w:numPr>
      </w:pPr>
      <w:r w:rsidRPr="0009398A">
        <w:t xml:space="preserve">Účtovná závierka bola zostavená k 31.12.2018 v zmysle zákona o účtovníctve ako riadna za predpokladu ďalšieho nepretržitého pokračovania podnikateľskej činnosti. </w:t>
      </w:r>
    </w:p>
    <w:p w:rsidR="0009398A" w:rsidRPr="0009398A" w:rsidRDefault="0009398A" w:rsidP="0009398A">
      <w:pPr>
        <w:pStyle w:val="Default"/>
        <w:numPr>
          <w:ilvl w:val="0"/>
          <w:numId w:val="1"/>
        </w:numPr>
      </w:pPr>
      <w:r w:rsidRPr="0009398A">
        <w:t xml:space="preserve">Bola vyhotovená tak, aby poskytovala verný a pravdivý obraz o finančnej situácii spoločnosti o dosiahnutom hospodárskom výsledku za rok 2018 s rešpektovaním príslušných ustanovení zákona o účtovníctve, týkajúcich sa zostavenia ročnej závierky. </w:t>
      </w:r>
    </w:p>
    <w:p w:rsidR="0009398A" w:rsidRPr="0009398A" w:rsidRDefault="0009398A" w:rsidP="0009398A">
      <w:pPr>
        <w:pStyle w:val="Default"/>
        <w:numPr>
          <w:ilvl w:val="0"/>
          <w:numId w:val="1"/>
        </w:numPr>
      </w:pPr>
      <w:r w:rsidRPr="0009398A">
        <w:t xml:space="preserve">Pri oceňovaní majetku a záväzkov boli použité nasledovné metódy ocenenia: </w:t>
      </w:r>
    </w:p>
    <w:p w:rsidR="0009398A" w:rsidRPr="0009398A" w:rsidRDefault="0009398A" w:rsidP="0009398A">
      <w:pPr>
        <w:pStyle w:val="Default"/>
        <w:numPr>
          <w:ilvl w:val="0"/>
          <w:numId w:val="1"/>
        </w:numPr>
      </w:pPr>
      <w:r w:rsidRPr="0009398A">
        <w:t xml:space="preserve">a) dlhodobý hmotný majetok bol ocenený obstarávacou cenou a vlastnými nákladmi </w:t>
      </w:r>
    </w:p>
    <w:p w:rsidR="0009398A" w:rsidRPr="0009398A" w:rsidRDefault="0009398A" w:rsidP="0009398A">
      <w:pPr>
        <w:pStyle w:val="Default"/>
        <w:numPr>
          <w:ilvl w:val="0"/>
          <w:numId w:val="1"/>
        </w:numPr>
      </w:pPr>
      <w:r w:rsidRPr="0009398A">
        <w:t xml:space="preserve">b) finančný majetok bol ocenený menovitou hodnotou </w:t>
      </w:r>
    </w:p>
    <w:p w:rsidR="0009398A" w:rsidRPr="0009398A" w:rsidRDefault="0009398A" w:rsidP="0009398A">
      <w:pPr>
        <w:pStyle w:val="Default"/>
        <w:numPr>
          <w:ilvl w:val="0"/>
          <w:numId w:val="1"/>
        </w:numPr>
      </w:pPr>
      <w:r w:rsidRPr="0009398A">
        <w:t xml:space="preserve">c) pohľadávky boli oceňované menovitou hodnotou. </w:t>
      </w:r>
    </w:p>
    <w:p w:rsidR="0009398A" w:rsidRPr="0009398A" w:rsidRDefault="0009398A" w:rsidP="0009398A">
      <w:pPr>
        <w:pStyle w:val="Default"/>
        <w:numPr>
          <w:ilvl w:val="0"/>
          <w:numId w:val="1"/>
        </w:numPr>
      </w:pPr>
      <w:r w:rsidRPr="0009398A">
        <w:t xml:space="preserve">d) záväzky boli oceňované menovitou hodnotou. Záväzky v zahraničnej mene boli ku dňu ich vzniku ocenené v domácej mene kurzom ECB, platným ku dňu ich vzniku. Pri ich oceňovaní ku dňu účtovnej závierky bol použitý kurz ECB, platný ku dňu zostavenia závierky. </w:t>
      </w:r>
    </w:p>
    <w:p w:rsidR="0009398A" w:rsidRPr="0009398A" w:rsidRDefault="0009398A" w:rsidP="0009398A">
      <w:pPr>
        <w:pStyle w:val="Default"/>
        <w:numPr>
          <w:ilvl w:val="0"/>
          <w:numId w:val="1"/>
        </w:numPr>
      </w:pPr>
      <w:r w:rsidRPr="0009398A">
        <w:t xml:space="preserve">e) opotrebovanie majetku bolo vyjadrené odpisovaním majetku. Účtovné odpisy neobežného majetku sa riadia ustanoveniami zákona o účtovníctve a odpisovanie pre daňové účely sa riadi ustanoveniami zákona o dani z príjmov. </w:t>
      </w:r>
    </w:p>
    <w:p w:rsidR="0009398A" w:rsidRPr="0009398A" w:rsidRDefault="0009398A" w:rsidP="0009398A">
      <w:pPr>
        <w:pStyle w:val="Default"/>
        <w:numPr>
          <w:ilvl w:val="0"/>
          <w:numId w:val="1"/>
        </w:numPr>
      </w:pPr>
      <w:r w:rsidRPr="0009398A">
        <w:t xml:space="preserve">e) pri tvorbe rezerv boli zachované zásady oprávnenosti a opatrnosti ich tvorby. </w:t>
      </w:r>
    </w:p>
    <w:p w:rsidR="0009398A" w:rsidRPr="0009398A" w:rsidRDefault="0009398A" w:rsidP="0009398A">
      <w:pPr>
        <w:pStyle w:val="Default"/>
        <w:numPr>
          <w:ilvl w:val="0"/>
          <w:numId w:val="1"/>
        </w:numPr>
      </w:pPr>
      <w:r w:rsidRPr="0009398A">
        <w:t xml:space="preserve">f) časové rozlíšenie nákladov a výnosov bolo vykonané na základe časovej a vecnej príslušnosti k účtovnému obdobiu. </w:t>
      </w:r>
    </w:p>
    <w:p w:rsidR="005A7521" w:rsidRPr="0009398A" w:rsidRDefault="005A7521" w:rsidP="00BD7EF0">
      <w:pPr>
        <w:spacing w:after="0" w:line="240" w:lineRule="auto"/>
        <w:jc w:val="both"/>
        <w:rPr>
          <w:szCs w:val="24"/>
        </w:rPr>
      </w:pPr>
      <w:r w:rsidRPr="0009398A">
        <w:rPr>
          <w:szCs w:val="24"/>
        </w:rPr>
        <w:br w:type="page"/>
      </w:r>
    </w:p>
    <w:p w:rsidR="005A7521" w:rsidRPr="00336919" w:rsidRDefault="00264C58" w:rsidP="004537DF">
      <w:pPr>
        <w:pStyle w:val="Nadpis1"/>
      </w:pPr>
      <w:bookmarkStart w:id="7" w:name="_Toc520979453"/>
      <w:r>
        <w:lastRenderedPageBreak/>
        <w:t>4</w:t>
      </w:r>
      <w:r w:rsidR="005A7521" w:rsidRPr="00336919">
        <w:t xml:space="preserve"> FINANČNÁ ANALÝZA</w:t>
      </w:r>
      <w:bookmarkEnd w:id="7"/>
    </w:p>
    <w:p w:rsidR="008E6C06" w:rsidRDefault="008E6C06"/>
    <w:p w:rsidR="001C44BE" w:rsidRPr="006F1057" w:rsidRDefault="001C44BE">
      <w:pPr>
        <w:rPr>
          <w:sz w:val="22"/>
        </w:rPr>
      </w:pPr>
      <w:r w:rsidRPr="006F1057">
        <w:rPr>
          <w:sz w:val="22"/>
        </w:rPr>
        <w:t>Hospodárnosť spoločnosti:</w:t>
      </w:r>
    </w:p>
    <w:p w:rsidR="001C44BE" w:rsidRDefault="00F30013">
      <w:r w:rsidRPr="00F30013">
        <w:rPr>
          <w:noProof/>
          <w:lang w:eastAsia="sk-SK"/>
        </w:rPr>
        <w:drawing>
          <wp:inline distT="0" distB="0" distL="0" distR="0">
            <wp:extent cx="5920900" cy="2852746"/>
            <wp:effectExtent l="19050" t="0" r="22700" b="4754"/>
            <wp:docPr id="6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407F0B" w:rsidRDefault="00407F0B"/>
    <w:p w:rsidR="006F1057" w:rsidRPr="006F1057" w:rsidRDefault="006F1057">
      <w:pPr>
        <w:rPr>
          <w:sz w:val="22"/>
        </w:rPr>
      </w:pPr>
      <w:r w:rsidRPr="006F1057">
        <w:rPr>
          <w:sz w:val="22"/>
        </w:rPr>
        <w:t>Sledovanie Čistého obratu:</w:t>
      </w:r>
    </w:p>
    <w:p w:rsidR="001C44BE" w:rsidRDefault="00407F0B">
      <w:r w:rsidRPr="00407F0B">
        <w:rPr>
          <w:noProof/>
          <w:lang w:eastAsia="sk-SK"/>
        </w:rPr>
        <w:drawing>
          <wp:inline distT="0" distB="0" distL="0" distR="0">
            <wp:extent cx="5920708" cy="3058245"/>
            <wp:effectExtent l="19050" t="0" r="22892" b="8805"/>
            <wp:docPr id="7" name="Graf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3479B6" w:rsidRDefault="003479B6"/>
    <w:p w:rsidR="003479B6" w:rsidRDefault="003479B6"/>
    <w:p w:rsidR="003479B6" w:rsidRDefault="003479B6"/>
    <w:p w:rsidR="003479B6" w:rsidRDefault="003479B6"/>
    <w:p w:rsidR="003479B6" w:rsidRDefault="003479B6"/>
    <w:p w:rsidR="001C44BE" w:rsidRDefault="003479B6">
      <w:r>
        <w:lastRenderedPageBreak/>
        <w:t>Sledovanie DHIM:</w:t>
      </w:r>
    </w:p>
    <w:p w:rsidR="006F1057" w:rsidRDefault="00887FB8">
      <w:r w:rsidRPr="00887FB8">
        <w:rPr>
          <w:noProof/>
          <w:lang w:eastAsia="sk-SK"/>
        </w:rPr>
        <w:drawing>
          <wp:inline distT="0" distB="0" distL="0" distR="0">
            <wp:extent cx="5866920" cy="3453371"/>
            <wp:effectExtent l="19050" t="0" r="19530" b="0"/>
            <wp:docPr id="9" name="Graf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C46227" w:rsidRDefault="00DC46E3" w:rsidP="00C46227">
      <w:pPr>
        <w:numPr>
          <w:ilvl w:val="0"/>
          <w:numId w:val="4"/>
        </w:numPr>
        <w:spacing w:before="100" w:beforeAutospacing="1" w:after="100" w:afterAutospacing="1" w:line="240" w:lineRule="auto"/>
        <w:ind w:left="-145" w:right="-145"/>
        <w:rPr>
          <w:rFonts w:ascii="Arial" w:hAnsi="Arial" w:cs="Arial"/>
          <w:color w:val="807A7A"/>
          <w:sz w:val="16"/>
          <w:szCs w:val="16"/>
        </w:rPr>
      </w:pPr>
      <w:hyperlink r:id="rId12" w:tooltip="Aktuálne a historické platobné rozkazy spoločnosti nájdete vo FinStat PREMIUM." w:history="1">
        <w:r w:rsidR="00C46227">
          <w:rPr>
            <w:rStyle w:val="Hypertextovprepojenie"/>
            <w:rFonts w:ascii="Arial" w:hAnsi="Arial" w:cs="Arial"/>
            <w:color w:val="29AE77"/>
            <w:sz w:val="16"/>
            <w:szCs w:val="16"/>
          </w:rPr>
          <w:t xml:space="preserve">Platobné rozkazy </w:t>
        </w:r>
      </w:hyperlink>
    </w:p>
    <w:p w:rsidR="00C46227" w:rsidRDefault="00C46227" w:rsidP="00C46227">
      <w:pPr>
        <w:numPr>
          <w:ilvl w:val="0"/>
          <w:numId w:val="4"/>
        </w:numPr>
        <w:pBdr>
          <w:top w:val="single" w:sz="4" w:space="4" w:color="E6E5E5"/>
        </w:pBdr>
        <w:spacing w:before="100" w:beforeAutospacing="1" w:after="0" w:afterAutospacing="1" w:line="240" w:lineRule="auto"/>
        <w:ind w:left="-145" w:right="-145"/>
        <w:rPr>
          <w:rFonts w:ascii="Arial" w:hAnsi="Arial" w:cs="Arial"/>
          <w:color w:val="807A7A"/>
          <w:sz w:val="16"/>
          <w:szCs w:val="16"/>
        </w:rPr>
      </w:pPr>
      <w:r>
        <w:rPr>
          <w:rStyle w:val="Siln"/>
          <w:rFonts w:ascii="Arial" w:hAnsi="Arial" w:cs="Arial"/>
          <w:b/>
          <w:bCs w:val="0"/>
          <w:color w:val="434040"/>
          <w:sz w:val="16"/>
          <w:szCs w:val="16"/>
        </w:rPr>
        <w:t>Dlhy a nedoplatky</w:t>
      </w:r>
      <w:r>
        <w:rPr>
          <w:rFonts w:ascii="Arial" w:hAnsi="Arial" w:cs="Arial"/>
          <w:color w:val="807A7A"/>
          <w:sz w:val="16"/>
          <w:szCs w:val="16"/>
        </w:rPr>
        <w:t xml:space="preserve"> </w:t>
      </w:r>
      <w:r>
        <w:rPr>
          <w:rStyle w:val="clr-green"/>
          <w:rFonts w:ascii="Arial" w:hAnsi="Arial" w:cs="Arial"/>
          <w:b w:val="0"/>
          <w:bCs/>
          <w:color w:val="29AE77"/>
          <w:sz w:val="16"/>
          <w:szCs w:val="16"/>
        </w:rPr>
        <w:t>NIE</w:t>
      </w:r>
      <w:r>
        <w:rPr>
          <w:rFonts w:ascii="Arial" w:hAnsi="Arial" w:cs="Arial"/>
          <w:color w:val="807A7A"/>
          <w:sz w:val="16"/>
          <w:szCs w:val="16"/>
        </w:rPr>
        <w:t xml:space="preserve"> </w:t>
      </w:r>
    </w:p>
    <w:p w:rsidR="00C46227" w:rsidRDefault="00C46227" w:rsidP="00C46227">
      <w:pPr>
        <w:numPr>
          <w:ilvl w:val="0"/>
          <w:numId w:val="4"/>
        </w:numPr>
        <w:pBdr>
          <w:top w:val="single" w:sz="4" w:space="4" w:color="E6E5E5"/>
        </w:pBdr>
        <w:spacing w:before="100" w:beforeAutospacing="1" w:after="0" w:afterAutospacing="1" w:line="240" w:lineRule="auto"/>
        <w:ind w:left="-145" w:right="-145"/>
        <w:rPr>
          <w:rFonts w:ascii="Arial" w:hAnsi="Arial" w:cs="Arial"/>
          <w:color w:val="807A7A"/>
          <w:sz w:val="16"/>
          <w:szCs w:val="16"/>
        </w:rPr>
      </w:pPr>
      <w:r>
        <w:rPr>
          <w:rStyle w:val="Siln"/>
          <w:rFonts w:ascii="Arial" w:hAnsi="Arial" w:cs="Arial"/>
          <w:b/>
          <w:bCs w:val="0"/>
          <w:color w:val="434040"/>
          <w:sz w:val="16"/>
          <w:szCs w:val="16"/>
        </w:rPr>
        <w:t>Pohľadávky štátu</w:t>
      </w:r>
      <w:r>
        <w:rPr>
          <w:rFonts w:ascii="Arial" w:hAnsi="Arial" w:cs="Arial"/>
          <w:color w:val="807A7A"/>
          <w:sz w:val="16"/>
          <w:szCs w:val="16"/>
        </w:rPr>
        <w:t xml:space="preserve"> </w:t>
      </w:r>
      <w:r>
        <w:rPr>
          <w:rStyle w:val="clr-green"/>
          <w:rFonts w:ascii="Arial" w:hAnsi="Arial" w:cs="Arial"/>
          <w:b w:val="0"/>
          <w:bCs/>
          <w:color w:val="29AE77"/>
          <w:sz w:val="16"/>
          <w:szCs w:val="16"/>
        </w:rPr>
        <w:t>NIE</w:t>
      </w:r>
      <w:r>
        <w:rPr>
          <w:rFonts w:ascii="Arial" w:hAnsi="Arial" w:cs="Arial"/>
          <w:color w:val="807A7A"/>
          <w:sz w:val="16"/>
          <w:szCs w:val="16"/>
        </w:rPr>
        <w:t xml:space="preserve"> </w:t>
      </w:r>
    </w:p>
    <w:p w:rsidR="00C46227" w:rsidRDefault="00C46227" w:rsidP="00C46227">
      <w:pPr>
        <w:numPr>
          <w:ilvl w:val="0"/>
          <w:numId w:val="4"/>
        </w:numPr>
        <w:pBdr>
          <w:top w:val="single" w:sz="4" w:space="4" w:color="E6E5E5"/>
        </w:pBdr>
        <w:spacing w:before="100" w:beforeAutospacing="1" w:after="0" w:afterAutospacing="1" w:line="240" w:lineRule="auto"/>
        <w:ind w:left="-145" w:right="-145"/>
        <w:rPr>
          <w:rFonts w:ascii="Arial" w:hAnsi="Arial" w:cs="Arial"/>
          <w:color w:val="807A7A"/>
          <w:sz w:val="16"/>
          <w:szCs w:val="16"/>
        </w:rPr>
      </w:pPr>
      <w:r>
        <w:rPr>
          <w:rStyle w:val="Siln"/>
          <w:rFonts w:ascii="Arial" w:hAnsi="Arial" w:cs="Arial"/>
          <w:b/>
          <w:bCs w:val="0"/>
          <w:color w:val="434040"/>
          <w:sz w:val="16"/>
          <w:szCs w:val="16"/>
        </w:rPr>
        <w:t>Konkurzy a reštrukturalizácie</w:t>
      </w:r>
      <w:r>
        <w:rPr>
          <w:rFonts w:ascii="Arial" w:hAnsi="Arial" w:cs="Arial"/>
          <w:color w:val="807A7A"/>
          <w:sz w:val="16"/>
          <w:szCs w:val="16"/>
        </w:rPr>
        <w:t xml:space="preserve"> </w:t>
      </w:r>
      <w:r>
        <w:rPr>
          <w:rStyle w:val="clr-green"/>
          <w:rFonts w:ascii="Arial" w:hAnsi="Arial" w:cs="Arial"/>
          <w:b w:val="0"/>
          <w:bCs/>
          <w:color w:val="29AE77"/>
          <w:sz w:val="16"/>
          <w:szCs w:val="16"/>
        </w:rPr>
        <w:t>NIE</w:t>
      </w:r>
      <w:r>
        <w:rPr>
          <w:rFonts w:ascii="Arial" w:hAnsi="Arial" w:cs="Arial"/>
          <w:color w:val="807A7A"/>
          <w:sz w:val="16"/>
          <w:szCs w:val="16"/>
        </w:rPr>
        <w:t xml:space="preserve"> </w:t>
      </w:r>
    </w:p>
    <w:tbl>
      <w:tblPr>
        <w:tblW w:w="3230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65"/>
        <w:gridCol w:w="1365"/>
      </w:tblGrid>
      <w:tr w:rsidR="00C46227" w:rsidRPr="00C46227" w:rsidTr="0098093F">
        <w:trPr>
          <w:trHeight w:val="249"/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73" w:type="dxa"/>
              <w:left w:w="0" w:type="dxa"/>
              <w:bottom w:w="73" w:type="dxa"/>
              <w:right w:w="121" w:type="dxa"/>
            </w:tcMar>
            <w:vAlign w:val="center"/>
            <w:hideMark/>
          </w:tcPr>
          <w:p w:rsidR="00C46227" w:rsidRPr="00C46227" w:rsidRDefault="00C46227" w:rsidP="00C46227">
            <w:pPr>
              <w:spacing w:before="61" w:after="0" w:line="242" w:lineRule="atLeast"/>
              <w:rPr>
                <w:rFonts w:ascii="Arial" w:eastAsia="Times New Roman" w:hAnsi="Arial" w:cs="Arial"/>
                <w:bCs/>
                <w:color w:val="434040"/>
                <w:sz w:val="17"/>
                <w:szCs w:val="17"/>
                <w:lang w:eastAsia="sk-SK"/>
              </w:rPr>
            </w:pPr>
            <w:r w:rsidRPr="00C46227">
              <w:rPr>
                <w:rFonts w:ascii="Arial" w:eastAsia="Times New Roman" w:hAnsi="Arial" w:cs="Arial"/>
                <w:bCs/>
                <w:color w:val="434040"/>
                <w:sz w:val="17"/>
                <w:szCs w:val="17"/>
                <w:lang w:eastAsia="sk-SK"/>
              </w:rPr>
              <w:t>Rok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73" w:type="dxa"/>
              <w:left w:w="121" w:type="dxa"/>
              <w:bottom w:w="73" w:type="dxa"/>
              <w:right w:w="0" w:type="dxa"/>
            </w:tcMar>
            <w:vAlign w:val="center"/>
            <w:hideMark/>
          </w:tcPr>
          <w:p w:rsidR="00C46227" w:rsidRPr="00C46227" w:rsidRDefault="00C46227" w:rsidP="00887FB8">
            <w:pPr>
              <w:spacing w:before="61" w:after="0" w:line="242" w:lineRule="atLeast"/>
              <w:jc w:val="right"/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</w:pPr>
            <w:r w:rsidRPr="00C46227"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>201</w:t>
            </w:r>
            <w:r w:rsidR="00887FB8"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>8</w:t>
            </w:r>
          </w:p>
        </w:tc>
      </w:tr>
      <w:tr w:rsidR="00C46227" w:rsidRPr="00C46227" w:rsidTr="0098093F">
        <w:trPr>
          <w:trHeight w:val="254"/>
          <w:tblCellSpacing w:w="15" w:type="dxa"/>
        </w:trPr>
        <w:tc>
          <w:tcPr>
            <w:tcW w:w="0" w:type="auto"/>
            <w:tcBorders>
              <w:top w:val="single" w:sz="4" w:space="0" w:color="EAE9E9"/>
              <w:left w:val="nil"/>
              <w:bottom w:val="nil"/>
              <w:right w:val="nil"/>
            </w:tcBorders>
            <w:shd w:val="clear" w:color="auto" w:fill="FFFFFF"/>
            <w:tcMar>
              <w:top w:w="73" w:type="dxa"/>
              <w:left w:w="0" w:type="dxa"/>
              <w:bottom w:w="73" w:type="dxa"/>
              <w:right w:w="121" w:type="dxa"/>
            </w:tcMar>
            <w:vAlign w:val="center"/>
            <w:hideMark/>
          </w:tcPr>
          <w:p w:rsidR="00C46227" w:rsidRPr="00C46227" w:rsidRDefault="00887FB8" w:rsidP="00C46227">
            <w:pPr>
              <w:spacing w:before="61" w:after="0" w:line="242" w:lineRule="atLeast"/>
              <w:rPr>
                <w:rFonts w:ascii="Arial" w:eastAsia="Times New Roman" w:hAnsi="Arial" w:cs="Arial"/>
                <w:bCs/>
                <w:color w:val="434040"/>
                <w:sz w:val="17"/>
                <w:szCs w:val="17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434040"/>
                <w:sz w:val="17"/>
                <w:szCs w:val="17"/>
                <w:lang w:eastAsia="sk-SK"/>
              </w:rPr>
              <w:t>Tržby</w:t>
            </w:r>
          </w:p>
        </w:tc>
        <w:tc>
          <w:tcPr>
            <w:tcW w:w="0" w:type="auto"/>
            <w:tcBorders>
              <w:top w:val="single" w:sz="4" w:space="0" w:color="EAE9E9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73" w:type="dxa"/>
              <w:left w:w="121" w:type="dxa"/>
              <w:bottom w:w="73" w:type="dxa"/>
              <w:right w:w="0" w:type="dxa"/>
            </w:tcMar>
            <w:vAlign w:val="center"/>
            <w:hideMark/>
          </w:tcPr>
          <w:p w:rsidR="00C46227" w:rsidRPr="00C46227" w:rsidRDefault="00C46227" w:rsidP="00887FB8">
            <w:pPr>
              <w:spacing w:before="61" w:after="0" w:line="242" w:lineRule="atLeast"/>
              <w:jc w:val="right"/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</w:pPr>
            <w:r w:rsidRPr="00C46227"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>2 </w:t>
            </w:r>
            <w:r w:rsidR="00B21626"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>8</w:t>
            </w:r>
            <w:r w:rsidR="00887FB8"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>45</w:t>
            </w:r>
            <w:r w:rsidRPr="00C46227"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> </w:t>
            </w:r>
            <w:r w:rsidR="00887FB8"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>907</w:t>
            </w:r>
            <w:r w:rsidRPr="00C46227"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 xml:space="preserve"> € </w:t>
            </w:r>
          </w:p>
        </w:tc>
      </w:tr>
      <w:tr w:rsidR="00C46227" w:rsidRPr="00C46227" w:rsidTr="0098093F">
        <w:trPr>
          <w:trHeight w:val="249"/>
          <w:tblCellSpacing w:w="15" w:type="dxa"/>
        </w:trPr>
        <w:tc>
          <w:tcPr>
            <w:tcW w:w="0" w:type="auto"/>
            <w:tcBorders>
              <w:top w:val="single" w:sz="4" w:space="0" w:color="EAE9E9"/>
              <w:left w:val="nil"/>
              <w:bottom w:val="nil"/>
              <w:right w:val="nil"/>
            </w:tcBorders>
            <w:shd w:val="clear" w:color="auto" w:fill="FFFFFF"/>
            <w:tcMar>
              <w:top w:w="73" w:type="dxa"/>
              <w:left w:w="0" w:type="dxa"/>
              <w:bottom w:w="73" w:type="dxa"/>
              <w:right w:w="121" w:type="dxa"/>
            </w:tcMar>
            <w:vAlign w:val="center"/>
            <w:hideMark/>
          </w:tcPr>
          <w:p w:rsidR="00C46227" w:rsidRPr="00C46227" w:rsidRDefault="00887FB8" w:rsidP="00C46227">
            <w:pPr>
              <w:spacing w:before="61" w:after="0" w:line="242" w:lineRule="atLeast"/>
              <w:rPr>
                <w:rFonts w:ascii="Arial" w:eastAsia="Times New Roman" w:hAnsi="Arial" w:cs="Arial"/>
                <w:bCs/>
                <w:color w:val="434040"/>
                <w:sz w:val="17"/>
                <w:szCs w:val="17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434040"/>
                <w:sz w:val="17"/>
                <w:szCs w:val="17"/>
                <w:lang w:eastAsia="sk-SK"/>
              </w:rPr>
              <w:t>Celkové výnosy</w:t>
            </w:r>
          </w:p>
        </w:tc>
        <w:tc>
          <w:tcPr>
            <w:tcW w:w="0" w:type="auto"/>
            <w:tcBorders>
              <w:top w:val="single" w:sz="4" w:space="0" w:color="EAE9E9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73" w:type="dxa"/>
              <w:left w:w="121" w:type="dxa"/>
              <w:bottom w:w="73" w:type="dxa"/>
              <w:right w:w="0" w:type="dxa"/>
            </w:tcMar>
            <w:vAlign w:val="center"/>
            <w:hideMark/>
          </w:tcPr>
          <w:p w:rsidR="00C46227" w:rsidRPr="00C46227" w:rsidRDefault="00887FB8" w:rsidP="00887FB8">
            <w:pPr>
              <w:spacing w:before="61" w:after="0" w:line="242" w:lineRule="atLeast"/>
              <w:jc w:val="right"/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</w:pPr>
            <w:r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>2 866 535</w:t>
            </w:r>
            <w:r w:rsidR="00C46227" w:rsidRPr="00C46227"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 xml:space="preserve"> € </w:t>
            </w:r>
          </w:p>
        </w:tc>
      </w:tr>
      <w:tr w:rsidR="00887FB8" w:rsidRPr="00C46227" w:rsidTr="0098093F">
        <w:trPr>
          <w:trHeight w:val="249"/>
          <w:tblCellSpacing w:w="15" w:type="dxa"/>
        </w:trPr>
        <w:tc>
          <w:tcPr>
            <w:tcW w:w="0" w:type="auto"/>
            <w:tcBorders>
              <w:top w:val="single" w:sz="4" w:space="0" w:color="EAE9E9"/>
              <w:left w:val="nil"/>
              <w:bottom w:val="nil"/>
              <w:right w:val="nil"/>
            </w:tcBorders>
            <w:shd w:val="clear" w:color="auto" w:fill="FFFFFF"/>
            <w:tcMar>
              <w:top w:w="73" w:type="dxa"/>
              <w:left w:w="0" w:type="dxa"/>
              <w:bottom w:w="73" w:type="dxa"/>
              <w:right w:w="121" w:type="dxa"/>
            </w:tcMar>
            <w:vAlign w:val="center"/>
            <w:hideMark/>
          </w:tcPr>
          <w:p w:rsidR="00887FB8" w:rsidRPr="00C46227" w:rsidRDefault="00887FB8" w:rsidP="00C46227">
            <w:pPr>
              <w:spacing w:before="61" w:after="0" w:line="242" w:lineRule="atLeast"/>
              <w:rPr>
                <w:rFonts w:ascii="Arial" w:eastAsia="Times New Roman" w:hAnsi="Arial" w:cs="Arial"/>
                <w:bCs/>
                <w:color w:val="434040"/>
                <w:sz w:val="17"/>
                <w:szCs w:val="17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434040"/>
                <w:sz w:val="17"/>
                <w:szCs w:val="17"/>
                <w:lang w:eastAsia="sk-SK"/>
              </w:rPr>
              <w:t>Zisk</w:t>
            </w:r>
          </w:p>
        </w:tc>
        <w:tc>
          <w:tcPr>
            <w:tcW w:w="0" w:type="auto"/>
            <w:tcBorders>
              <w:top w:val="single" w:sz="4" w:space="0" w:color="EAE9E9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73" w:type="dxa"/>
              <w:left w:w="121" w:type="dxa"/>
              <w:bottom w:w="73" w:type="dxa"/>
              <w:right w:w="0" w:type="dxa"/>
            </w:tcMar>
            <w:vAlign w:val="center"/>
            <w:hideMark/>
          </w:tcPr>
          <w:p w:rsidR="00887FB8" w:rsidRDefault="00887FB8" w:rsidP="00887FB8">
            <w:pPr>
              <w:spacing w:before="61" w:after="0" w:line="242" w:lineRule="atLeast"/>
              <w:jc w:val="right"/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</w:pPr>
            <w:r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>362 628 €</w:t>
            </w:r>
          </w:p>
        </w:tc>
      </w:tr>
      <w:tr w:rsidR="00C46227" w:rsidRPr="00C46227" w:rsidTr="0098093F">
        <w:trPr>
          <w:trHeight w:val="259"/>
          <w:tblCellSpacing w:w="15" w:type="dxa"/>
        </w:trPr>
        <w:tc>
          <w:tcPr>
            <w:tcW w:w="0" w:type="auto"/>
            <w:tcBorders>
              <w:top w:val="single" w:sz="4" w:space="0" w:color="EAE9E9"/>
              <w:left w:val="nil"/>
              <w:bottom w:val="nil"/>
              <w:right w:val="nil"/>
            </w:tcBorders>
            <w:shd w:val="clear" w:color="auto" w:fill="FFFFFF"/>
            <w:tcMar>
              <w:top w:w="73" w:type="dxa"/>
              <w:left w:w="0" w:type="dxa"/>
              <w:bottom w:w="73" w:type="dxa"/>
              <w:right w:w="121" w:type="dxa"/>
            </w:tcMar>
            <w:vAlign w:val="center"/>
            <w:hideMark/>
          </w:tcPr>
          <w:p w:rsidR="00C46227" w:rsidRPr="00C46227" w:rsidRDefault="00176110" w:rsidP="00C46227">
            <w:pPr>
              <w:spacing w:before="61" w:after="0" w:line="242" w:lineRule="atLeast"/>
              <w:rPr>
                <w:rFonts w:ascii="Arial" w:eastAsia="Times New Roman" w:hAnsi="Arial" w:cs="Arial"/>
                <w:bCs/>
                <w:color w:val="434040"/>
                <w:sz w:val="17"/>
                <w:szCs w:val="17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434040"/>
                <w:sz w:val="17"/>
                <w:szCs w:val="17"/>
                <w:lang w:eastAsia="sk-SK"/>
              </w:rPr>
              <w:t>Vlastný kapitál</w:t>
            </w:r>
          </w:p>
        </w:tc>
        <w:tc>
          <w:tcPr>
            <w:tcW w:w="0" w:type="auto"/>
            <w:tcBorders>
              <w:top w:val="single" w:sz="4" w:space="0" w:color="EAE9E9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73" w:type="dxa"/>
              <w:left w:w="121" w:type="dxa"/>
              <w:bottom w:w="73" w:type="dxa"/>
              <w:right w:w="0" w:type="dxa"/>
            </w:tcMar>
            <w:vAlign w:val="center"/>
            <w:hideMark/>
          </w:tcPr>
          <w:p w:rsidR="00C46227" w:rsidRPr="00C46227" w:rsidRDefault="00176110" w:rsidP="00C46227">
            <w:pPr>
              <w:spacing w:before="61" w:after="0" w:line="242" w:lineRule="atLeast"/>
              <w:jc w:val="right"/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</w:pPr>
            <w:r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>1 426 867</w:t>
            </w:r>
            <w:r w:rsidR="00C46227" w:rsidRPr="00C46227"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 xml:space="preserve"> € </w:t>
            </w:r>
          </w:p>
        </w:tc>
      </w:tr>
      <w:tr w:rsidR="00C46227" w:rsidRPr="00C46227" w:rsidTr="0098093F">
        <w:trPr>
          <w:trHeight w:val="249"/>
          <w:tblCellSpacing w:w="15" w:type="dxa"/>
        </w:trPr>
        <w:tc>
          <w:tcPr>
            <w:tcW w:w="0" w:type="auto"/>
            <w:tcBorders>
              <w:top w:val="single" w:sz="4" w:space="0" w:color="EAE9E9"/>
              <w:left w:val="nil"/>
              <w:bottom w:val="nil"/>
              <w:right w:val="nil"/>
            </w:tcBorders>
            <w:shd w:val="clear" w:color="auto" w:fill="FFFFFF"/>
            <w:tcMar>
              <w:top w:w="73" w:type="dxa"/>
              <w:left w:w="0" w:type="dxa"/>
              <w:bottom w:w="73" w:type="dxa"/>
              <w:right w:w="121" w:type="dxa"/>
            </w:tcMar>
            <w:vAlign w:val="center"/>
            <w:hideMark/>
          </w:tcPr>
          <w:p w:rsidR="00C46227" w:rsidRPr="00C46227" w:rsidRDefault="00C46227" w:rsidP="00C46227">
            <w:pPr>
              <w:spacing w:before="61" w:after="0" w:line="242" w:lineRule="atLeast"/>
              <w:rPr>
                <w:rFonts w:ascii="Arial" w:eastAsia="Times New Roman" w:hAnsi="Arial" w:cs="Arial"/>
                <w:bCs/>
                <w:color w:val="434040"/>
                <w:sz w:val="17"/>
                <w:szCs w:val="17"/>
                <w:lang w:eastAsia="sk-SK"/>
              </w:rPr>
            </w:pPr>
            <w:r w:rsidRPr="00C46227">
              <w:rPr>
                <w:rFonts w:ascii="Arial" w:eastAsia="Times New Roman" w:hAnsi="Arial" w:cs="Arial"/>
                <w:bCs/>
                <w:color w:val="434040"/>
                <w:sz w:val="17"/>
                <w:szCs w:val="17"/>
                <w:lang w:eastAsia="sk-SK"/>
              </w:rPr>
              <w:t>Aktíva</w:t>
            </w:r>
          </w:p>
        </w:tc>
        <w:tc>
          <w:tcPr>
            <w:tcW w:w="0" w:type="auto"/>
            <w:tcBorders>
              <w:top w:val="single" w:sz="4" w:space="0" w:color="EAE9E9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73" w:type="dxa"/>
              <w:left w:w="121" w:type="dxa"/>
              <w:bottom w:w="73" w:type="dxa"/>
              <w:right w:w="0" w:type="dxa"/>
            </w:tcMar>
            <w:vAlign w:val="center"/>
            <w:hideMark/>
          </w:tcPr>
          <w:p w:rsidR="00C46227" w:rsidRPr="00C46227" w:rsidRDefault="00176110" w:rsidP="00176110">
            <w:pPr>
              <w:spacing w:before="61" w:after="0" w:line="242" w:lineRule="atLeast"/>
              <w:jc w:val="right"/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</w:pPr>
            <w:r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>3</w:t>
            </w:r>
            <w:r w:rsidR="00C46227" w:rsidRPr="00C46227"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>059</w:t>
            </w:r>
            <w:r w:rsidR="00C46227" w:rsidRPr="00C46227"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>238</w:t>
            </w:r>
            <w:r w:rsidR="00C46227" w:rsidRPr="00C46227">
              <w:rPr>
                <w:rFonts w:ascii="Arial" w:eastAsia="Times New Roman" w:hAnsi="Arial" w:cs="Arial"/>
                <w:b w:val="0"/>
                <w:color w:val="807A7A"/>
                <w:sz w:val="17"/>
                <w:szCs w:val="17"/>
                <w:lang w:eastAsia="sk-SK"/>
              </w:rPr>
              <w:t xml:space="preserve"> € </w:t>
            </w:r>
          </w:p>
        </w:tc>
      </w:tr>
    </w:tbl>
    <w:p w:rsidR="00810D0B" w:rsidRDefault="00810D0B" w:rsidP="00C45482">
      <w:pPr>
        <w:pBdr>
          <w:top w:val="single" w:sz="4" w:space="4" w:color="E6E5E5"/>
        </w:pBdr>
        <w:spacing w:before="100" w:beforeAutospacing="1" w:after="100" w:afterAutospacing="1" w:line="240" w:lineRule="auto"/>
        <w:ind w:right="-145"/>
        <w:rPr>
          <w:rFonts w:ascii="Arial" w:eastAsia="Times New Roman" w:hAnsi="Arial" w:cs="Arial"/>
          <w:bCs/>
          <w:color w:val="434040"/>
          <w:sz w:val="17"/>
          <w:szCs w:val="17"/>
          <w:lang w:eastAsia="sk-SK"/>
        </w:rPr>
      </w:pPr>
      <w:r>
        <w:rPr>
          <w:rFonts w:ascii="Arial" w:eastAsia="Times New Roman" w:hAnsi="Arial" w:cs="Arial"/>
          <w:bCs/>
          <w:noProof/>
          <w:color w:val="434040"/>
          <w:sz w:val="17"/>
          <w:szCs w:val="17"/>
          <w:lang w:eastAsia="sk-SK"/>
        </w:rPr>
        <w:drawing>
          <wp:inline distT="0" distB="0" distL="0" distR="0">
            <wp:extent cx="5690187" cy="2351597"/>
            <wp:effectExtent l="19050" t="0" r="5763" b="0"/>
            <wp:docPr id="12" name="Obrázok 1" descr="D:\PK STAVBY 2018\AUDIT 2018\Výročná správa\zisk-pk-stavby-spol-s-ro (3)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PK STAVBY 2018\AUDIT 2018\Výročná správa\zisk-pk-stavby-spol-s-ro (3).jpe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6973" cy="23544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810D0B">
        <w:rPr>
          <w:rFonts w:ascii="Arial" w:eastAsia="Times New Roman" w:hAnsi="Arial" w:cs="Arial"/>
          <w:bCs/>
          <w:color w:val="434040"/>
          <w:sz w:val="17"/>
          <w:szCs w:val="17"/>
          <w:lang w:eastAsia="sk-SK"/>
        </w:rPr>
        <w:t xml:space="preserve"> </w:t>
      </w:r>
    </w:p>
    <w:p w:rsidR="00DB52A9" w:rsidRDefault="00DB52A9" w:rsidP="00C45482">
      <w:pPr>
        <w:pBdr>
          <w:top w:val="single" w:sz="4" w:space="4" w:color="E6E5E5"/>
        </w:pBdr>
        <w:spacing w:before="100" w:beforeAutospacing="1" w:after="100" w:afterAutospacing="1" w:line="240" w:lineRule="auto"/>
        <w:ind w:right="-145"/>
        <w:rPr>
          <w:rFonts w:ascii="Arial" w:eastAsia="Times New Roman" w:hAnsi="Arial" w:cs="Arial"/>
          <w:bCs/>
          <w:color w:val="434040"/>
          <w:sz w:val="17"/>
          <w:szCs w:val="17"/>
          <w:lang w:eastAsia="sk-SK"/>
        </w:rPr>
      </w:pPr>
      <w:r>
        <w:rPr>
          <w:rFonts w:ascii="Arial" w:eastAsia="Times New Roman" w:hAnsi="Arial" w:cs="Arial"/>
          <w:bCs/>
          <w:noProof/>
          <w:color w:val="434040"/>
          <w:sz w:val="17"/>
          <w:szCs w:val="17"/>
          <w:lang w:eastAsia="sk-SK"/>
        </w:rPr>
        <w:lastRenderedPageBreak/>
        <w:drawing>
          <wp:inline distT="0" distB="0" distL="0" distR="0">
            <wp:extent cx="5828499" cy="2368538"/>
            <wp:effectExtent l="19050" t="0" r="801" b="0"/>
            <wp:docPr id="2" name="Obrázok 1" descr="D:\PK STAVBY 2018\AUDIT 2018\Výročná správa\trzby-pk-stavby-spol-s-ro (1)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PK STAVBY 2018\AUDIT 2018\Výročná správa\trzby-pk-stavby-spol-s-ro (1).jpe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 b="599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4511" cy="23750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95CE0" w:rsidRPr="00C45482" w:rsidRDefault="00B90A1C" w:rsidP="00C45482">
      <w:pPr>
        <w:pBdr>
          <w:top w:val="single" w:sz="4" w:space="4" w:color="E6E5E5"/>
        </w:pBdr>
        <w:spacing w:before="100" w:beforeAutospacing="1" w:after="100" w:afterAutospacing="1" w:line="240" w:lineRule="auto"/>
        <w:ind w:right="-145"/>
        <w:rPr>
          <w:rFonts w:ascii="Arial" w:hAnsi="Arial" w:cs="Arial"/>
          <w:color w:val="807A7A"/>
          <w:sz w:val="16"/>
          <w:szCs w:val="16"/>
        </w:rPr>
      </w:pPr>
      <w:r>
        <w:rPr>
          <w:rFonts w:ascii="Arial" w:hAnsi="Arial" w:cs="Arial"/>
          <w:noProof/>
          <w:color w:val="807A7A"/>
          <w:sz w:val="16"/>
          <w:szCs w:val="16"/>
          <w:lang w:eastAsia="sk-SK"/>
        </w:rPr>
        <w:drawing>
          <wp:inline distT="0" distB="0" distL="0" distR="0">
            <wp:extent cx="5181580" cy="3780544"/>
            <wp:effectExtent l="19050" t="0" r="20" b="0"/>
            <wp:docPr id="3" name="Obrázok 2" descr="D:\PK STAVBY 2018\AUDIT 2018\Výročná správa\celkove-vynosy-pk-stavby-spol-s-ro (1)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PK STAVBY 2018\AUDIT 2018\Výročná správa\celkove-vynosy-pk-stavby-spol-s-ro (1).jpe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5010" cy="37830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112C7" w:rsidRDefault="00C45482">
      <w:r>
        <w:t>Analýza platenia dani z príjmov PO:</w:t>
      </w:r>
    </w:p>
    <w:p w:rsidR="00FB7B0E" w:rsidRDefault="00FB7B0E">
      <w:r>
        <w:rPr>
          <w:noProof/>
          <w:lang w:eastAsia="sk-SK"/>
        </w:rPr>
        <w:drawing>
          <wp:inline distT="0" distB="0" distL="0" distR="0">
            <wp:extent cx="5728607" cy="2416147"/>
            <wp:effectExtent l="19050" t="0" r="5443" b="0"/>
            <wp:docPr id="11" name="Obrázok 4" descr="D:\PK STAVBY 2018\AUDIT 2018\Výročná správa\dan-z-prijmu-splatna-dan-pk-stavby-spol-s-ro (1)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PK STAVBY 2018\AUDIT 2018\Výročná správa\dan-z-prijmu-splatna-dan-pk-stavby-spol-s-ro (1).jpe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067" cy="24192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112C7" w:rsidRDefault="006112C7"/>
    <w:p w:rsidR="006112C7" w:rsidRDefault="00C42A9A">
      <w:r>
        <w:rPr>
          <w:noProof/>
          <w:lang w:eastAsia="sk-SK"/>
        </w:rPr>
        <w:drawing>
          <wp:inline distT="0" distB="0" distL="0" distR="0">
            <wp:extent cx="6238875" cy="8661688"/>
            <wp:effectExtent l="19050" t="0" r="9525" b="0"/>
            <wp:docPr id="5" name="Obrázok 1" descr="C:\Users\simunova-i\Pictures\2019-12-04\0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imunova-i\Pictures\2019-12-04\015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616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112C7" w:rsidRDefault="006112C7"/>
    <w:p w:rsidR="0016053D" w:rsidRDefault="00264C58" w:rsidP="0016053D">
      <w:pPr>
        <w:pStyle w:val="Nadpis1"/>
      </w:pPr>
      <w:bookmarkStart w:id="8" w:name="_Toc520979454"/>
      <w:r>
        <w:lastRenderedPageBreak/>
        <w:t>5</w:t>
      </w:r>
      <w:r w:rsidR="005A7521" w:rsidRPr="004025AB">
        <w:t xml:space="preserve"> </w:t>
      </w:r>
      <w:r w:rsidR="008E6C06">
        <w:t>PRÍLOHY</w:t>
      </w:r>
      <w:bookmarkEnd w:id="8"/>
    </w:p>
    <w:p w:rsidR="008E6C06" w:rsidRDefault="006112C7" w:rsidP="006112C7">
      <w:pPr>
        <w:pStyle w:val="Nadpis2"/>
      </w:pPr>
      <w:bookmarkStart w:id="9" w:name="_Toc520979455"/>
      <w:r>
        <w:t>ÚČTOVNÁ ZÁVIERKA</w:t>
      </w:r>
      <w:bookmarkEnd w:id="9"/>
    </w:p>
    <w:p w:rsidR="00E97D52" w:rsidRPr="00E97D52" w:rsidRDefault="007E0341" w:rsidP="00E97D52">
      <w:r>
        <w:rPr>
          <w:noProof/>
          <w:lang w:eastAsia="sk-SK"/>
        </w:rPr>
        <w:drawing>
          <wp:inline distT="0" distB="0" distL="0" distR="0">
            <wp:extent cx="6238875" cy="8648599"/>
            <wp:effectExtent l="19050" t="0" r="9525" b="0"/>
            <wp:docPr id="63" name="Obrázok 17" descr="C:\Users\simunova-i\Pictures\2019-12-04\0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simunova-i\Pictures\2019-12-04\016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485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03BBE" w:rsidRDefault="007E0341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641788"/>
            <wp:effectExtent l="19050" t="0" r="9525" b="0"/>
            <wp:docPr id="64" name="Obrázok 18" descr="C:\Users\simunova-i\Pictures\2019-12-04\02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simunova-i\Pictures\2019-12-04\027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417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82041" w:rsidRDefault="00382041" w:rsidP="00511D6D"/>
    <w:p w:rsidR="00382041" w:rsidRDefault="00382041" w:rsidP="00511D6D"/>
    <w:p w:rsidR="00382041" w:rsidRDefault="00382041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635500"/>
            <wp:effectExtent l="19050" t="0" r="9525" b="0"/>
            <wp:docPr id="65" name="Obrázok 19" descr="C:\Users\simunova-i\Pictures\2019-12-04\0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simunova-i\Pictures\2019-12-04\017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3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82041" w:rsidRDefault="00382041" w:rsidP="00511D6D"/>
    <w:p w:rsidR="00382041" w:rsidRDefault="00382041" w:rsidP="00511D6D"/>
    <w:p w:rsidR="00382041" w:rsidRDefault="00382041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629212"/>
            <wp:effectExtent l="19050" t="0" r="9525" b="0"/>
            <wp:docPr id="66" name="Obrázok 20" descr="C:\Users\simunova-i\Pictures\2019-12-04\02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simunova-i\Pictures\2019-12-04\026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292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82041" w:rsidRDefault="00382041" w:rsidP="00511D6D"/>
    <w:p w:rsidR="00382041" w:rsidRDefault="00382041" w:rsidP="00511D6D"/>
    <w:p w:rsidR="00382041" w:rsidRDefault="00382041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635500"/>
            <wp:effectExtent l="19050" t="0" r="9525" b="0"/>
            <wp:docPr id="67" name="Obrázok 21" descr="C:\Users\simunova-i\Pictures\2019-12-04\0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simunova-i\Pictures\2019-12-04\018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3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82041" w:rsidRDefault="00382041" w:rsidP="00511D6D"/>
    <w:p w:rsidR="00382041" w:rsidRDefault="00382041" w:rsidP="00511D6D"/>
    <w:p w:rsidR="00382041" w:rsidRDefault="00382041" w:rsidP="00511D6D"/>
    <w:p w:rsidR="00382041" w:rsidRDefault="00382041" w:rsidP="00511D6D">
      <w:r>
        <w:rPr>
          <w:noProof/>
          <w:lang w:eastAsia="sk-SK"/>
        </w:rPr>
        <w:drawing>
          <wp:inline distT="0" distB="0" distL="0" distR="0">
            <wp:extent cx="6238875" cy="8635500"/>
            <wp:effectExtent l="19050" t="0" r="9525" b="0"/>
            <wp:docPr id="68" name="Obrázok 22" descr="C:\Users\simunova-i\Pictures\2019-12-04\0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simunova-i\Pictures\2019-12-04\025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3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82041" w:rsidRDefault="00382041" w:rsidP="00511D6D"/>
    <w:p w:rsidR="00382041" w:rsidRDefault="00382041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641788"/>
            <wp:effectExtent l="19050" t="0" r="9525" b="0"/>
            <wp:docPr id="69" name="Obrázok 23" descr="C:\Users\simunova-i\Pictures\2019-12-04\0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simunova-i\Pictures\2019-12-04\019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417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82041" w:rsidRDefault="00382041" w:rsidP="00511D6D"/>
    <w:p w:rsidR="00382041" w:rsidRDefault="00382041" w:rsidP="00511D6D"/>
    <w:p w:rsidR="00382041" w:rsidRDefault="00382041" w:rsidP="00511D6D"/>
    <w:p w:rsidR="00382041" w:rsidRDefault="00382041" w:rsidP="00511D6D">
      <w:r>
        <w:rPr>
          <w:noProof/>
          <w:lang w:eastAsia="sk-SK"/>
        </w:rPr>
        <w:drawing>
          <wp:inline distT="0" distB="0" distL="0" distR="0">
            <wp:extent cx="6238875" cy="8641788"/>
            <wp:effectExtent l="19050" t="0" r="9525" b="0"/>
            <wp:docPr id="70" name="Obrázok 24" descr="C:\Users\simunova-i\Pictures\2019-12-04\0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:\Users\simunova-i\Pictures\2019-12-04\024.jpg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417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82041" w:rsidRDefault="00382041" w:rsidP="00511D6D"/>
    <w:p w:rsidR="00382041" w:rsidRDefault="00382041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648599"/>
            <wp:effectExtent l="19050" t="0" r="9525" b="0"/>
            <wp:docPr id="71" name="Obrázok 25" descr="C:\Users\simunova-i\Pictures\2019-12-04\0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simunova-i\Pictures\2019-12-04\020.jpg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485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82041" w:rsidRDefault="00382041" w:rsidP="00511D6D"/>
    <w:p w:rsidR="00382041" w:rsidRDefault="00382041" w:rsidP="00511D6D"/>
    <w:p w:rsidR="00382041" w:rsidRDefault="00382041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641788"/>
            <wp:effectExtent l="19050" t="0" r="9525" b="0"/>
            <wp:docPr id="72" name="Obrázok 26" descr="C:\Users\simunova-i\Pictures\2019-12-04\0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C:\Users\simunova-i\Pictures\2019-12-04\023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417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82041" w:rsidRDefault="00382041" w:rsidP="00511D6D"/>
    <w:p w:rsidR="00382041" w:rsidRDefault="00382041" w:rsidP="00511D6D"/>
    <w:p w:rsidR="00382041" w:rsidRDefault="00382041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629212"/>
            <wp:effectExtent l="19050" t="0" r="9525" b="0"/>
            <wp:docPr id="73" name="Obrázok 27" descr="C:\Users\simunova-i\Pictures\2019-12-04\0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C:\Users\simunova-i\Pictures\2019-12-04\021.jpg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292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82041" w:rsidRDefault="00382041" w:rsidP="00511D6D"/>
    <w:p w:rsidR="00382041" w:rsidRDefault="00382041" w:rsidP="00511D6D"/>
    <w:p w:rsidR="00382041" w:rsidRDefault="00382041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648599"/>
            <wp:effectExtent l="19050" t="0" r="9525" b="0"/>
            <wp:docPr id="74" name="Obrázok 28" descr="C:\Users\simunova-i\Pictures\2019-12-04\0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C:\Users\simunova-i\Pictures\2019-12-04\022.jpg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485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82041" w:rsidRDefault="00382041" w:rsidP="00511D6D"/>
    <w:p w:rsidR="008026BF" w:rsidRDefault="008026BF"/>
    <w:p w:rsidR="008026BF" w:rsidRDefault="00CB1718" w:rsidP="00511D6D">
      <w:pPr>
        <w:rPr>
          <w:noProof/>
          <w:lang w:eastAsia="sk-SK"/>
        </w:rPr>
      </w:pPr>
      <w:r w:rsidRPr="00CB1718">
        <w:rPr>
          <w:noProof/>
          <w:lang w:eastAsia="sk-SK"/>
        </w:rPr>
        <w:lastRenderedPageBreak/>
        <w:t xml:space="preserve">POZNÁMKY </w:t>
      </w:r>
    </w:p>
    <w:p w:rsidR="009E6316" w:rsidRDefault="009E6316" w:rsidP="00511D6D">
      <w:r>
        <w:rPr>
          <w:noProof/>
          <w:lang w:eastAsia="sk-SK"/>
        </w:rPr>
        <w:drawing>
          <wp:inline distT="0" distB="0" distL="0" distR="0">
            <wp:extent cx="6238875" cy="8744513"/>
            <wp:effectExtent l="19050" t="0" r="9525" b="0"/>
            <wp:docPr id="75" name="Obrázok 29" descr="C:\Users\simunova-i\AppData\Local\Packages\Microsoft.MicrosoftEdge_8wekyb3d8bbwe\TempState\Downloads\Poznámky tabuľková časť 2018 (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C:\Users\simunova-i\AppData\Local\Packages\Microsoft.MicrosoftEdge_8wekyb3d8bbwe\TempState\Downloads\Poznámky tabuľková časť 2018 (3).jpg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7445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B10E4" w:rsidRDefault="008B10E4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635500"/>
            <wp:effectExtent l="19050" t="0" r="9525" b="0"/>
            <wp:docPr id="44" name="Obrázok 35" descr="C:\Users\simunova-i\Pictures\2019-12-05\03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C:\Users\simunova-i\Pictures\2019-12-05\035.jpg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3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B3E81" w:rsidRDefault="00DB3E81">
      <w:pPr>
        <w:rPr>
          <w:noProof/>
          <w:lang w:eastAsia="sk-SK"/>
        </w:rPr>
      </w:pPr>
    </w:p>
    <w:p w:rsidR="00DB3E81" w:rsidRDefault="00DB3E81">
      <w:pPr>
        <w:rPr>
          <w:noProof/>
          <w:lang w:eastAsia="sk-SK"/>
        </w:rPr>
      </w:pPr>
    </w:p>
    <w:p w:rsidR="00DB3E81" w:rsidRDefault="00DB3E81">
      <w:pPr>
        <w:rPr>
          <w:noProof/>
          <w:lang w:eastAsia="sk-SK"/>
        </w:rPr>
      </w:pPr>
    </w:p>
    <w:p w:rsidR="00DB3E81" w:rsidRDefault="00DB3E81">
      <w:pPr>
        <w:rPr>
          <w:noProof/>
          <w:lang w:eastAsia="sk-SK"/>
        </w:rPr>
      </w:pPr>
      <w:r>
        <w:rPr>
          <w:noProof/>
          <w:lang w:eastAsia="sk-SK"/>
        </w:rPr>
        <w:drawing>
          <wp:inline distT="0" distB="0" distL="0" distR="0">
            <wp:extent cx="6238875" cy="8635500"/>
            <wp:effectExtent l="19050" t="0" r="9525" b="0"/>
            <wp:docPr id="35" name="Obrázok 26" descr="C:\Users\simunova-i\Pictures\2019-12-05\03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C:\Users\simunova-i\Pictures\2019-12-05\034.jpg"/>
                    <pic:cNvPicPr>
                      <a:picLocks noChangeAspect="1" noChangeArrowheads="1"/>
                    </pic:cNvPicPr>
                  </pic:nvPicPr>
                  <pic:blipFill>
                    <a:blip r:embed="rId3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3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B10E4" w:rsidRDefault="008B10E4">
      <w:pPr>
        <w:rPr>
          <w:noProof/>
          <w:lang w:eastAsia="sk-SK"/>
        </w:rPr>
      </w:pPr>
    </w:p>
    <w:p w:rsidR="008B10E4" w:rsidRDefault="00167E71">
      <w:pPr>
        <w:rPr>
          <w:noProof/>
          <w:lang w:eastAsia="sk-SK"/>
        </w:rPr>
      </w:pPr>
      <w:r>
        <w:rPr>
          <w:noProof/>
          <w:lang w:eastAsia="sk-SK"/>
        </w:rPr>
        <w:lastRenderedPageBreak/>
        <w:drawing>
          <wp:inline distT="0" distB="0" distL="0" distR="0">
            <wp:extent cx="6238875" cy="8635500"/>
            <wp:effectExtent l="19050" t="0" r="9525" b="0"/>
            <wp:docPr id="45" name="Obrázok 36" descr="C:\Users\simunova-i\Pictures\2019-12-05\03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C:\Users\simunova-i\Pictures\2019-12-05\036.jpg"/>
                    <pic:cNvPicPr>
                      <a:picLocks noChangeAspect="1" noChangeArrowheads="1"/>
                    </pic:cNvPicPr>
                  </pic:nvPicPr>
                  <pic:blipFill>
                    <a:blip r:embed="rId3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3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B3E81" w:rsidRDefault="00DB3E81">
      <w:pPr>
        <w:rPr>
          <w:noProof/>
          <w:lang w:eastAsia="sk-SK"/>
        </w:rPr>
      </w:pPr>
    </w:p>
    <w:p w:rsidR="00DB3E81" w:rsidRDefault="00DB3E81">
      <w:pPr>
        <w:rPr>
          <w:noProof/>
          <w:lang w:eastAsia="sk-SK"/>
        </w:rPr>
      </w:pPr>
    </w:p>
    <w:p w:rsidR="00DB3E81" w:rsidRDefault="00DB3E81">
      <w:pPr>
        <w:rPr>
          <w:noProof/>
          <w:lang w:eastAsia="sk-SK"/>
        </w:rPr>
      </w:pPr>
    </w:p>
    <w:p w:rsidR="00DB3E81" w:rsidRDefault="00DB3E81">
      <w:pPr>
        <w:rPr>
          <w:noProof/>
          <w:lang w:eastAsia="sk-SK"/>
        </w:rPr>
      </w:pPr>
    </w:p>
    <w:p w:rsidR="00DB3E81" w:rsidRDefault="00DB3E81">
      <w:pPr>
        <w:rPr>
          <w:noProof/>
          <w:lang w:eastAsia="sk-SK"/>
        </w:rPr>
      </w:pPr>
      <w:r>
        <w:rPr>
          <w:noProof/>
          <w:lang w:eastAsia="sk-SK"/>
        </w:rPr>
        <w:drawing>
          <wp:inline distT="0" distB="0" distL="0" distR="0">
            <wp:extent cx="6238875" cy="8629212"/>
            <wp:effectExtent l="19050" t="0" r="9525" b="0"/>
            <wp:docPr id="37" name="Obrázok 28" descr="C:\Users\simunova-i\Pictures\2019-12-05\0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C:\Users\simunova-i\Pictures\2019-12-05\033.jpg"/>
                    <pic:cNvPicPr>
                      <a:picLocks noChangeAspect="1" noChangeArrowheads="1"/>
                    </pic:cNvPicPr>
                  </pic:nvPicPr>
                  <pic:blipFill>
                    <a:blip r:embed="rId3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292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B3E81" w:rsidRDefault="00167E71">
      <w:pPr>
        <w:rPr>
          <w:noProof/>
          <w:lang w:eastAsia="sk-SK"/>
        </w:rPr>
      </w:pPr>
      <w:r>
        <w:rPr>
          <w:noProof/>
          <w:lang w:eastAsia="sk-SK"/>
        </w:rPr>
        <w:lastRenderedPageBreak/>
        <w:drawing>
          <wp:inline distT="0" distB="0" distL="0" distR="0">
            <wp:extent cx="6238875" cy="8635500"/>
            <wp:effectExtent l="19050" t="0" r="9525" b="0"/>
            <wp:docPr id="46" name="Obrázok 37" descr="C:\Users\simunova-i\Pictures\2019-12-05\03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C:\Users\simunova-i\Pictures\2019-12-05\037.jpg"/>
                    <pic:cNvPicPr>
                      <a:picLocks noChangeAspect="1" noChangeArrowheads="1"/>
                    </pic:cNvPicPr>
                  </pic:nvPicPr>
                  <pic:blipFill>
                    <a:blip r:embed="rId3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3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B3E81" w:rsidRDefault="00DB3E81">
      <w:pPr>
        <w:rPr>
          <w:noProof/>
          <w:lang w:eastAsia="sk-SK"/>
        </w:rPr>
      </w:pPr>
    </w:p>
    <w:p w:rsidR="00DB3E81" w:rsidRDefault="00DB3E81">
      <w:pPr>
        <w:rPr>
          <w:noProof/>
          <w:lang w:eastAsia="sk-SK"/>
        </w:rPr>
      </w:pPr>
    </w:p>
    <w:p w:rsidR="00DB3E81" w:rsidRDefault="00DB3E81">
      <w:pPr>
        <w:rPr>
          <w:noProof/>
          <w:lang w:eastAsia="sk-SK"/>
        </w:rPr>
      </w:pPr>
    </w:p>
    <w:p w:rsidR="00DB3E81" w:rsidRDefault="00DB3E81">
      <w:pPr>
        <w:rPr>
          <w:noProof/>
          <w:lang w:eastAsia="sk-SK"/>
        </w:rPr>
      </w:pPr>
    </w:p>
    <w:p w:rsidR="00DB3E81" w:rsidRDefault="00DB3E81">
      <w:pPr>
        <w:rPr>
          <w:noProof/>
          <w:lang w:eastAsia="sk-SK"/>
        </w:rPr>
      </w:pPr>
      <w:r>
        <w:rPr>
          <w:noProof/>
          <w:lang w:eastAsia="sk-SK"/>
        </w:rPr>
        <w:drawing>
          <wp:inline distT="0" distB="0" distL="0" distR="0">
            <wp:extent cx="6238875" cy="8648599"/>
            <wp:effectExtent l="19050" t="0" r="9525" b="0"/>
            <wp:docPr id="39" name="Obrázok 30" descr="C:\Users\simunova-i\Pictures\2019-12-05\0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C:\Users\simunova-i\Pictures\2019-12-05\032.jpg"/>
                    <pic:cNvPicPr>
                      <a:picLocks noChangeAspect="1" noChangeArrowheads="1"/>
                    </pic:cNvPicPr>
                  </pic:nvPicPr>
                  <pic:blipFill>
                    <a:blip r:embed="rId3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485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B3E81" w:rsidRDefault="00DB3E81">
      <w:pPr>
        <w:rPr>
          <w:noProof/>
          <w:lang w:eastAsia="sk-SK"/>
        </w:rPr>
      </w:pPr>
    </w:p>
    <w:p w:rsidR="00DB3E81" w:rsidRDefault="00DB3E81">
      <w:pPr>
        <w:rPr>
          <w:noProof/>
          <w:lang w:eastAsia="sk-SK"/>
        </w:rPr>
      </w:pPr>
    </w:p>
    <w:p w:rsidR="00DB3E81" w:rsidRDefault="00DB3E81">
      <w:pPr>
        <w:rPr>
          <w:noProof/>
          <w:lang w:eastAsia="sk-SK"/>
        </w:rPr>
      </w:pPr>
      <w:r>
        <w:rPr>
          <w:noProof/>
          <w:lang w:eastAsia="sk-SK"/>
        </w:rPr>
        <w:drawing>
          <wp:inline distT="0" distB="0" distL="0" distR="0">
            <wp:extent cx="6238875" cy="8641788"/>
            <wp:effectExtent l="19050" t="0" r="9525" b="0"/>
            <wp:docPr id="40" name="Obrázok 31" descr="C:\Users\simunova-i\Pictures\2019-12-05\0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C:\Users\simunova-i\Pictures\2019-12-05\028.jpg"/>
                    <pic:cNvPicPr>
                      <a:picLocks noChangeAspect="1" noChangeArrowheads="1"/>
                    </pic:cNvPicPr>
                  </pic:nvPicPr>
                  <pic:blipFill>
                    <a:blip r:embed="rId3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417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B3E81" w:rsidRDefault="00DB3E81">
      <w:pPr>
        <w:rPr>
          <w:noProof/>
          <w:lang w:eastAsia="sk-SK"/>
        </w:rPr>
      </w:pPr>
    </w:p>
    <w:p w:rsidR="00DB3E81" w:rsidRDefault="00DB3E81">
      <w:pPr>
        <w:rPr>
          <w:noProof/>
          <w:lang w:eastAsia="sk-SK"/>
        </w:rPr>
      </w:pPr>
    </w:p>
    <w:p w:rsidR="00DB3E81" w:rsidRDefault="00DB3E81">
      <w:pPr>
        <w:rPr>
          <w:noProof/>
          <w:lang w:eastAsia="sk-SK"/>
        </w:rPr>
      </w:pPr>
      <w:r>
        <w:rPr>
          <w:noProof/>
          <w:lang w:eastAsia="sk-SK"/>
        </w:rPr>
        <w:drawing>
          <wp:inline distT="0" distB="0" distL="0" distR="0">
            <wp:extent cx="6238875" cy="8641788"/>
            <wp:effectExtent l="19050" t="0" r="9525" b="0"/>
            <wp:docPr id="41" name="Obrázok 32" descr="C:\Users\simunova-i\Pictures\2019-12-05\0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C:\Users\simunova-i\Pictures\2019-12-05\031.jpg"/>
                    <pic:cNvPicPr>
                      <a:picLocks noChangeAspect="1" noChangeArrowheads="1"/>
                    </pic:cNvPicPr>
                  </pic:nvPicPr>
                  <pic:blipFill>
                    <a:blip r:embed="rId3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417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B3E81" w:rsidRDefault="00167E71">
      <w:pPr>
        <w:rPr>
          <w:noProof/>
          <w:lang w:eastAsia="sk-SK"/>
        </w:rPr>
      </w:pPr>
      <w:r>
        <w:rPr>
          <w:noProof/>
          <w:lang w:eastAsia="sk-SK"/>
        </w:rPr>
        <w:lastRenderedPageBreak/>
        <w:drawing>
          <wp:inline distT="0" distB="0" distL="0" distR="0">
            <wp:extent cx="6238875" cy="8635500"/>
            <wp:effectExtent l="19050" t="0" r="9525" b="0"/>
            <wp:docPr id="47" name="Obrázok 38" descr="C:\Users\simunova-i\Pictures\2019-12-05\03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C:\Users\simunova-i\Pictures\2019-12-05\038.jpg"/>
                    <pic:cNvPicPr>
                      <a:picLocks noChangeAspect="1" noChangeArrowheads="1"/>
                    </pic:cNvPicPr>
                  </pic:nvPicPr>
                  <pic:blipFill>
                    <a:blip r:embed="rId3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3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B3E81" w:rsidRDefault="00DB3E81">
      <w:pPr>
        <w:rPr>
          <w:noProof/>
          <w:lang w:eastAsia="sk-SK"/>
        </w:rPr>
      </w:pPr>
    </w:p>
    <w:p w:rsidR="00DB3E81" w:rsidRDefault="00DB3E81">
      <w:pPr>
        <w:rPr>
          <w:noProof/>
          <w:lang w:eastAsia="sk-SK"/>
        </w:rPr>
      </w:pPr>
    </w:p>
    <w:p w:rsidR="00DB3E81" w:rsidRDefault="00DB3E81">
      <w:pPr>
        <w:rPr>
          <w:noProof/>
          <w:lang w:eastAsia="sk-SK"/>
        </w:rPr>
      </w:pPr>
      <w:r>
        <w:rPr>
          <w:noProof/>
          <w:lang w:eastAsia="sk-SK"/>
        </w:rPr>
        <w:lastRenderedPageBreak/>
        <w:drawing>
          <wp:inline distT="0" distB="0" distL="0" distR="0">
            <wp:extent cx="6238875" cy="8648599"/>
            <wp:effectExtent l="19050" t="0" r="9525" b="0"/>
            <wp:docPr id="43" name="Obrázok 34" descr="C:\Users\simunova-i\Pictures\2019-12-05\0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C:\Users\simunova-i\Pictures\2019-12-05\030.jpg"/>
                    <pic:cNvPicPr>
                      <a:picLocks noChangeAspect="1" noChangeArrowheads="1"/>
                    </pic:cNvPicPr>
                  </pic:nvPicPr>
                  <pic:blipFill>
                    <a:blip r:embed="rId4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485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B3E81" w:rsidRDefault="00DB3E81">
      <w:pPr>
        <w:rPr>
          <w:noProof/>
          <w:lang w:eastAsia="sk-SK"/>
        </w:rPr>
      </w:pPr>
    </w:p>
    <w:p w:rsidR="00DB3E81" w:rsidRDefault="00DB3E81">
      <w:pPr>
        <w:rPr>
          <w:noProof/>
          <w:lang w:eastAsia="sk-SK"/>
        </w:rPr>
      </w:pPr>
    </w:p>
    <w:p w:rsidR="00167E71" w:rsidRDefault="00167E71">
      <w:pPr>
        <w:rPr>
          <w:noProof/>
          <w:lang w:eastAsia="sk-SK"/>
        </w:rPr>
      </w:pPr>
    </w:p>
    <w:p w:rsidR="00647018" w:rsidRDefault="00647018">
      <w:r>
        <w:rPr>
          <w:noProof/>
          <w:lang w:eastAsia="sk-SK"/>
        </w:rPr>
        <w:drawing>
          <wp:inline distT="0" distB="0" distL="0" distR="0">
            <wp:extent cx="6238875" cy="8641788"/>
            <wp:effectExtent l="19050" t="0" r="9525" b="0"/>
            <wp:docPr id="1" name="Obrázok 1" descr="C:\Users\simunova-i\Pictures\2019-12-05\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imunova-i\Pictures\2019-12-05\001.jpg"/>
                    <pic:cNvPicPr>
                      <a:picLocks noChangeAspect="1" noChangeArrowheads="1"/>
                    </pic:cNvPicPr>
                  </pic:nvPicPr>
                  <pic:blipFill>
                    <a:blip r:embed="rId4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417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018" w:rsidRDefault="00647018"/>
    <w:p w:rsidR="00647018" w:rsidRDefault="00647018"/>
    <w:p w:rsidR="00647018" w:rsidRDefault="00647018">
      <w:r>
        <w:rPr>
          <w:noProof/>
          <w:lang w:eastAsia="sk-SK"/>
        </w:rPr>
        <w:drawing>
          <wp:inline distT="0" distB="0" distL="0" distR="0">
            <wp:extent cx="6238875" cy="8654887"/>
            <wp:effectExtent l="19050" t="0" r="9525" b="0"/>
            <wp:docPr id="8" name="Obrázok 2" descr="C:\Users\simunova-i\Pictures\2019-12-05\0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simunova-i\Pictures\2019-12-05\024.jpg"/>
                    <pic:cNvPicPr>
                      <a:picLocks noChangeAspect="1" noChangeArrowheads="1"/>
                    </pic:cNvPicPr>
                  </pic:nvPicPr>
                  <pic:blipFill>
                    <a:blip r:embed="rId4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548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018" w:rsidRDefault="00647018"/>
    <w:p w:rsidR="00647018" w:rsidRDefault="00647018"/>
    <w:p w:rsidR="00647018" w:rsidRDefault="00647018">
      <w:r>
        <w:rPr>
          <w:noProof/>
          <w:lang w:eastAsia="sk-SK"/>
        </w:rPr>
        <w:drawing>
          <wp:inline distT="0" distB="0" distL="0" distR="0">
            <wp:extent cx="6238875" cy="8641788"/>
            <wp:effectExtent l="19050" t="0" r="9525" b="0"/>
            <wp:docPr id="10" name="Obrázok 3" descr="C:\Users\simunova-i\Pictures\2019-12-05\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simunova-i\Pictures\2019-12-05\002.jpg"/>
                    <pic:cNvPicPr>
                      <a:picLocks noChangeAspect="1" noChangeArrowheads="1"/>
                    </pic:cNvPicPr>
                  </pic:nvPicPr>
                  <pic:blipFill>
                    <a:blip r:embed="rId4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417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018" w:rsidRDefault="00647018"/>
    <w:p w:rsidR="00647018" w:rsidRDefault="00647018"/>
    <w:p w:rsidR="00647018" w:rsidRDefault="00647018">
      <w:r>
        <w:rPr>
          <w:noProof/>
          <w:lang w:eastAsia="sk-SK"/>
        </w:rPr>
        <w:drawing>
          <wp:inline distT="0" distB="0" distL="0" distR="0">
            <wp:extent cx="6238875" cy="8654887"/>
            <wp:effectExtent l="19050" t="0" r="9525" b="0"/>
            <wp:docPr id="13" name="Obrázok 4" descr="C:\Users\simunova-i\Pictures\2019-12-05\0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simunova-i\Pictures\2019-12-05\023.jpg"/>
                    <pic:cNvPicPr>
                      <a:picLocks noChangeAspect="1" noChangeArrowheads="1"/>
                    </pic:cNvPicPr>
                  </pic:nvPicPr>
                  <pic:blipFill>
                    <a:blip r:embed="rId4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548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018" w:rsidRDefault="00647018"/>
    <w:p w:rsidR="00647018" w:rsidRDefault="00647018"/>
    <w:p w:rsidR="00647018" w:rsidRDefault="00647018">
      <w:r>
        <w:rPr>
          <w:noProof/>
          <w:lang w:eastAsia="sk-SK"/>
        </w:rPr>
        <w:drawing>
          <wp:inline distT="0" distB="0" distL="0" distR="0">
            <wp:extent cx="6238875" cy="8648599"/>
            <wp:effectExtent l="19050" t="0" r="9525" b="0"/>
            <wp:docPr id="14" name="Obrázok 5" descr="C:\Users\simunova-i\Pictures\2019-12-05\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simunova-i\Pictures\2019-12-05\003.jpg"/>
                    <pic:cNvPicPr>
                      <a:picLocks noChangeAspect="1" noChangeArrowheads="1"/>
                    </pic:cNvPicPr>
                  </pic:nvPicPr>
                  <pic:blipFill>
                    <a:blip r:embed="rId4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485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018" w:rsidRDefault="00647018"/>
    <w:p w:rsidR="00647018" w:rsidRDefault="00647018"/>
    <w:p w:rsidR="00647018" w:rsidRDefault="00647018">
      <w:r>
        <w:rPr>
          <w:noProof/>
          <w:lang w:eastAsia="sk-SK"/>
        </w:rPr>
        <w:drawing>
          <wp:inline distT="0" distB="0" distL="0" distR="0">
            <wp:extent cx="6238875" cy="8648599"/>
            <wp:effectExtent l="19050" t="0" r="9525" b="0"/>
            <wp:docPr id="15" name="Obrázok 6" descr="C:\Users\simunova-i\Pictures\2019-12-05\0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simunova-i\Pictures\2019-12-05\022.jpg"/>
                    <pic:cNvPicPr>
                      <a:picLocks noChangeAspect="1" noChangeArrowheads="1"/>
                    </pic:cNvPicPr>
                  </pic:nvPicPr>
                  <pic:blipFill>
                    <a:blip r:embed="rId4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485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018" w:rsidRDefault="00647018"/>
    <w:p w:rsidR="00647018" w:rsidRDefault="00647018"/>
    <w:p w:rsidR="00647018" w:rsidRDefault="00647018">
      <w:r>
        <w:rPr>
          <w:noProof/>
          <w:lang w:eastAsia="sk-SK"/>
        </w:rPr>
        <w:drawing>
          <wp:inline distT="0" distB="0" distL="0" distR="0">
            <wp:extent cx="6238875" cy="8641788"/>
            <wp:effectExtent l="19050" t="0" r="9525" b="0"/>
            <wp:docPr id="16" name="Obrázok 7" descr="C:\Users\simunova-i\Pictures\2019-12-05\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simunova-i\Pictures\2019-12-05\004.jpg"/>
                    <pic:cNvPicPr>
                      <a:picLocks noChangeAspect="1" noChangeArrowheads="1"/>
                    </pic:cNvPicPr>
                  </pic:nvPicPr>
                  <pic:blipFill>
                    <a:blip r:embed="rId4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417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018" w:rsidRDefault="00647018"/>
    <w:p w:rsidR="00647018" w:rsidRDefault="00647018"/>
    <w:p w:rsidR="00647018" w:rsidRDefault="00647018">
      <w:r>
        <w:rPr>
          <w:noProof/>
          <w:lang w:eastAsia="sk-SK"/>
        </w:rPr>
        <w:drawing>
          <wp:inline distT="0" distB="0" distL="0" distR="0">
            <wp:extent cx="6238875" cy="8648599"/>
            <wp:effectExtent l="19050" t="0" r="9525" b="0"/>
            <wp:docPr id="17" name="Obrázok 8" descr="C:\Users\simunova-i\Pictures\2019-12-05\0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simunova-i\Pictures\2019-12-05\021.jpg"/>
                    <pic:cNvPicPr>
                      <a:picLocks noChangeAspect="1" noChangeArrowheads="1"/>
                    </pic:cNvPicPr>
                  </pic:nvPicPr>
                  <pic:blipFill>
                    <a:blip r:embed="rId4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485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018" w:rsidRDefault="00647018"/>
    <w:p w:rsidR="00647018" w:rsidRDefault="00647018"/>
    <w:p w:rsidR="00647018" w:rsidRDefault="00647018">
      <w:r>
        <w:rPr>
          <w:noProof/>
          <w:lang w:eastAsia="sk-SK"/>
        </w:rPr>
        <w:drawing>
          <wp:inline distT="0" distB="0" distL="0" distR="0">
            <wp:extent cx="6238875" cy="8635500"/>
            <wp:effectExtent l="19050" t="0" r="9525" b="0"/>
            <wp:docPr id="18" name="Obrázok 9" descr="C:\Users\simunova-i\Pictures\2019-12-05\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simunova-i\Pictures\2019-12-05\005.jpg"/>
                    <pic:cNvPicPr>
                      <a:picLocks noChangeAspect="1" noChangeArrowheads="1"/>
                    </pic:cNvPicPr>
                  </pic:nvPicPr>
                  <pic:blipFill>
                    <a:blip r:embed="rId4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3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018" w:rsidRDefault="00647018"/>
    <w:p w:rsidR="00647018" w:rsidRDefault="00647018"/>
    <w:p w:rsidR="008026BF" w:rsidRDefault="00647018">
      <w:r>
        <w:rPr>
          <w:noProof/>
          <w:lang w:eastAsia="sk-SK"/>
        </w:rPr>
        <w:drawing>
          <wp:inline distT="0" distB="0" distL="0" distR="0">
            <wp:extent cx="6238875" cy="8648599"/>
            <wp:effectExtent l="19050" t="0" r="9525" b="0"/>
            <wp:docPr id="19" name="Obrázok 10" descr="C:\Users\simunova-i\Pictures\2019-12-05\0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simunova-i\Pictures\2019-12-05\020.jpg"/>
                    <pic:cNvPicPr>
                      <a:picLocks noChangeAspect="1" noChangeArrowheads="1"/>
                    </pic:cNvPicPr>
                  </pic:nvPicPr>
                  <pic:blipFill>
                    <a:blip r:embed="rId5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485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026BF">
        <w:br w:type="page"/>
      </w:r>
    </w:p>
    <w:p w:rsidR="008026BF" w:rsidRDefault="00647018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648599"/>
            <wp:effectExtent l="19050" t="0" r="9525" b="0"/>
            <wp:docPr id="20" name="Obrázok 11" descr="C:\Users\simunova-i\Pictures\2019-12-05\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simunova-i\Pictures\2019-12-05\006.jpg"/>
                    <pic:cNvPicPr>
                      <a:picLocks noChangeAspect="1" noChangeArrowheads="1"/>
                    </pic:cNvPicPr>
                  </pic:nvPicPr>
                  <pic:blipFill>
                    <a:blip r:embed="rId5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485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026BF" w:rsidRDefault="008026BF">
      <w:r>
        <w:br w:type="page"/>
      </w:r>
    </w:p>
    <w:p w:rsidR="00511D6D" w:rsidRDefault="00647018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648599"/>
            <wp:effectExtent l="19050" t="0" r="9525" b="0"/>
            <wp:docPr id="21" name="Obrázok 12" descr="C:\Users\simunova-i\Pictures\2019-12-05\0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simunova-i\Pictures\2019-12-05\019.jpg"/>
                    <pic:cNvPicPr>
                      <a:picLocks noChangeAspect="1" noChangeArrowheads="1"/>
                    </pic:cNvPicPr>
                  </pic:nvPicPr>
                  <pic:blipFill>
                    <a:blip r:embed="rId5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485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018" w:rsidRDefault="00647018" w:rsidP="00511D6D"/>
    <w:p w:rsidR="00647018" w:rsidRDefault="00647018" w:rsidP="00511D6D"/>
    <w:p w:rsidR="00647018" w:rsidRDefault="00647018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648599"/>
            <wp:effectExtent l="19050" t="0" r="9525" b="0"/>
            <wp:docPr id="22" name="Obrázok 13" descr="C:\Users\simunova-i\Pictures\2019-12-05\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simunova-i\Pictures\2019-12-05\007.jpg"/>
                    <pic:cNvPicPr>
                      <a:picLocks noChangeAspect="1" noChangeArrowheads="1"/>
                    </pic:cNvPicPr>
                  </pic:nvPicPr>
                  <pic:blipFill>
                    <a:blip r:embed="rId5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485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018" w:rsidRDefault="00647018" w:rsidP="00511D6D"/>
    <w:p w:rsidR="00647018" w:rsidRDefault="00647018" w:rsidP="00511D6D"/>
    <w:p w:rsidR="00647018" w:rsidRDefault="00647018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661174"/>
            <wp:effectExtent l="19050" t="0" r="9525" b="0"/>
            <wp:docPr id="23" name="Obrázok 14" descr="C:\Users\simunova-i\Pictures\2019-12-05\0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simunova-i\Pictures\2019-12-05\018.jpg"/>
                    <pic:cNvPicPr>
                      <a:picLocks noChangeAspect="1" noChangeArrowheads="1"/>
                    </pic:cNvPicPr>
                  </pic:nvPicPr>
                  <pic:blipFill>
                    <a:blip r:embed="rId5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611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018" w:rsidRDefault="00647018" w:rsidP="00511D6D"/>
    <w:p w:rsidR="00647018" w:rsidRDefault="00647018" w:rsidP="00511D6D"/>
    <w:p w:rsidR="00647018" w:rsidRDefault="00647018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641788"/>
            <wp:effectExtent l="19050" t="0" r="9525" b="0"/>
            <wp:docPr id="24" name="Obrázok 15" descr="C:\Users\simunova-i\Pictures\2019-12-05\0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simunova-i\Pictures\2019-12-05\008.jpg"/>
                    <pic:cNvPicPr>
                      <a:picLocks noChangeAspect="1" noChangeArrowheads="1"/>
                    </pic:cNvPicPr>
                  </pic:nvPicPr>
                  <pic:blipFill>
                    <a:blip r:embed="rId5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417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018" w:rsidRDefault="00647018" w:rsidP="00511D6D"/>
    <w:p w:rsidR="00647018" w:rsidRDefault="00647018" w:rsidP="00511D6D"/>
    <w:p w:rsidR="00647018" w:rsidRDefault="00647018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648599"/>
            <wp:effectExtent l="19050" t="0" r="9525" b="0"/>
            <wp:docPr id="25" name="Obrázok 16" descr="C:\Users\simunova-i\Pictures\2019-12-05\0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simunova-i\Pictures\2019-12-05\017.jpg"/>
                    <pic:cNvPicPr>
                      <a:picLocks noChangeAspect="1" noChangeArrowheads="1"/>
                    </pic:cNvPicPr>
                  </pic:nvPicPr>
                  <pic:blipFill>
                    <a:blip r:embed="rId5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485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018" w:rsidRDefault="00647018" w:rsidP="00511D6D"/>
    <w:p w:rsidR="00647018" w:rsidRDefault="00647018" w:rsidP="00511D6D"/>
    <w:p w:rsidR="00647018" w:rsidRDefault="00647018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648599"/>
            <wp:effectExtent l="19050" t="0" r="9525" b="0"/>
            <wp:docPr id="26" name="Obrázok 17" descr="C:\Users\simunova-i\Pictures\2019-12-05\0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simunova-i\Pictures\2019-12-05\009.jpg"/>
                    <pic:cNvPicPr>
                      <a:picLocks noChangeAspect="1" noChangeArrowheads="1"/>
                    </pic:cNvPicPr>
                  </pic:nvPicPr>
                  <pic:blipFill>
                    <a:blip r:embed="rId5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485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018" w:rsidRDefault="00647018" w:rsidP="00511D6D"/>
    <w:p w:rsidR="00647018" w:rsidRDefault="00647018" w:rsidP="00511D6D"/>
    <w:p w:rsidR="00647018" w:rsidRDefault="00647018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661174"/>
            <wp:effectExtent l="19050" t="0" r="9525" b="0"/>
            <wp:docPr id="27" name="Obrázok 18" descr="C:\Users\simunova-i\Pictures\2019-12-05\0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simunova-i\Pictures\2019-12-05\016.jpg"/>
                    <pic:cNvPicPr>
                      <a:picLocks noChangeAspect="1" noChangeArrowheads="1"/>
                    </pic:cNvPicPr>
                  </pic:nvPicPr>
                  <pic:blipFill>
                    <a:blip r:embed="rId5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611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018" w:rsidRDefault="00647018" w:rsidP="00511D6D"/>
    <w:p w:rsidR="00647018" w:rsidRDefault="00647018" w:rsidP="00511D6D"/>
    <w:p w:rsidR="00647018" w:rsidRDefault="00647018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661174"/>
            <wp:effectExtent l="19050" t="0" r="9525" b="0"/>
            <wp:docPr id="28" name="Obrázok 19" descr="C:\Users\simunova-i\Pictures\2019-12-05\0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simunova-i\Pictures\2019-12-05\010.jpg"/>
                    <pic:cNvPicPr>
                      <a:picLocks noChangeAspect="1" noChangeArrowheads="1"/>
                    </pic:cNvPicPr>
                  </pic:nvPicPr>
                  <pic:blipFill>
                    <a:blip r:embed="rId5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611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018" w:rsidRDefault="00647018" w:rsidP="00511D6D"/>
    <w:p w:rsidR="00647018" w:rsidRDefault="00647018" w:rsidP="00511D6D"/>
    <w:p w:rsidR="00647018" w:rsidRDefault="00647018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667462"/>
            <wp:effectExtent l="19050" t="0" r="9525" b="0"/>
            <wp:docPr id="29" name="Obrázok 20" descr="C:\Users\simunova-i\Pictures\2019-12-05\0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simunova-i\Pictures\2019-12-05\015.jpg"/>
                    <pic:cNvPicPr>
                      <a:picLocks noChangeAspect="1" noChangeArrowheads="1"/>
                    </pic:cNvPicPr>
                  </pic:nvPicPr>
                  <pic:blipFill>
                    <a:blip r:embed="rId6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674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018" w:rsidRDefault="00647018" w:rsidP="00511D6D"/>
    <w:p w:rsidR="00647018" w:rsidRDefault="00647018" w:rsidP="00511D6D"/>
    <w:p w:rsidR="00647018" w:rsidRDefault="00647018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654887"/>
            <wp:effectExtent l="19050" t="0" r="9525" b="0"/>
            <wp:docPr id="30" name="Obrázok 21" descr="C:\Users\simunova-i\Pictures\2019-12-05\0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simunova-i\Pictures\2019-12-05\011.jpg"/>
                    <pic:cNvPicPr>
                      <a:picLocks noChangeAspect="1" noChangeArrowheads="1"/>
                    </pic:cNvPicPr>
                  </pic:nvPicPr>
                  <pic:blipFill>
                    <a:blip r:embed="rId6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548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018" w:rsidRDefault="00647018" w:rsidP="00511D6D"/>
    <w:p w:rsidR="00647018" w:rsidRDefault="00647018" w:rsidP="00511D6D"/>
    <w:p w:rsidR="00647018" w:rsidRDefault="00647018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641788"/>
            <wp:effectExtent l="19050" t="0" r="9525" b="0"/>
            <wp:docPr id="31" name="Obrázok 22" descr="C:\Users\simunova-i\Pictures\2019-12-05\0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simunova-i\Pictures\2019-12-05\014.jpg"/>
                    <pic:cNvPicPr>
                      <a:picLocks noChangeAspect="1" noChangeArrowheads="1"/>
                    </pic:cNvPicPr>
                  </pic:nvPicPr>
                  <pic:blipFill>
                    <a:blip r:embed="rId6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417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018" w:rsidRDefault="00647018" w:rsidP="00511D6D"/>
    <w:p w:rsidR="00647018" w:rsidRDefault="00647018" w:rsidP="00511D6D"/>
    <w:p w:rsidR="00647018" w:rsidRDefault="00647018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648599"/>
            <wp:effectExtent l="19050" t="0" r="9525" b="0"/>
            <wp:docPr id="32" name="Obrázok 23" descr="C:\Users\simunova-i\Pictures\2019-12-05\0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simunova-i\Pictures\2019-12-05\012.jpg"/>
                    <pic:cNvPicPr>
                      <a:picLocks noChangeAspect="1" noChangeArrowheads="1"/>
                    </pic:cNvPicPr>
                  </pic:nvPicPr>
                  <pic:blipFill>
                    <a:blip r:embed="rId6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485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41136" w:rsidRDefault="00741136" w:rsidP="00511D6D"/>
    <w:p w:rsidR="00741136" w:rsidRDefault="00741136" w:rsidP="00511D6D"/>
    <w:p w:rsidR="00741136" w:rsidRDefault="00741136" w:rsidP="00511D6D">
      <w:r>
        <w:rPr>
          <w:noProof/>
          <w:lang w:eastAsia="sk-SK"/>
        </w:rPr>
        <w:lastRenderedPageBreak/>
        <w:drawing>
          <wp:inline distT="0" distB="0" distL="0" distR="0">
            <wp:extent cx="6238875" cy="8667462"/>
            <wp:effectExtent l="19050" t="0" r="9525" b="0"/>
            <wp:docPr id="33" name="Obrázok 24" descr="C:\Users\simunova-i\Pictures\2019-12-05\0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:\Users\simunova-i\Pictures\2019-12-05\013.jpg"/>
                    <pic:cNvPicPr>
                      <a:picLocks noChangeAspect="1" noChangeArrowheads="1"/>
                    </pic:cNvPicPr>
                  </pic:nvPicPr>
                  <pic:blipFill>
                    <a:blip r:embed="rId6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86674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75A6C" w:rsidRDefault="00A75A6C" w:rsidP="008B10E4"/>
    <w:sectPr w:rsidR="00A75A6C" w:rsidSect="00E97D52">
      <w:footerReference w:type="default" r:id="rId65"/>
      <w:pgSz w:w="11906" w:h="16838"/>
      <w:pgMar w:top="720" w:right="720" w:bottom="720" w:left="136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3DCC" w:rsidRDefault="004D3DCC" w:rsidP="00FF7987">
      <w:pPr>
        <w:spacing w:after="0" w:line="240" w:lineRule="auto"/>
      </w:pPr>
      <w:r>
        <w:separator/>
      </w:r>
    </w:p>
  </w:endnote>
  <w:endnote w:type="continuationSeparator" w:id="0">
    <w:p w:rsidR="004D3DCC" w:rsidRDefault="004D3DCC" w:rsidP="00FF79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3222294"/>
      <w:docPartObj>
        <w:docPartGallery w:val="Page Numbers (Bottom of Page)"/>
        <w:docPartUnique/>
      </w:docPartObj>
    </w:sdtPr>
    <w:sdtContent>
      <w:p w:rsidR="00784A23" w:rsidRDefault="00DC46E3">
        <w:pPr>
          <w:pStyle w:val="Pta"/>
          <w:jc w:val="right"/>
        </w:pPr>
        <w:r>
          <w:rPr>
            <w:noProof/>
          </w:rPr>
          <w:fldChar w:fldCharType="begin"/>
        </w:r>
        <w:r w:rsidR="00784A23"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C20CBB">
          <w:rPr>
            <w:noProof/>
          </w:rPr>
          <w:t>57</w:t>
        </w:r>
        <w:r>
          <w:rPr>
            <w:noProof/>
          </w:rPr>
          <w:fldChar w:fldCharType="end"/>
        </w:r>
      </w:p>
    </w:sdtContent>
  </w:sdt>
  <w:p w:rsidR="00784A23" w:rsidRDefault="00784A2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3DCC" w:rsidRDefault="004D3DCC" w:rsidP="00FF7987">
      <w:pPr>
        <w:spacing w:after="0" w:line="240" w:lineRule="auto"/>
      </w:pPr>
      <w:r>
        <w:separator/>
      </w:r>
    </w:p>
  </w:footnote>
  <w:footnote w:type="continuationSeparator" w:id="0">
    <w:p w:rsidR="004D3DCC" w:rsidRDefault="004D3DCC" w:rsidP="00FF79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111D3F"/>
    <w:multiLevelType w:val="multilevel"/>
    <w:tmpl w:val="7A2666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9344895"/>
    <w:multiLevelType w:val="hybridMultilevel"/>
    <w:tmpl w:val="5344C6CC"/>
    <w:lvl w:ilvl="0" w:tplc="542A485C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18C2A12"/>
    <w:multiLevelType w:val="multilevel"/>
    <w:tmpl w:val="591287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6A5D44B5"/>
    <w:multiLevelType w:val="hybridMultilevel"/>
    <w:tmpl w:val="CCC08682"/>
    <w:lvl w:ilvl="0" w:tplc="BA585080">
      <w:start w:val="1"/>
      <w:numFmt w:val="lowerLetter"/>
      <w:pStyle w:val="podnadpis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D6C4004">
      <w:start w:val="1"/>
      <w:numFmt w:val="bullet"/>
      <w:lvlText w:val=""/>
      <w:lvlJc w:val="left"/>
      <w:pPr>
        <w:tabs>
          <w:tab w:val="num" w:pos="1420"/>
        </w:tabs>
        <w:ind w:left="1420" w:hanging="340"/>
      </w:pPr>
      <w:rPr>
        <w:rFonts w:ascii="Wingdings" w:hAnsi="Wingdings" w:hint="default"/>
      </w:rPr>
    </w:lvl>
    <w:lvl w:ilvl="2" w:tplc="1292F202">
      <w:start w:val="3"/>
      <w:numFmt w:val="upperRoman"/>
      <w:lvlText w:val="%3."/>
      <w:lvlJc w:val="left"/>
      <w:pPr>
        <w:tabs>
          <w:tab w:val="num" w:pos="2207"/>
        </w:tabs>
        <w:ind w:left="2340" w:hanging="360"/>
      </w:pPr>
      <w:rPr>
        <w:rFonts w:hint="default"/>
      </w:rPr>
    </w:lvl>
    <w:lvl w:ilvl="3" w:tplc="B87CDB7E">
      <w:start w:val="5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4" w:tplc="0405000B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8A10635"/>
    <w:multiLevelType w:val="hybridMultilevel"/>
    <w:tmpl w:val="BA5CF194"/>
    <w:lvl w:ilvl="0" w:tplc="B86EFB3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2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drawingGridHorizontalSpacing w:val="241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158C8"/>
    <w:rsid w:val="00007E73"/>
    <w:rsid w:val="000160B4"/>
    <w:rsid w:val="000430F0"/>
    <w:rsid w:val="0007463E"/>
    <w:rsid w:val="0009398A"/>
    <w:rsid w:val="000A2A06"/>
    <w:rsid w:val="000B6D5F"/>
    <w:rsid w:val="000B786E"/>
    <w:rsid w:val="000C0878"/>
    <w:rsid w:val="000C2320"/>
    <w:rsid w:val="000E30D7"/>
    <w:rsid w:val="000F5B5E"/>
    <w:rsid w:val="00112CD6"/>
    <w:rsid w:val="00120CAC"/>
    <w:rsid w:val="00136057"/>
    <w:rsid w:val="001370D1"/>
    <w:rsid w:val="00142F95"/>
    <w:rsid w:val="00146CF4"/>
    <w:rsid w:val="0015364D"/>
    <w:rsid w:val="001551BC"/>
    <w:rsid w:val="0016053D"/>
    <w:rsid w:val="00167E71"/>
    <w:rsid w:val="00170F14"/>
    <w:rsid w:val="00176110"/>
    <w:rsid w:val="001B2F46"/>
    <w:rsid w:val="001C0972"/>
    <w:rsid w:val="001C44BE"/>
    <w:rsid w:val="001C669C"/>
    <w:rsid w:val="001D6C1F"/>
    <w:rsid w:val="00216054"/>
    <w:rsid w:val="00224507"/>
    <w:rsid w:val="00254C01"/>
    <w:rsid w:val="00264C58"/>
    <w:rsid w:val="002666C0"/>
    <w:rsid w:val="002738C3"/>
    <w:rsid w:val="0028169C"/>
    <w:rsid w:val="00296342"/>
    <w:rsid w:val="002D7064"/>
    <w:rsid w:val="002E035C"/>
    <w:rsid w:val="002E0E0A"/>
    <w:rsid w:val="002E14A9"/>
    <w:rsid w:val="002F4E3A"/>
    <w:rsid w:val="003038AE"/>
    <w:rsid w:val="003202F8"/>
    <w:rsid w:val="00332E2D"/>
    <w:rsid w:val="00336919"/>
    <w:rsid w:val="00346282"/>
    <w:rsid w:val="003479B6"/>
    <w:rsid w:val="00370216"/>
    <w:rsid w:val="003739C4"/>
    <w:rsid w:val="00382041"/>
    <w:rsid w:val="003859C1"/>
    <w:rsid w:val="003915A7"/>
    <w:rsid w:val="003B50AF"/>
    <w:rsid w:val="003B6BA7"/>
    <w:rsid w:val="003E30AC"/>
    <w:rsid w:val="003F1268"/>
    <w:rsid w:val="003F196E"/>
    <w:rsid w:val="003F19CF"/>
    <w:rsid w:val="003F1CCA"/>
    <w:rsid w:val="003F257B"/>
    <w:rsid w:val="004025AB"/>
    <w:rsid w:val="004027BC"/>
    <w:rsid w:val="00407F0B"/>
    <w:rsid w:val="00424E47"/>
    <w:rsid w:val="0043168A"/>
    <w:rsid w:val="00435C01"/>
    <w:rsid w:val="00445540"/>
    <w:rsid w:val="0044671D"/>
    <w:rsid w:val="00450116"/>
    <w:rsid w:val="004537DF"/>
    <w:rsid w:val="00461760"/>
    <w:rsid w:val="004818D8"/>
    <w:rsid w:val="00485BE2"/>
    <w:rsid w:val="004C24D6"/>
    <w:rsid w:val="004D3DCC"/>
    <w:rsid w:val="004E06D4"/>
    <w:rsid w:val="004F1C43"/>
    <w:rsid w:val="00502270"/>
    <w:rsid w:val="00511D6D"/>
    <w:rsid w:val="005158C8"/>
    <w:rsid w:val="005544D6"/>
    <w:rsid w:val="005566EB"/>
    <w:rsid w:val="005815DC"/>
    <w:rsid w:val="00582DCC"/>
    <w:rsid w:val="00585433"/>
    <w:rsid w:val="00592866"/>
    <w:rsid w:val="005942B1"/>
    <w:rsid w:val="005A7521"/>
    <w:rsid w:val="005B0C1B"/>
    <w:rsid w:val="005C2C4F"/>
    <w:rsid w:val="005D1FA8"/>
    <w:rsid w:val="005D753F"/>
    <w:rsid w:val="006055DD"/>
    <w:rsid w:val="006111C2"/>
    <w:rsid w:val="006112C7"/>
    <w:rsid w:val="00636C02"/>
    <w:rsid w:val="00645DBD"/>
    <w:rsid w:val="00647018"/>
    <w:rsid w:val="006646EB"/>
    <w:rsid w:val="0067171F"/>
    <w:rsid w:val="006818A9"/>
    <w:rsid w:val="006B34CE"/>
    <w:rsid w:val="006E3843"/>
    <w:rsid w:val="006E43DA"/>
    <w:rsid w:val="006F1057"/>
    <w:rsid w:val="006F22F8"/>
    <w:rsid w:val="00710D3A"/>
    <w:rsid w:val="00711B41"/>
    <w:rsid w:val="00714471"/>
    <w:rsid w:val="00733772"/>
    <w:rsid w:val="00741136"/>
    <w:rsid w:val="00747539"/>
    <w:rsid w:val="00772983"/>
    <w:rsid w:val="00777CF5"/>
    <w:rsid w:val="00784A23"/>
    <w:rsid w:val="007D1EB7"/>
    <w:rsid w:val="007E0341"/>
    <w:rsid w:val="008026BF"/>
    <w:rsid w:val="0080549E"/>
    <w:rsid w:val="00810D0B"/>
    <w:rsid w:val="00835BDF"/>
    <w:rsid w:val="0085360B"/>
    <w:rsid w:val="0086771C"/>
    <w:rsid w:val="00887FB8"/>
    <w:rsid w:val="0089401D"/>
    <w:rsid w:val="0089766A"/>
    <w:rsid w:val="008B10E4"/>
    <w:rsid w:val="008B2F41"/>
    <w:rsid w:val="008B4C6B"/>
    <w:rsid w:val="008C1206"/>
    <w:rsid w:val="008C3D45"/>
    <w:rsid w:val="008D0C9D"/>
    <w:rsid w:val="008E6C06"/>
    <w:rsid w:val="008F1F7E"/>
    <w:rsid w:val="008F73CD"/>
    <w:rsid w:val="00905848"/>
    <w:rsid w:val="009315ED"/>
    <w:rsid w:val="00952AAC"/>
    <w:rsid w:val="00955852"/>
    <w:rsid w:val="00957BBA"/>
    <w:rsid w:val="009653B9"/>
    <w:rsid w:val="00966527"/>
    <w:rsid w:val="00966F8A"/>
    <w:rsid w:val="0098093F"/>
    <w:rsid w:val="0098250B"/>
    <w:rsid w:val="009A4302"/>
    <w:rsid w:val="009B384C"/>
    <w:rsid w:val="009D08CB"/>
    <w:rsid w:val="009E6316"/>
    <w:rsid w:val="009F5CD9"/>
    <w:rsid w:val="00A01824"/>
    <w:rsid w:val="00A10E39"/>
    <w:rsid w:val="00A35406"/>
    <w:rsid w:val="00A717BA"/>
    <w:rsid w:val="00A75A6C"/>
    <w:rsid w:val="00A76932"/>
    <w:rsid w:val="00A839AF"/>
    <w:rsid w:val="00A95CE0"/>
    <w:rsid w:val="00AA079D"/>
    <w:rsid w:val="00AA3BAE"/>
    <w:rsid w:val="00AC3963"/>
    <w:rsid w:val="00AF651B"/>
    <w:rsid w:val="00B04441"/>
    <w:rsid w:val="00B048B5"/>
    <w:rsid w:val="00B21626"/>
    <w:rsid w:val="00B32A84"/>
    <w:rsid w:val="00B608B3"/>
    <w:rsid w:val="00B90A1C"/>
    <w:rsid w:val="00B9594A"/>
    <w:rsid w:val="00B97334"/>
    <w:rsid w:val="00BC08DB"/>
    <w:rsid w:val="00BC5F66"/>
    <w:rsid w:val="00BC77EA"/>
    <w:rsid w:val="00BD5F5B"/>
    <w:rsid w:val="00BD7C92"/>
    <w:rsid w:val="00BD7EF0"/>
    <w:rsid w:val="00BF27D9"/>
    <w:rsid w:val="00BF709A"/>
    <w:rsid w:val="00BF7650"/>
    <w:rsid w:val="00C034CB"/>
    <w:rsid w:val="00C20CBB"/>
    <w:rsid w:val="00C32934"/>
    <w:rsid w:val="00C42A9A"/>
    <w:rsid w:val="00C45482"/>
    <w:rsid w:val="00C46227"/>
    <w:rsid w:val="00C55179"/>
    <w:rsid w:val="00C556D6"/>
    <w:rsid w:val="00C6240A"/>
    <w:rsid w:val="00C7040F"/>
    <w:rsid w:val="00C860BE"/>
    <w:rsid w:val="00C865A9"/>
    <w:rsid w:val="00CA351E"/>
    <w:rsid w:val="00CB1718"/>
    <w:rsid w:val="00CB3FE7"/>
    <w:rsid w:val="00CD5BAD"/>
    <w:rsid w:val="00CD7608"/>
    <w:rsid w:val="00CF7209"/>
    <w:rsid w:val="00D03BBE"/>
    <w:rsid w:val="00D17DFB"/>
    <w:rsid w:val="00D206E9"/>
    <w:rsid w:val="00D3474B"/>
    <w:rsid w:val="00D46645"/>
    <w:rsid w:val="00D7706E"/>
    <w:rsid w:val="00D82CA6"/>
    <w:rsid w:val="00D84AAA"/>
    <w:rsid w:val="00D9268F"/>
    <w:rsid w:val="00DB3E81"/>
    <w:rsid w:val="00DB52A9"/>
    <w:rsid w:val="00DB5B10"/>
    <w:rsid w:val="00DC0264"/>
    <w:rsid w:val="00DC46E3"/>
    <w:rsid w:val="00E01FBC"/>
    <w:rsid w:val="00E44785"/>
    <w:rsid w:val="00E45AD4"/>
    <w:rsid w:val="00E568C3"/>
    <w:rsid w:val="00E722E9"/>
    <w:rsid w:val="00E8180A"/>
    <w:rsid w:val="00E95299"/>
    <w:rsid w:val="00E97D52"/>
    <w:rsid w:val="00EC3644"/>
    <w:rsid w:val="00EF717D"/>
    <w:rsid w:val="00F12A66"/>
    <w:rsid w:val="00F162AA"/>
    <w:rsid w:val="00F30013"/>
    <w:rsid w:val="00F319CD"/>
    <w:rsid w:val="00F36CCB"/>
    <w:rsid w:val="00F45709"/>
    <w:rsid w:val="00F9614B"/>
    <w:rsid w:val="00F969FC"/>
    <w:rsid w:val="00F97665"/>
    <w:rsid w:val="00FA1645"/>
    <w:rsid w:val="00FB1D38"/>
    <w:rsid w:val="00FB37CF"/>
    <w:rsid w:val="00FB7B0E"/>
    <w:rsid w:val="00FF3CCB"/>
    <w:rsid w:val="00FF5807"/>
    <w:rsid w:val="00FF7987"/>
    <w:rsid w:val="00FF79E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A7521"/>
    <w:rPr>
      <w:b/>
      <w:sz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C6240A"/>
    <w:pPr>
      <w:keepNext/>
      <w:keepLines/>
      <w:pBdr>
        <w:bottom w:val="single" w:sz="8" w:space="1" w:color="auto"/>
      </w:pBdr>
      <w:spacing w:before="480" w:after="0"/>
      <w:outlineLvl w:val="0"/>
    </w:pPr>
    <w:rPr>
      <w:rFonts w:eastAsiaTheme="majorEastAsia" w:cstheme="majorBidi"/>
      <w:bCs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16053D"/>
    <w:pPr>
      <w:keepNext/>
      <w:keepLines/>
      <w:spacing w:before="200" w:after="0"/>
      <w:outlineLvl w:val="1"/>
    </w:pPr>
    <w:rPr>
      <w:rFonts w:eastAsiaTheme="majorEastAsia" w:cstheme="majorBidi"/>
      <w:bCs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F79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7987"/>
  </w:style>
  <w:style w:type="paragraph" w:styleId="Pta">
    <w:name w:val="footer"/>
    <w:basedOn w:val="Normlny"/>
    <w:link w:val="PtaChar"/>
    <w:uiPriority w:val="99"/>
    <w:unhideWhenUsed/>
    <w:rsid w:val="00FF79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F7987"/>
  </w:style>
  <w:style w:type="paragraph" w:styleId="Textbubliny">
    <w:name w:val="Balloon Text"/>
    <w:basedOn w:val="Normlny"/>
    <w:link w:val="TextbublinyChar"/>
    <w:uiPriority w:val="99"/>
    <w:semiHidden/>
    <w:unhideWhenUsed/>
    <w:rsid w:val="00FF79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F7987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C6240A"/>
    <w:rPr>
      <w:rFonts w:eastAsiaTheme="majorEastAsia" w:cstheme="majorBidi"/>
      <w:b/>
      <w:bCs/>
      <w:sz w:val="28"/>
      <w:szCs w:val="28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2F4E3A"/>
    <w:pPr>
      <w:outlineLvl w:val="9"/>
    </w:pPr>
  </w:style>
  <w:style w:type="paragraph" w:styleId="Odsekzoznamu">
    <w:name w:val="List Paragraph"/>
    <w:basedOn w:val="Normlny"/>
    <w:uiPriority w:val="34"/>
    <w:qFormat/>
    <w:rsid w:val="000B786E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16053D"/>
    <w:rPr>
      <w:rFonts w:eastAsiaTheme="majorEastAsia" w:cstheme="majorBidi"/>
      <w:b/>
      <w:bCs/>
      <w:sz w:val="24"/>
      <w:szCs w:val="26"/>
    </w:rPr>
  </w:style>
  <w:style w:type="paragraph" w:styleId="Nzov">
    <w:name w:val="Title"/>
    <w:aliases w:val="Nadpis 3 obsah"/>
    <w:basedOn w:val="Normlny"/>
    <w:next w:val="Normlny"/>
    <w:link w:val="NzovChar"/>
    <w:uiPriority w:val="10"/>
    <w:qFormat/>
    <w:rsid w:val="00C6240A"/>
    <w:pPr>
      <w:pBdr>
        <w:bottom w:val="single" w:sz="8" w:space="4" w:color="000000" w:themeColor="text1"/>
      </w:pBdr>
      <w:spacing w:after="300" w:line="240" w:lineRule="auto"/>
      <w:contextualSpacing/>
    </w:pPr>
    <w:rPr>
      <w:rFonts w:eastAsiaTheme="majorEastAsia" w:cstheme="majorBidi"/>
      <w:spacing w:val="5"/>
      <w:kern w:val="28"/>
      <w:sz w:val="32"/>
      <w:szCs w:val="52"/>
    </w:rPr>
  </w:style>
  <w:style w:type="character" w:customStyle="1" w:styleId="NzovChar">
    <w:name w:val="Názov Char"/>
    <w:aliases w:val="Nadpis 3 obsah Char"/>
    <w:basedOn w:val="Predvolenpsmoodseku"/>
    <w:link w:val="Nzov"/>
    <w:uiPriority w:val="10"/>
    <w:rsid w:val="00C6240A"/>
    <w:rPr>
      <w:rFonts w:eastAsiaTheme="majorEastAsia" w:cstheme="majorBidi"/>
      <w:b/>
      <w:spacing w:val="5"/>
      <w:kern w:val="28"/>
      <w:sz w:val="32"/>
      <w:szCs w:val="52"/>
    </w:rPr>
  </w:style>
  <w:style w:type="paragraph" w:styleId="Obsah1">
    <w:name w:val="toc 1"/>
    <w:basedOn w:val="Normlny"/>
    <w:next w:val="Normlny"/>
    <w:autoRedefine/>
    <w:uiPriority w:val="39"/>
    <w:unhideWhenUsed/>
    <w:rsid w:val="004537DF"/>
    <w:pPr>
      <w:spacing w:after="100"/>
    </w:pPr>
  </w:style>
  <w:style w:type="character" w:styleId="Hypertextovprepojenie">
    <w:name w:val="Hyperlink"/>
    <w:basedOn w:val="Predvolenpsmoodseku"/>
    <w:uiPriority w:val="99"/>
    <w:unhideWhenUsed/>
    <w:rsid w:val="004537DF"/>
    <w:rPr>
      <w:color w:val="0000FF" w:themeColor="hyperlink"/>
      <w:u w:val="single"/>
    </w:rPr>
  </w:style>
  <w:style w:type="paragraph" w:styleId="Obsah2">
    <w:name w:val="toc 2"/>
    <w:basedOn w:val="Normlny"/>
    <w:next w:val="Normlny"/>
    <w:autoRedefine/>
    <w:uiPriority w:val="39"/>
    <w:unhideWhenUsed/>
    <w:rsid w:val="0016053D"/>
    <w:pPr>
      <w:spacing w:after="100"/>
      <w:ind w:left="240"/>
    </w:pPr>
  </w:style>
  <w:style w:type="paragraph" w:customStyle="1" w:styleId="podnadpis">
    <w:name w:val="podnadpis"/>
    <w:next w:val="Normlny"/>
    <w:rsid w:val="00E95299"/>
    <w:pPr>
      <w:numPr>
        <w:numId w:val="3"/>
      </w:numPr>
      <w:spacing w:before="120" w:after="240" w:line="240" w:lineRule="auto"/>
    </w:pPr>
    <w:rPr>
      <w:rFonts w:ascii="Times New Roman" w:eastAsia="Times New Roman" w:hAnsi="Times New Roman" w:cs="Times New Roman"/>
      <w:b/>
      <w:sz w:val="24"/>
      <w:szCs w:val="24"/>
      <w:lang w:val="en-US"/>
    </w:rPr>
  </w:style>
  <w:style w:type="character" w:customStyle="1" w:styleId="ra">
    <w:name w:val="ra"/>
    <w:basedOn w:val="Predvolenpsmoodseku"/>
    <w:rsid w:val="00C034CB"/>
  </w:style>
  <w:style w:type="character" w:styleId="Siln">
    <w:name w:val="Strong"/>
    <w:basedOn w:val="Predvolenpsmoodseku"/>
    <w:uiPriority w:val="22"/>
    <w:qFormat/>
    <w:rsid w:val="00C46227"/>
    <w:rPr>
      <w:b/>
      <w:bCs/>
    </w:rPr>
  </w:style>
  <w:style w:type="character" w:customStyle="1" w:styleId="clr-green">
    <w:name w:val="clr-green"/>
    <w:basedOn w:val="Predvolenpsmoodseku"/>
    <w:rsid w:val="00C46227"/>
  </w:style>
  <w:style w:type="character" w:customStyle="1" w:styleId="text-right">
    <w:name w:val="text-right"/>
    <w:basedOn w:val="Predvolenpsmoodseku"/>
    <w:rsid w:val="00C46227"/>
  </w:style>
  <w:style w:type="paragraph" w:customStyle="1" w:styleId="Default">
    <w:name w:val="Default"/>
    <w:rsid w:val="0009398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79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1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4268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066317">
          <w:marLeft w:val="0"/>
          <w:marRight w:val="0"/>
          <w:marTop w:val="0"/>
          <w:marBottom w:val="0"/>
          <w:divBdr>
            <w:top w:val="single" w:sz="4" w:space="1" w:color="E6E5E5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7286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695217">
          <w:marLeft w:val="0"/>
          <w:marRight w:val="0"/>
          <w:marTop w:val="0"/>
          <w:marBottom w:val="0"/>
          <w:divBdr>
            <w:top w:val="single" w:sz="4" w:space="1" w:color="E6E5E5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875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9537143">
          <w:marLeft w:val="0"/>
          <w:marRight w:val="0"/>
          <w:marTop w:val="0"/>
          <w:marBottom w:val="0"/>
          <w:divBdr>
            <w:top w:val="single" w:sz="4" w:space="1" w:color="E6E5E5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2995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1962151">
          <w:marLeft w:val="0"/>
          <w:marRight w:val="0"/>
          <w:marTop w:val="0"/>
          <w:marBottom w:val="0"/>
          <w:divBdr>
            <w:top w:val="single" w:sz="4" w:space="1" w:color="E6E5E5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9285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81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1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.jpeg"/><Relationship Id="rId18" Type="http://schemas.openxmlformats.org/officeDocument/2006/relationships/image" Target="media/image7.jpeg"/><Relationship Id="rId26" Type="http://schemas.openxmlformats.org/officeDocument/2006/relationships/image" Target="media/image15.jpeg"/><Relationship Id="rId39" Type="http://schemas.openxmlformats.org/officeDocument/2006/relationships/image" Target="media/image28.jpeg"/><Relationship Id="rId21" Type="http://schemas.openxmlformats.org/officeDocument/2006/relationships/image" Target="media/image10.jpeg"/><Relationship Id="rId34" Type="http://schemas.openxmlformats.org/officeDocument/2006/relationships/image" Target="media/image23.jpeg"/><Relationship Id="rId42" Type="http://schemas.openxmlformats.org/officeDocument/2006/relationships/image" Target="media/image31.jpeg"/><Relationship Id="rId47" Type="http://schemas.openxmlformats.org/officeDocument/2006/relationships/image" Target="media/image36.jpeg"/><Relationship Id="rId50" Type="http://schemas.openxmlformats.org/officeDocument/2006/relationships/image" Target="media/image39.jpeg"/><Relationship Id="rId55" Type="http://schemas.openxmlformats.org/officeDocument/2006/relationships/image" Target="media/image44.jpeg"/><Relationship Id="rId63" Type="http://schemas.openxmlformats.org/officeDocument/2006/relationships/image" Target="media/image52.jpeg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jpeg"/><Relationship Id="rId29" Type="http://schemas.openxmlformats.org/officeDocument/2006/relationships/image" Target="media/image18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3.xml"/><Relationship Id="rId24" Type="http://schemas.openxmlformats.org/officeDocument/2006/relationships/image" Target="media/image13.jpeg"/><Relationship Id="rId32" Type="http://schemas.openxmlformats.org/officeDocument/2006/relationships/image" Target="media/image21.jpeg"/><Relationship Id="rId37" Type="http://schemas.openxmlformats.org/officeDocument/2006/relationships/image" Target="media/image26.jpeg"/><Relationship Id="rId40" Type="http://schemas.openxmlformats.org/officeDocument/2006/relationships/image" Target="media/image29.jpeg"/><Relationship Id="rId45" Type="http://schemas.openxmlformats.org/officeDocument/2006/relationships/image" Target="media/image34.jpeg"/><Relationship Id="rId53" Type="http://schemas.openxmlformats.org/officeDocument/2006/relationships/image" Target="media/image42.jpeg"/><Relationship Id="rId58" Type="http://schemas.openxmlformats.org/officeDocument/2006/relationships/image" Target="media/image47.jpeg"/><Relationship Id="rId66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4.jpeg"/><Relationship Id="rId23" Type="http://schemas.openxmlformats.org/officeDocument/2006/relationships/image" Target="media/image12.jpeg"/><Relationship Id="rId28" Type="http://schemas.openxmlformats.org/officeDocument/2006/relationships/image" Target="media/image17.jpeg"/><Relationship Id="rId36" Type="http://schemas.openxmlformats.org/officeDocument/2006/relationships/image" Target="media/image25.jpeg"/><Relationship Id="rId49" Type="http://schemas.openxmlformats.org/officeDocument/2006/relationships/image" Target="media/image38.jpeg"/><Relationship Id="rId57" Type="http://schemas.openxmlformats.org/officeDocument/2006/relationships/image" Target="media/image46.jpeg"/><Relationship Id="rId61" Type="http://schemas.openxmlformats.org/officeDocument/2006/relationships/image" Target="media/image50.jpeg"/><Relationship Id="rId10" Type="http://schemas.openxmlformats.org/officeDocument/2006/relationships/chart" Target="charts/chart2.xml"/><Relationship Id="rId19" Type="http://schemas.openxmlformats.org/officeDocument/2006/relationships/image" Target="media/image8.jpeg"/><Relationship Id="rId31" Type="http://schemas.openxmlformats.org/officeDocument/2006/relationships/image" Target="media/image20.jpeg"/><Relationship Id="rId44" Type="http://schemas.openxmlformats.org/officeDocument/2006/relationships/image" Target="media/image33.jpeg"/><Relationship Id="rId52" Type="http://schemas.openxmlformats.org/officeDocument/2006/relationships/image" Target="media/image41.jpeg"/><Relationship Id="rId60" Type="http://schemas.openxmlformats.org/officeDocument/2006/relationships/image" Target="media/image49.jpeg"/><Relationship Id="rId65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chart" Target="charts/chart1.xml"/><Relationship Id="rId14" Type="http://schemas.openxmlformats.org/officeDocument/2006/relationships/image" Target="media/image3.jpeg"/><Relationship Id="rId22" Type="http://schemas.openxmlformats.org/officeDocument/2006/relationships/image" Target="media/image11.jpeg"/><Relationship Id="rId27" Type="http://schemas.openxmlformats.org/officeDocument/2006/relationships/image" Target="media/image16.jpeg"/><Relationship Id="rId30" Type="http://schemas.openxmlformats.org/officeDocument/2006/relationships/image" Target="media/image19.jpeg"/><Relationship Id="rId35" Type="http://schemas.openxmlformats.org/officeDocument/2006/relationships/image" Target="media/image24.jpeg"/><Relationship Id="rId43" Type="http://schemas.openxmlformats.org/officeDocument/2006/relationships/image" Target="media/image32.jpeg"/><Relationship Id="rId48" Type="http://schemas.openxmlformats.org/officeDocument/2006/relationships/image" Target="media/image37.jpeg"/><Relationship Id="rId56" Type="http://schemas.openxmlformats.org/officeDocument/2006/relationships/image" Target="media/image45.jpeg"/><Relationship Id="rId64" Type="http://schemas.openxmlformats.org/officeDocument/2006/relationships/image" Target="media/image53.jpeg"/><Relationship Id="rId8" Type="http://schemas.openxmlformats.org/officeDocument/2006/relationships/image" Target="media/image1.png"/><Relationship Id="rId51" Type="http://schemas.openxmlformats.org/officeDocument/2006/relationships/image" Target="media/image40.jpeg"/><Relationship Id="rId3" Type="http://schemas.openxmlformats.org/officeDocument/2006/relationships/styles" Target="styles.xml"/><Relationship Id="rId12" Type="http://schemas.openxmlformats.org/officeDocument/2006/relationships/hyperlink" Target="https://www.finstat.sk/44904860/platobne_rozkazy" TargetMode="External"/><Relationship Id="rId17" Type="http://schemas.openxmlformats.org/officeDocument/2006/relationships/image" Target="media/image6.jpeg"/><Relationship Id="rId25" Type="http://schemas.openxmlformats.org/officeDocument/2006/relationships/image" Target="media/image14.jpeg"/><Relationship Id="rId33" Type="http://schemas.openxmlformats.org/officeDocument/2006/relationships/image" Target="media/image22.jpeg"/><Relationship Id="rId38" Type="http://schemas.openxmlformats.org/officeDocument/2006/relationships/image" Target="media/image27.jpeg"/><Relationship Id="rId46" Type="http://schemas.openxmlformats.org/officeDocument/2006/relationships/image" Target="media/image35.jpeg"/><Relationship Id="rId59" Type="http://schemas.openxmlformats.org/officeDocument/2006/relationships/image" Target="media/image48.jpeg"/><Relationship Id="rId67" Type="http://schemas.openxmlformats.org/officeDocument/2006/relationships/theme" Target="theme/theme1.xml"/><Relationship Id="rId20" Type="http://schemas.openxmlformats.org/officeDocument/2006/relationships/image" Target="media/image9.jpeg"/><Relationship Id="rId41" Type="http://schemas.openxmlformats.org/officeDocument/2006/relationships/image" Target="media/image30.jpeg"/><Relationship Id="rId54" Type="http://schemas.openxmlformats.org/officeDocument/2006/relationships/image" Target="media/image43.jpeg"/><Relationship Id="rId62" Type="http://schemas.openxmlformats.org/officeDocument/2006/relationships/image" Target="media/image51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PK%20STAVBY%202017\AUDIT\V&#253;ro&#269;n&#225;%20spr&#225;va%20a%20podklady\Hospod&#225;renie%20&#268;ist&#253;%20obrat%20grafy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D:\PK%20STAVBY%202018\AUDIT%202018\V&#253;ro&#269;n&#225;%20spr&#225;va\Hospod&#225;renie%20HV%20grafy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D:\PK%20STAVBY%202018\AUDIT%202018\V&#253;ro&#269;n&#225;%20spr&#225;va\Porovnanie%20DHIM%20grafy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plotArea>
      <c:layout>
        <c:manualLayout>
          <c:layoutTarget val="inner"/>
          <c:xMode val="edge"/>
          <c:yMode val="edge"/>
          <c:x val="0"/>
          <c:y val="4.5140711577719437E-3"/>
          <c:w val="1"/>
          <c:h val="0.99548582546584652"/>
        </c:manualLayout>
      </c:layout>
      <c:lineChart>
        <c:grouping val="standard"/>
        <c:ser>
          <c:idx val="1"/>
          <c:order val="0"/>
          <c:dLbls>
            <c:dLbl>
              <c:idx val="2"/>
              <c:layout>
                <c:manualLayout>
                  <c:x val="8.2944530844997408E-3"/>
                  <c:y val="3.3167495854063041E-2"/>
                </c:manualLayout>
              </c:layout>
              <c:showVal val="1"/>
            </c:dLbl>
            <c:dLbl>
              <c:idx val="6"/>
              <c:layout>
                <c:manualLayout>
                  <c:x val="1.5585299532165729E-2"/>
                  <c:y val="-3.5349098728032595E-2"/>
                </c:manualLayout>
              </c:layout>
              <c:showVal val="1"/>
            </c:dLbl>
            <c:dLbl>
              <c:idx val="8"/>
              <c:layout>
                <c:manualLayout>
                  <c:x val="-0.10939722001722718"/>
                  <c:y val="-3.203229449800301E-2"/>
                </c:manualLayout>
              </c:layout>
              <c:showVal val="1"/>
            </c:dLbl>
            <c:dLbl>
              <c:idx val="9"/>
              <c:layout>
                <c:manualLayout>
                  <c:x val="0"/>
                  <c:y val="-3.8740920096852316E-2"/>
                </c:manualLayout>
              </c:layout>
              <c:showVal val="1"/>
            </c:dLbl>
            <c:txPr>
              <a:bodyPr/>
              <a:lstStyle/>
              <a:p>
                <a:pPr>
                  <a:defRPr b="1"/>
                </a:pPr>
                <a:endParaRPr lang="sk-SK"/>
              </a:p>
            </c:txPr>
            <c:showVal val="1"/>
          </c:dLbls>
          <c:cat>
            <c:numRef>
              <c:f>Hárok1!$A$5:$A$14</c:f>
              <c:numCache>
                <c:formatCode>General</c:formatCode>
                <c:ptCount val="10"/>
                <c:pt idx="0">
                  <c:v>2009</c:v>
                </c:pt>
                <c:pt idx="1">
                  <c:v>2010</c:v>
                </c:pt>
                <c:pt idx="2">
                  <c:v>2011</c:v>
                </c:pt>
                <c:pt idx="3">
                  <c:v>2012</c:v>
                </c:pt>
                <c:pt idx="4">
                  <c:v>2013</c:v>
                </c:pt>
                <c:pt idx="5">
                  <c:v>2014</c:v>
                </c:pt>
                <c:pt idx="6">
                  <c:v>2015</c:v>
                </c:pt>
                <c:pt idx="7">
                  <c:v>2016</c:v>
                </c:pt>
                <c:pt idx="8">
                  <c:v>2017</c:v>
                </c:pt>
                <c:pt idx="9">
                  <c:v>2018</c:v>
                </c:pt>
              </c:numCache>
            </c:numRef>
          </c:cat>
          <c:val>
            <c:numRef>
              <c:f>Hárok1!$B$5:$B$14</c:f>
              <c:numCache>
                <c:formatCode>0.00</c:formatCode>
                <c:ptCount val="10"/>
                <c:pt idx="0">
                  <c:v>110761</c:v>
                </c:pt>
                <c:pt idx="1">
                  <c:v>468616</c:v>
                </c:pt>
                <c:pt idx="2">
                  <c:v>860789</c:v>
                </c:pt>
                <c:pt idx="3">
                  <c:v>1206532</c:v>
                </c:pt>
                <c:pt idx="4">
                  <c:v>2097013</c:v>
                </c:pt>
                <c:pt idx="5">
                  <c:v>1850175</c:v>
                </c:pt>
                <c:pt idx="6">
                  <c:v>1448902</c:v>
                </c:pt>
                <c:pt idx="7">
                  <c:v>2298787</c:v>
                </c:pt>
                <c:pt idx="8">
                  <c:v>2798441</c:v>
                </c:pt>
                <c:pt idx="9">
                  <c:v>2975903</c:v>
                </c:pt>
              </c:numCache>
            </c:numRef>
          </c:val>
        </c:ser>
        <c:marker val="1"/>
        <c:axId val="133778432"/>
        <c:axId val="135097728"/>
      </c:lineChart>
      <c:catAx>
        <c:axId val="133778432"/>
        <c:scaling>
          <c:orientation val="minMax"/>
        </c:scaling>
        <c:axPos val="b"/>
        <c:numFmt formatCode="General" sourceLinked="1"/>
        <c:tickLblPos val="nextTo"/>
        <c:crossAx val="135097728"/>
        <c:crosses val="autoZero"/>
        <c:auto val="1"/>
        <c:lblAlgn val="ctr"/>
        <c:lblOffset val="100"/>
      </c:catAx>
      <c:valAx>
        <c:axId val="135097728"/>
        <c:scaling>
          <c:orientation val="minMax"/>
        </c:scaling>
        <c:delete val="1"/>
        <c:axPos val="l"/>
        <c:majorGridlines/>
        <c:numFmt formatCode="0.00" sourceLinked="1"/>
        <c:tickLblPos val="none"/>
        <c:crossAx val="133778432"/>
        <c:crosses val="autoZero"/>
        <c:crossBetween val="between"/>
      </c:valAx>
      <c:spPr>
        <a:noFill/>
        <a:ln w="25400">
          <a:noFill/>
        </a:ln>
      </c:spPr>
    </c:plotArea>
    <c:legend>
      <c:legendPos val="r"/>
    </c:legend>
    <c:plotVisOnly val="1"/>
  </c:chart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plotArea>
      <c:layout>
        <c:manualLayout>
          <c:layoutTarget val="inner"/>
          <c:xMode val="edge"/>
          <c:yMode val="edge"/>
          <c:x val="0"/>
          <c:y val="4.5140711577719437E-3"/>
          <c:w val="1"/>
          <c:h val="0.99548582546584652"/>
        </c:manualLayout>
      </c:layout>
      <c:lineChart>
        <c:grouping val="standard"/>
        <c:ser>
          <c:idx val="1"/>
          <c:order val="0"/>
          <c:dLbls>
            <c:dLbl>
              <c:idx val="2"/>
              <c:layout>
                <c:manualLayout>
                  <c:x val="8.2944530844997408E-3"/>
                  <c:y val="3.316749585406302E-2"/>
                </c:manualLayout>
              </c:layout>
              <c:showVal val="1"/>
            </c:dLbl>
            <c:dLbl>
              <c:idx val="6"/>
              <c:layout>
                <c:manualLayout>
                  <c:x val="-1.6588906168999482E-2"/>
                  <c:y val="-3.9800995024875732E-2"/>
                </c:manualLayout>
              </c:layout>
              <c:showVal val="1"/>
            </c:dLbl>
            <c:dLbl>
              <c:idx val="8"/>
              <c:layout>
                <c:manualLayout>
                  <c:x val="-3.0401769518105009E-6"/>
                  <c:y val="-3.233161502757307E-2"/>
                </c:manualLayout>
              </c:layout>
              <c:showVal val="1"/>
            </c:dLbl>
            <c:dLbl>
              <c:idx val="9"/>
              <c:layout>
                <c:manualLayout>
                  <c:x val="0"/>
                  <c:y val="-3.7374376480628656E-2"/>
                </c:manualLayout>
              </c:layout>
              <c:showVal val="1"/>
            </c:dLbl>
            <c:txPr>
              <a:bodyPr/>
              <a:lstStyle/>
              <a:p>
                <a:pPr>
                  <a:defRPr b="1"/>
                </a:pPr>
                <a:endParaRPr lang="sk-SK"/>
              </a:p>
            </c:txPr>
            <c:showVal val="1"/>
          </c:dLbls>
          <c:cat>
            <c:numRef>
              <c:f>Hárok1!$A$5:$A$14</c:f>
              <c:numCache>
                <c:formatCode>General</c:formatCode>
                <c:ptCount val="10"/>
                <c:pt idx="0">
                  <c:v>2009</c:v>
                </c:pt>
                <c:pt idx="1">
                  <c:v>2010</c:v>
                </c:pt>
                <c:pt idx="2">
                  <c:v>2011</c:v>
                </c:pt>
                <c:pt idx="3">
                  <c:v>2012</c:v>
                </c:pt>
                <c:pt idx="4">
                  <c:v>2013</c:v>
                </c:pt>
                <c:pt idx="5">
                  <c:v>2014</c:v>
                </c:pt>
                <c:pt idx="6">
                  <c:v>2015</c:v>
                </c:pt>
                <c:pt idx="7">
                  <c:v>2016</c:v>
                </c:pt>
                <c:pt idx="8">
                  <c:v>2017</c:v>
                </c:pt>
                <c:pt idx="9">
                  <c:v>2018</c:v>
                </c:pt>
              </c:numCache>
            </c:numRef>
          </c:cat>
          <c:val>
            <c:numRef>
              <c:f>Hárok1!$B$5:$B$14</c:f>
              <c:numCache>
                <c:formatCode>General</c:formatCode>
                <c:ptCount val="10"/>
                <c:pt idx="0">
                  <c:v>-7683.08</c:v>
                </c:pt>
                <c:pt idx="1">
                  <c:v>32627.040000000001</c:v>
                </c:pt>
                <c:pt idx="2">
                  <c:v>76555.180000000022</c:v>
                </c:pt>
                <c:pt idx="3">
                  <c:v>79313.670000000027</c:v>
                </c:pt>
                <c:pt idx="4">
                  <c:v>120691.57</c:v>
                </c:pt>
                <c:pt idx="5">
                  <c:v>180878.18</c:v>
                </c:pt>
                <c:pt idx="6">
                  <c:v>199766.97999999998</c:v>
                </c:pt>
                <c:pt idx="7">
                  <c:v>162367.72</c:v>
                </c:pt>
                <c:pt idx="8">
                  <c:v>209964.91</c:v>
                </c:pt>
                <c:pt idx="9">
                  <c:v>362627.69</c:v>
                </c:pt>
              </c:numCache>
            </c:numRef>
          </c:val>
        </c:ser>
        <c:marker val="1"/>
        <c:axId val="147041664"/>
        <c:axId val="147047552"/>
      </c:lineChart>
      <c:catAx>
        <c:axId val="147041664"/>
        <c:scaling>
          <c:orientation val="minMax"/>
        </c:scaling>
        <c:axPos val="b"/>
        <c:numFmt formatCode="General" sourceLinked="1"/>
        <c:tickLblPos val="nextTo"/>
        <c:crossAx val="147047552"/>
        <c:crosses val="autoZero"/>
        <c:auto val="1"/>
        <c:lblAlgn val="ctr"/>
        <c:lblOffset val="100"/>
      </c:catAx>
      <c:valAx>
        <c:axId val="147047552"/>
        <c:scaling>
          <c:orientation val="minMax"/>
        </c:scaling>
        <c:delete val="1"/>
        <c:axPos val="l"/>
        <c:majorGridlines/>
        <c:numFmt formatCode="General" sourceLinked="1"/>
        <c:tickLblPos val="none"/>
        <c:crossAx val="147041664"/>
        <c:crosses val="autoZero"/>
        <c:crossBetween val="between"/>
      </c:valAx>
      <c:spPr>
        <a:noFill/>
        <a:ln w="25400">
          <a:noFill/>
        </a:ln>
      </c:spPr>
    </c:plotArea>
    <c:legend>
      <c:legendPos val="r"/>
    </c:legend>
    <c:plotVisOnly val="1"/>
  </c:chart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view3D>
      <c:perspective val="30"/>
    </c:view3D>
    <c:sideWall>
      <c:spPr>
        <a:noFill/>
        <a:ln w="25400">
          <a:noFill/>
        </a:ln>
      </c:spPr>
    </c:sideWall>
    <c:backWall>
      <c:spPr>
        <a:noFill/>
        <a:ln w="25400">
          <a:noFill/>
        </a:ln>
      </c:spPr>
    </c:backWall>
    <c:plotArea>
      <c:layout>
        <c:manualLayout>
          <c:layoutTarget val="inner"/>
          <c:xMode val="edge"/>
          <c:yMode val="edge"/>
          <c:x val="0"/>
          <c:y val="4.5140711577719437E-3"/>
          <c:w val="1"/>
          <c:h val="0.99548582546584652"/>
        </c:manualLayout>
      </c:layout>
      <c:bar3DChart>
        <c:barDir val="col"/>
        <c:grouping val="clustered"/>
        <c:ser>
          <c:idx val="1"/>
          <c:order val="0"/>
          <c:dLbls>
            <c:dLbl>
              <c:idx val="2"/>
              <c:layout>
                <c:manualLayout>
                  <c:x val="8.2944250736986368E-3"/>
                  <c:y val="2.3621044982742308E-2"/>
                </c:manualLayout>
              </c:layout>
              <c:showVal val="1"/>
            </c:dLbl>
            <c:dLbl>
              <c:idx val="3"/>
              <c:layout>
                <c:manualLayout>
                  <c:x val="0"/>
                  <c:y val="-5.7598425196850479E-3"/>
                </c:manualLayout>
              </c:layout>
              <c:showVal val="1"/>
            </c:dLbl>
            <c:dLbl>
              <c:idx val="5"/>
              <c:layout>
                <c:manualLayout>
                  <c:x val="5.8651167838323524E-3"/>
                  <c:y val="1.9550764244880151E-3"/>
                </c:manualLayout>
              </c:layout>
              <c:showVal val="1"/>
            </c:dLbl>
            <c:dLbl>
              <c:idx val="6"/>
              <c:layout>
                <c:manualLayout>
                  <c:x val="-1.3851745804501782E-2"/>
                  <c:y val="-1.6467979002624675E-2"/>
                </c:manualLayout>
              </c:layout>
              <c:showVal val="1"/>
            </c:dLbl>
            <c:dLbl>
              <c:idx val="7"/>
              <c:layout>
                <c:manualLayout>
                  <c:x val="1.00774539476593E-2"/>
                  <c:y val="-1.5919136916344639E-2"/>
                </c:manualLayout>
              </c:layout>
              <c:showVal val="1"/>
            </c:dLbl>
            <c:dLbl>
              <c:idx val="8"/>
              <c:layout>
                <c:manualLayout>
                  <c:x val="-2.7864948699594445E-2"/>
                  <c:y val="1.6849081364829436E-2"/>
                </c:manualLayout>
              </c:layout>
              <c:showVal val="1"/>
            </c:dLbl>
            <c:txPr>
              <a:bodyPr/>
              <a:lstStyle/>
              <a:p>
                <a:pPr>
                  <a:defRPr b="1"/>
                </a:pPr>
                <a:endParaRPr lang="sk-SK"/>
              </a:p>
            </c:txPr>
            <c:showVal val="1"/>
          </c:dLbls>
          <c:cat>
            <c:numRef>
              <c:f>Hárok1!$A$5:$A$14</c:f>
              <c:numCache>
                <c:formatCode>General</c:formatCode>
                <c:ptCount val="10"/>
                <c:pt idx="0">
                  <c:v>2009</c:v>
                </c:pt>
                <c:pt idx="1">
                  <c:v>2010</c:v>
                </c:pt>
                <c:pt idx="2">
                  <c:v>2011</c:v>
                </c:pt>
                <c:pt idx="3">
                  <c:v>2012</c:v>
                </c:pt>
                <c:pt idx="4">
                  <c:v>2013</c:v>
                </c:pt>
                <c:pt idx="5">
                  <c:v>2014</c:v>
                </c:pt>
                <c:pt idx="6">
                  <c:v>2015</c:v>
                </c:pt>
                <c:pt idx="7">
                  <c:v>2016</c:v>
                </c:pt>
                <c:pt idx="8">
                  <c:v>2017</c:v>
                </c:pt>
                <c:pt idx="9">
                  <c:v>2018</c:v>
                </c:pt>
              </c:numCache>
            </c:numRef>
          </c:cat>
          <c:val>
            <c:numRef>
              <c:f>Hárok1!$B$5:$B$14</c:f>
              <c:numCache>
                <c:formatCode>0.00</c:formatCode>
                <c:ptCount val="10"/>
                <c:pt idx="0">
                  <c:v>43986</c:v>
                </c:pt>
                <c:pt idx="1">
                  <c:v>246184</c:v>
                </c:pt>
                <c:pt idx="2">
                  <c:v>161864</c:v>
                </c:pt>
                <c:pt idx="3">
                  <c:v>184338</c:v>
                </c:pt>
                <c:pt idx="4">
                  <c:v>171527</c:v>
                </c:pt>
                <c:pt idx="5">
                  <c:v>146429</c:v>
                </c:pt>
                <c:pt idx="6">
                  <c:v>163546</c:v>
                </c:pt>
                <c:pt idx="7">
                  <c:v>150366</c:v>
                </c:pt>
                <c:pt idx="8">
                  <c:v>202586</c:v>
                </c:pt>
                <c:pt idx="9">
                  <c:v>215173</c:v>
                </c:pt>
              </c:numCache>
            </c:numRef>
          </c:val>
        </c:ser>
        <c:shape val="cone"/>
        <c:axId val="89802240"/>
        <c:axId val="89800704"/>
        <c:axId val="0"/>
      </c:bar3DChart>
      <c:valAx>
        <c:axId val="89800704"/>
        <c:scaling>
          <c:orientation val="minMax"/>
        </c:scaling>
        <c:delete val="1"/>
        <c:axPos val="l"/>
        <c:numFmt formatCode="0.00" sourceLinked="1"/>
        <c:tickLblPos val="none"/>
        <c:crossAx val="89802240"/>
        <c:crosses val="autoZero"/>
        <c:crossBetween val="between"/>
      </c:valAx>
      <c:catAx>
        <c:axId val="89802240"/>
        <c:scaling>
          <c:orientation val="minMax"/>
        </c:scaling>
        <c:axPos val="b"/>
        <c:majorGridlines/>
        <c:numFmt formatCode="General" sourceLinked="1"/>
        <c:tickLblPos val="nextTo"/>
        <c:crossAx val="89800704"/>
        <c:crosses val="autoZero"/>
        <c:auto val="1"/>
        <c:lblAlgn val="ctr"/>
        <c:lblOffset val="100"/>
      </c:catAx>
    </c:plotArea>
    <c:plotVisOnly val="1"/>
  </c:chart>
  <c:externalData r:id="rId1"/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3974A5-A423-4F95-81E2-6DC0A05415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57</Pages>
  <Words>1358</Words>
  <Characters>7747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9087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simunova-i</cp:lastModifiedBy>
  <cp:revision>2</cp:revision>
  <cp:lastPrinted>2019-12-05T09:54:00Z</cp:lastPrinted>
  <dcterms:created xsi:type="dcterms:W3CDTF">2019-12-05T10:00:00Z</dcterms:created>
  <dcterms:modified xsi:type="dcterms:W3CDTF">2019-12-05T10:00:00Z</dcterms:modified>
</cp:coreProperties>
</file>