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3071" w:rsidRPr="005C19C9" w:rsidRDefault="002D3071" w:rsidP="00DE4249">
      <w:pPr>
        <w:pStyle w:val="Heading1"/>
        <w:keepNext w:val="0"/>
        <w:spacing w:before="120"/>
        <w:rPr>
          <w:rFonts w:ascii="Arial" w:hAnsi="Arial" w:cs="Arial"/>
        </w:rPr>
      </w:pPr>
      <w:bookmarkStart w:id="0" w:name="_Toc474124189"/>
      <w:bookmarkStart w:id="1" w:name="_Toc474124301"/>
      <w:bookmarkStart w:id="2" w:name="_GoBack"/>
      <w:bookmarkEnd w:id="2"/>
      <w:r w:rsidRPr="005C19C9">
        <w:rPr>
          <w:rFonts w:ascii="Arial" w:hAnsi="Arial" w:cs="Arial"/>
        </w:rPr>
        <w:t>Popis spoločnosti</w:t>
      </w:r>
      <w:bookmarkEnd w:id="0"/>
      <w:bookmarkEnd w:id="1"/>
    </w:p>
    <w:p w:rsidR="002D3071" w:rsidRPr="005C19C9" w:rsidRDefault="00453F5B" w:rsidP="00E0211F">
      <w:pPr>
        <w:keepNext w:val="0"/>
        <w:rPr>
          <w:rStyle w:val="tlArial"/>
        </w:rPr>
      </w:pPr>
      <w:r w:rsidRPr="005C19C9">
        <w:rPr>
          <w:rStyle w:val="tlArial"/>
        </w:rPr>
        <w:t xml:space="preserve">KONŠTRUKTA </w:t>
      </w:r>
      <w:r w:rsidR="002D3071" w:rsidRPr="005C19C9">
        <w:rPr>
          <w:rStyle w:val="tlArial"/>
        </w:rPr>
        <w:t>– Industrial</w:t>
      </w:r>
      <w:r w:rsidRPr="005C19C9">
        <w:rPr>
          <w:rStyle w:val="tlArial"/>
        </w:rPr>
        <w:t>, a.s.</w:t>
      </w:r>
      <w:r w:rsidR="002D3071" w:rsidRPr="005C19C9">
        <w:rPr>
          <w:rStyle w:val="tlArial"/>
        </w:rPr>
        <w:t xml:space="preserve"> (ďalej len „spoločnosť”) je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 </w:t>
      </w:r>
      <w:r w:rsidRPr="005C19C9">
        <w:rPr>
          <w:rStyle w:val="tlArial"/>
        </w:rPr>
        <w:t>akciová spoločnosť</w:t>
      </w:r>
      <w:r w:rsidR="002D3071" w:rsidRPr="005C19C9">
        <w:rPr>
          <w:rStyle w:val="tlArial"/>
        </w:rPr>
        <w:t xml:space="preserve">, 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ktorá </w:t>
      </w:r>
      <w:r w:rsidR="00AC7A5F" w:rsidRPr="005C19C9">
        <w:rPr>
          <w:rStyle w:val="tlArial"/>
        </w:rPr>
        <w:t xml:space="preserve">bola založená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>2.</w:t>
      </w:r>
      <w:r w:rsidR="00AC7A5F" w:rsidRPr="005C19C9">
        <w:rPr>
          <w:rStyle w:val="tlArial"/>
        </w:rPr>
        <w:t xml:space="preserve"> </w:t>
      </w:r>
      <w:r w:rsidR="00D53539" w:rsidRPr="005C19C9">
        <w:rPr>
          <w:rStyle w:val="tlArial"/>
        </w:rPr>
        <w:t>j</w:t>
      </w:r>
      <w:r w:rsidRPr="005C19C9">
        <w:rPr>
          <w:rStyle w:val="tlArial"/>
        </w:rPr>
        <w:t xml:space="preserve">úna 2000.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 xml:space="preserve">19. júna 2000 </w:t>
      </w:r>
      <w:r w:rsidR="002D3071" w:rsidRPr="005C19C9">
        <w:rPr>
          <w:rStyle w:val="tlArial"/>
        </w:rPr>
        <w:t>bola zapísaná do Obchodného registra vedenom na Okresnom súde Trenčín, oddiel Sa, vložka č. 10308/R. Spoločnosť sídli  K </w:t>
      </w:r>
      <w:r w:rsidR="003F0C5C" w:rsidRPr="005C19C9">
        <w:rPr>
          <w:rStyle w:val="tlArial"/>
        </w:rPr>
        <w:t>V</w:t>
      </w:r>
      <w:r w:rsidR="002D3071" w:rsidRPr="005C19C9">
        <w:rPr>
          <w:rStyle w:val="tlArial"/>
        </w:rPr>
        <w:t>ýstavisku 13, 912 50 Trenčín</w:t>
      </w:r>
      <w:r w:rsidRPr="005C19C9">
        <w:rPr>
          <w:rStyle w:val="tlArial"/>
        </w:rPr>
        <w:t>,</w:t>
      </w:r>
      <w:r w:rsidR="002D3071" w:rsidRPr="005C19C9">
        <w:rPr>
          <w:rStyle w:val="tlArial"/>
        </w:rPr>
        <w:t xml:space="preserve"> Slovenská republika, identifikačné číslo </w:t>
      </w:r>
      <w:r w:rsidRPr="005C19C9">
        <w:rPr>
          <w:rStyle w:val="tlArial"/>
        </w:rPr>
        <w:t>363 13 289</w:t>
      </w:r>
      <w:r w:rsidR="002D3071" w:rsidRPr="005C19C9">
        <w:rPr>
          <w:rStyle w:val="tlArial"/>
        </w:rPr>
        <w:t xml:space="preserve">. 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Hlavným predmetom činnosti je:</w:t>
      </w:r>
    </w:p>
    <w:p w:rsidR="009314DE" w:rsidRPr="005C19C9" w:rsidRDefault="002D3071" w:rsidP="00A2516C">
      <w:pPr>
        <w:pStyle w:val="ListParagraph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sprostredkovanie výroby, obchodu a služieb v rozsahu voľných ohlasovacích živností,</w:t>
      </w:r>
    </w:p>
    <w:p w:rsidR="002075CF" w:rsidRPr="005C19C9" w:rsidRDefault="002075CF" w:rsidP="002075CF">
      <w:pPr>
        <w:pStyle w:val="ListParagraph"/>
        <w:keepNext w:val="0"/>
        <w:ind w:left="360"/>
        <w:rPr>
          <w:rStyle w:val="tlArial"/>
        </w:rPr>
      </w:pPr>
    </w:p>
    <w:p w:rsidR="009314DE" w:rsidRPr="005C19C9" w:rsidRDefault="002D3071" w:rsidP="00A2516C">
      <w:pPr>
        <w:pStyle w:val="ListParagraph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kúpa tovaru za účelom jeho predaja iným prevádzkovateľom živnosti v rozsahu voľných ohlasovacích živností.</w:t>
      </w:r>
    </w:p>
    <w:p w:rsidR="002D3071" w:rsidRPr="005C19C9" w:rsidRDefault="002D3071" w:rsidP="00174C28">
      <w:pPr>
        <w:keepNext w:val="0"/>
        <w:spacing w:after="0"/>
        <w:ind w:left="360"/>
        <w:rPr>
          <w:rFonts w:ascii="Arial" w:hAnsi="Arial" w:cs="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počte zamestnancov</w:t>
      </w:r>
    </w:p>
    <w:p w:rsidR="002D3071" w:rsidRPr="005C19C9" w:rsidRDefault="00812F78" w:rsidP="003C193F">
      <w:pPr>
        <w:rPr>
          <w:rStyle w:val="tlArial"/>
        </w:rPr>
      </w:pPr>
      <w:r w:rsidRPr="005C19C9">
        <w:rPr>
          <w:rStyle w:val="tlArial"/>
        </w:rPr>
        <w:t>Spoločnosť nevykazuje k 30</w:t>
      </w:r>
      <w:r w:rsidR="00B11C90" w:rsidRPr="005C19C9">
        <w:rPr>
          <w:rStyle w:val="tlArial"/>
        </w:rPr>
        <w:t>. septembru</w:t>
      </w:r>
      <w:r w:rsidR="002D3071" w:rsidRPr="005C19C9">
        <w:rPr>
          <w:rStyle w:val="tlArial"/>
        </w:rPr>
        <w:t xml:space="preserve"> 201</w:t>
      </w:r>
      <w:r w:rsidR="00F37545">
        <w:rPr>
          <w:rStyle w:val="tlArial"/>
        </w:rPr>
        <w:t>9</w:t>
      </w:r>
      <w:r w:rsidR="002D3071" w:rsidRPr="005C19C9">
        <w:rPr>
          <w:rStyle w:val="tlArial"/>
        </w:rPr>
        <w:t xml:space="preserve"> </w:t>
      </w:r>
      <w:r w:rsidR="00D8587B">
        <w:rPr>
          <w:rStyle w:val="tlArial"/>
        </w:rPr>
        <w:t>a k 30. septembru</w:t>
      </w:r>
      <w:r w:rsidR="0031205B" w:rsidRPr="005C19C9">
        <w:rPr>
          <w:rStyle w:val="tlArial"/>
        </w:rPr>
        <w:t xml:space="preserve"> 201</w:t>
      </w:r>
      <w:r w:rsidR="00F37545">
        <w:rPr>
          <w:rStyle w:val="tlArial"/>
        </w:rPr>
        <w:t>8</w:t>
      </w:r>
      <w:r w:rsidR="00AC7A5F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>stálych  zamestnancov. Príležitostné činnosti sú vykonávané zmluvnou formou na základe dohôd o vykonaní práce.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A38B2">
        <w:rPr>
          <w:rStyle w:val="tlArial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2D3071" w:rsidRPr="005C19C9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2D3071" w:rsidRPr="005C19C9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Ľubomír Plško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75 209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943588">
            <w:pPr>
              <w:tabs>
                <w:tab w:val="center" w:pos="4536"/>
                <w:tab w:val="right" w:pos="9072"/>
              </w:tabs>
              <w:spacing w:after="0"/>
              <w:ind w:left="454" w:right="176"/>
              <w:jc w:val="right"/>
              <w:outlineLvl w:val="1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Vladimír Lobotka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73 283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Jozef Santa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78 129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Igor Širila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43 147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269 768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:rsidR="002D3071" w:rsidRPr="005C19C9" w:rsidRDefault="002D3071" w:rsidP="00AB2DD4">
      <w:pPr>
        <w:keepNext w:val="0"/>
        <w:spacing w:after="0"/>
        <w:rPr>
          <w:rFonts w:ascii="Arial" w:hAnsi="Arial" w:cs="Arial"/>
        </w:rPr>
      </w:pPr>
    </w:p>
    <w:p w:rsidR="002D3071" w:rsidRPr="005C19C9" w:rsidRDefault="002D3071" w:rsidP="00D9540A">
      <w:pPr>
        <w:keepNext w:val="0"/>
        <w:spacing w:after="0"/>
        <w:rPr>
          <w:rFonts w:ascii="Arial" w:hAnsi="Arial" w:cs="Arial"/>
        </w:rPr>
      </w:pPr>
    </w:p>
    <w:p w:rsidR="00D53539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>Konsolidovanú účtovnú závierku za spoločnosť ako skupinu zostavuje KONŠTRUKTA - Industrial, a.s., K výstavisku 13, 912 50 Trenčín.</w:t>
      </w: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Do </w:t>
      </w:r>
      <w:r w:rsidR="00AB057F" w:rsidRPr="005C19C9">
        <w:rPr>
          <w:rStyle w:val="tlArial"/>
        </w:rPr>
        <w:t>konsolidovaného</w:t>
      </w:r>
      <w:r w:rsidRPr="005C19C9">
        <w:rPr>
          <w:rStyle w:val="tlArial"/>
        </w:rPr>
        <w:t xml:space="preserve"> celku patria nasledovné spoločnosti:</w:t>
      </w:r>
    </w:p>
    <w:p w:rsidR="009314DE" w:rsidRPr="005C19C9" w:rsidRDefault="00B83232" w:rsidP="00D9540A">
      <w:pPr>
        <w:spacing w:after="120"/>
        <w:rPr>
          <w:rStyle w:val="tlArial"/>
        </w:rPr>
      </w:pPr>
      <w:r>
        <w:rPr>
          <w:rStyle w:val="tlArial"/>
        </w:rPr>
        <w:t>-   KONŠTRUKTA</w:t>
      </w:r>
      <w:r w:rsidR="002D3071" w:rsidRPr="005C19C9">
        <w:rPr>
          <w:rStyle w:val="tlArial"/>
        </w:rPr>
        <w:t xml:space="preserve"> - Industry, akciová spoločnosť</w:t>
      </w:r>
      <w:r w:rsidR="00AC7A5F" w:rsidRPr="005C19C9">
        <w:rPr>
          <w:rStyle w:val="tlArial"/>
        </w:rPr>
        <w:t xml:space="preserve"> so sídlom K Výstavisku 13, 912 50 Trenčín, Slovenská republika</w:t>
      </w:r>
      <w:r w:rsidR="00B11C90" w:rsidRPr="005C19C9">
        <w:rPr>
          <w:rStyle w:val="tlArial"/>
        </w:rPr>
        <w:t xml:space="preserve"> - 100%-ný  obchodný podiel.</w:t>
      </w:r>
    </w:p>
    <w:p w:rsidR="00B83232" w:rsidRPr="005C19C9" w:rsidRDefault="00B83232" w:rsidP="00B83232">
      <w:pPr>
        <w:spacing w:after="120"/>
        <w:rPr>
          <w:rStyle w:val="tlArial"/>
        </w:rPr>
      </w:pPr>
      <w:r>
        <w:rPr>
          <w:rStyle w:val="tlArial"/>
        </w:rPr>
        <w:t>-   KONŠTRUKTA - TireTech</w:t>
      </w:r>
      <w:r w:rsidRPr="005C19C9">
        <w:rPr>
          <w:rStyle w:val="tlArial"/>
        </w:rPr>
        <w:t xml:space="preserve">, akciová spoločnosť so sídlom K Výstavisku </w:t>
      </w:r>
      <w:r w:rsidR="00FB57D3">
        <w:rPr>
          <w:rStyle w:val="tlArial"/>
        </w:rPr>
        <w:t>107/</w:t>
      </w:r>
      <w:r w:rsidRPr="005C19C9">
        <w:rPr>
          <w:rStyle w:val="tlArial"/>
        </w:rPr>
        <w:t xml:space="preserve">13, </w:t>
      </w:r>
      <w:r w:rsidR="00FB57D3">
        <w:rPr>
          <w:rStyle w:val="tlArial"/>
        </w:rPr>
        <w:t>911 01</w:t>
      </w:r>
      <w:r w:rsidRPr="005C19C9">
        <w:rPr>
          <w:rStyle w:val="tlArial"/>
        </w:rPr>
        <w:t xml:space="preserve"> Trenčín, Slovenská republika - 100%-ný  obchodný podiel.</w:t>
      </w:r>
    </w:p>
    <w:p w:rsidR="00B11C90" w:rsidRPr="005C19C9" w:rsidRDefault="00B11C90" w:rsidP="00D9540A">
      <w:pPr>
        <w:spacing w:after="120"/>
        <w:rPr>
          <w:rStyle w:val="tlArial"/>
        </w:rPr>
      </w:pP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>Konsolidovaná účtovná závierka je uložená v Obchodnom registri  Okresného súdu Trenčín.</w:t>
      </w:r>
    </w:p>
    <w:p w:rsidR="002D3071" w:rsidRPr="005C19C9" w:rsidRDefault="002D3071" w:rsidP="00D9540A">
      <w:pPr>
        <w:keepNext w:val="0"/>
        <w:rPr>
          <w:rStyle w:val="tlArial"/>
        </w:rPr>
      </w:pPr>
    </w:p>
    <w:p w:rsidR="00286541" w:rsidRPr="005C19C9" w:rsidRDefault="00286541" w:rsidP="00D9540A">
      <w:pPr>
        <w:keepNext w:val="0"/>
        <w:rPr>
          <w:rStyle w:val="tlArial"/>
        </w:rPr>
      </w:pPr>
    </w:p>
    <w:p w:rsidR="00412A70" w:rsidRPr="005C19C9" w:rsidRDefault="00412A70" w:rsidP="00D9540A">
      <w:pPr>
        <w:keepNext w:val="0"/>
        <w:rPr>
          <w:rStyle w:val="tlArial"/>
        </w:rPr>
      </w:pP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>Členovia štatutár</w:t>
      </w:r>
      <w:r w:rsidR="00B11C90" w:rsidRPr="005C19C9">
        <w:rPr>
          <w:rStyle w:val="tlArial"/>
        </w:rPr>
        <w:t>nych orgánov k 30. septe</w:t>
      </w:r>
      <w:r w:rsidR="00761C33" w:rsidRPr="005C19C9">
        <w:rPr>
          <w:rStyle w:val="tlArial"/>
        </w:rPr>
        <w:t>mbru 201</w:t>
      </w:r>
      <w:r w:rsidR="00B304E5">
        <w:rPr>
          <w:rStyle w:val="tlArial"/>
        </w:rPr>
        <w:t>9</w:t>
      </w:r>
      <w:r w:rsidRPr="005C19C9">
        <w:rPr>
          <w:rStyle w:val="tl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2D3071" w:rsidRPr="005C19C9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2D3071" w:rsidRPr="005C19C9" w:rsidRDefault="002D3071" w:rsidP="00D9540A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  <w:i/>
                <w:iCs/>
              </w:rPr>
              <w:t>Predstavenstvo</w:t>
            </w:r>
            <w:r w:rsidRPr="005C19C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Ľubomír Plško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Vladimír Lobotka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B83232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="008D5AB4"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Jozef Santa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B83232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="008D5AB4"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Igor Širila</w:t>
            </w:r>
          </w:p>
        </w:tc>
      </w:tr>
    </w:tbl>
    <w:p w:rsidR="002D3071" w:rsidRPr="005C19C9" w:rsidRDefault="002D3071" w:rsidP="00D9540A">
      <w:pPr>
        <w:keepNext w:val="0"/>
        <w:spacing w:after="0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2D3071" w:rsidRPr="005C19C9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2D3071" w:rsidRPr="005C19C9" w:rsidRDefault="008D5AB4" w:rsidP="00D9540A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</w:rPr>
              <w:t>Dozorná rada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 w:rsidR="00333E46">
              <w:rPr>
                <w:rFonts w:ascii="Arial" w:hAnsi="Arial" w:cs="Arial"/>
              </w:rPr>
              <w:t xml:space="preserve">Andrej Širila 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 w:rsidR="00333E46">
              <w:rPr>
                <w:rFonts w:ascii="Arial" w:hAnsi="Arial" w:cs="Arial"/>
              </w:rPr>
              <w:t xml:space="preserve">Marek Santa </w:t>
            </w:r>
          </w:p>
        </w:tc>
      </w:tr>
      <w:tr w:rsidR="002D3071" w:rsidRPr="005C19C9" w:rsidTr="00994AD0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333E46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3ACA" w:rsidRPr="005C19C9" w:rsidRDefault="009B1E9D" w:rsidP="00393FB5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Petra Lobotková 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</w:t>
            </w:r>
            <w:r w:rsidR="00C63ACA" w:rsidRPr="005C19C9">
              <w:rPr>
                <w:rFonts w:ascii="Arial" w:hAnsi="Arial" w:cs="Arial"/>
              </w:rPr>
              <w:t>. Ján Plško</w:t>
            </w:r>
            <w:r w:rsidR="00707ED0" w:rsidRPr="005C19C9">
              <w:rPr>
                <w:rFonts w:ascii="Arial" w:hAnsi="Arial" w:cs="Arial"/>
              </w:rPr>
              <w:t xml:space="preserve"> </w:t>
            </w:r>
          </w:p>
        </w:tc>
      </w:tr>
    </w:tbl>
    <w:p w:rsidR="002D3071" w:rsidRPr="005C19C9" w:rsidRDefault="002D3071" w:rsidP="00D9540A">
      <w:pPr>
        <w:keepNext w:val="0"/>
        <w:spacing w:after="0"/>
        <w:rPr>
          <w:rFonts w:ascii="Arial" w:hAnsi="Arial" w:cs="Arial"/>
          <w:i/>
          <w:highlight w:val="yellow"/>
        </w:rPr>
      </w:pPr>
    </w:p>
    <w:p w:rsidR="009314DE" w:rsidRPr="005C19C9" w:rsidRDefault="00453F5B" w:rsidP="00D9540A">
      <w:pPr>
        <w:keepNext w:val="0"/>
        <w:rPr>
          <w:rFonts w:ascii="Arial" w:hAnsi="Arial"/>
        </w:rPr>
      </w:pPr>
      <w:r w:rsidRPr="005C19C9">
        <w:rPr>
          <w:rStyle w:val="tlArial"/>
        </w:rPr>
        <w:t>Spoločnosť nemá organizačnú zložku v</w:t>
      </w:r>
      <w:r w:rsidR="002D3071" w:rsidRPr="005C19C9">
        <w:rPr>
          <w:rStyle w:val="tlArial"/>
        </w:rPr>
        <w:t> </w:t>
      </w:r>
      <w:r w:rsidRPr="005C19C9">
        <w:rPr>
          <w:rStyle w:val="tlArial"/>
        </w:rPr>
        <w:t>zahraničí</w:t>
      </w:r>
      <w:r w:rsidR="002D3071" w:rsidRPr="005C19C9">
        <w:rPr>
          <w:rStyle w:val="tlArial"/>
        </w:rPr>
        <w:t>.</w:t>
      </w:r>
    </w:p>
    <w:p w:rsidR="002D3071" w:rsidRPr="005C19C9" w:rsidRDefault="002D3071" w:rsidP="00D9540A">
      <w:pPr>
        <w:pStyle w:val="Heading1"/>
        <w:keepNext w:val="0"/>
        <w:rPr>
          <w:rFonts w:ascii="Arial" w:hAnsi="Arial" w:cs="Arial"/>
        </w:rPr>
      </w:pPr>
      <w:bookmarkStart w:id="3" w:name="_Toc474124190"/>
      <w:bookmarkStart w:id="4" w:name="_Toc474124302"/>
      <w:r w:rsidRPr="005C19C9">
        <w:rPr>
          <w:rFonts w:ascii="Arial" w:hAnsi="Arial" w:cs="Arial"/>
        </w:rPr>
        <w:t>ZákladnÉ východiskÁ prE ZostavenIE účTOVNEJ závIErky</w:t>
      </w:r>
      <w:bookmarkEnd w:id="3"/>
      <w:bookmarkEnd w:id="4"/>
    </w:p>
    <w:p w:rsidR="00796B59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 xml:space="preserve">Účtovná závierka bola zostavená </w:t>
      </w:r>
      <w:r w:rsidR="00B304E5">
        <w:rPr>
          <w:rStyle w:val="tlArial"/>
        </w:rPr>
        <w:t>k 30. septembru 2019</w:t>
      </w:r>
      <w:r w:rsidR="00ED5461" w:rsidRPr="005C19C9">
        <w:rPr>
          <w:rStyle w:val="tlArial"/>
        </w:rPr>
        <w:t xml:space="preserve"> </w:t>
      </w:r>
      <w:r w:rsidRPr="005C19C9">
        <w:rPr>
          <w:rStyle w:val="tlArial"/>
        </w:rPr>
        <w:t xml:space="preserve">podľa Zákona č. 431/2002 </w:t>
      </w:r>
      <w:proofErr w:type="spellStart"/>
      <w:r w:rsidRPr="005C19C9">
        <w:rPr>
          <w:rStyle w:val="tlArial"/>
        </w:rPr>
        <w:t>Z.z</w:t>
      </w:r>
      <w:proofErr w:type="spellEnd"/>
      <w:r w:rsidRPr="005C19C9">
        <w:rPr>
          <w:rStyle w:val="tlArial"/>
        </w:rPr>
        <w:t>. o účtovníctve v znení neskorších predpisov za predpokladu nepretržitého trva</w:t>
      </w:r>
      <w:r w:rsidR="00ED5461" w:rsidRPr="005C19C9">
        <w:rPr>
          <w:rStyle w:val="tlArial"/>
        </w:rPr>
        <w:t xml:space="preserve">nia jej činnosti a je zostavená </w:t>
      </w:r>
      <w:r w:rsidRPr="005C19C9">
        <w:rPr>
          <w:rStyle w:val="tlArial"/>
        </w:rPr>
        <w:t xml:space="preserve">ako </w:t>
      </w:r>
      <w:r w:rsidR="00453F5B" w:rsidRPr="005C19C9">
        <w:rPr>
          <w:rStyle w:val="tlArial"/>
        </w:rPr>
        <w:t xml:space="preserve">riadna </w:t>
      </w:r>
      <w:r w:rsidRPr="005C19C9">
        <w:rPr>
          <w:rStyle w:val="tlArial"/>
        </w:rPr>
        <w:t xml:space="preserve">účtovná závierka. </w:t>
      </w:r>
    </w:p>
    <w:p w:rsidR="00911C50" w:rsidRDefault="00796B59" w:rsidP="00D9540A">
      <w:pPr>
        <w:keepNext w:val="0"/>
        <w:rPr>
          <w:rStyle w:val="tlArial"/>
        </w:rPr>
      </w:pPr>
      <w:r w:rsidRPr="005C19C9">
        <w:rPr>
          <w:rStyle w:val="tlArial"/>
        </w:rPr>
        <w:t>Účtov</w:t>
      </w:r>
      <w:r w:rsidR="00B304E5">
        <w:rPr>
          <w:rStyle w:val="tlArial"/>
        </w:rPr>
        <w:t>ná závierka k 30. septembru 2019</w:t>
      </w:r>
      <w:r w:rsidRPr="005C19C9">
        <w:rPr>
          <w:rStyle w:val="tlArial"/>
        </w:rPr>
        <w:t xml:space="preserve"> pokrýva </w:t>
      </w:r>
      <w:r w:rsidR="00333E46">
        <w:rPr>
          <w:rStyle w:val="tlArial"/>
        </w:rPr>
        <w:t>úč</w:t>
      </w:r>
      <w:r w:rsidR="00B304E5">
        <w:rPr>
          <w:rStyle w:val="tlArial"/>
        </w:rPr>
        <w:t>tovné obdobie od 1. októbra 2018</w:t>
      </w:r>
      <w:r w:rsidR="00393FB5">
        <w:rPr>
          <w:rStyle w:val="tlArial"/>
        </w:rPr>
        <w:t xml:space="preserve"> do 30. s</w:t>
      </w:r>
      <w:r w:rsidR="00B304E5">
        <w:rPr>
          <w:rStyle w:val="tlArial"/>
        </w:rPr>
        <w:t>eptembra 2019</w:t>
      </w:r>
      <w:r w:rsidR="003A2EE7">
        <w:rPr>
          <w:rStyle w:val="tlArial"/>
        </w:rPr>
        <w:t>.</w:t>
      </w:r>
      <w:r w:rsidR="003639E5">
        <w:rPr>
          <w:rStyle w:val="tlArial"/>
        </w:rPr>
        <w:t xml:space="preserve"> Bezprostredne predchádzajúce účtovné obdobie  </w:t>
      </w:r>
      <w:r w:rsidR="003A2EE7" w:rsidRPr="005C19C9">
        <w:rPr>
          <w:rStyle w:val="tlArial"/>
        </w:rPr>
        <w:t xml:space="preserve">pokrýva </w:t>
      </w:r>
      <w:r w:rsidR="00393FB5">
        <w:rPr>
          <w:rStyle w:val="tlArial"/>
        </w:rPr>
        <w:t>účtovné obdobie od 1. októbra</w:t>
      </w:r>
      <w:r w:rsidR="00B304E5">
        <w:rPr>
          <w:rStyle w:val="tlArial"/>
        </w:rPr>
        <w:t xml:space="preserve"> 2017</w:t>
      </w:r>
      <w:r w:rsidR="003A2EE7" w:rsidRPr="005C19C9">
        <w:rPr>
          <w:rStyle w:val="tlArial"/>
        </w:rPr>
        <w:t xml:space="preserve"> do 30. septem</w:t>
      </w:r>
      <w:r w:rsidR="00B304E5">
        <w:rPr>
          <w:rStyle w:val="tlArial"/>
        </w:rPr>
        <w:t>bra 2018</w:t>
      </w:r>
      <w:r w:rsidR="00E41084">
        <w:rPr>
          <w:rStyle w:val="tlArial"/>
        </w:rPr>
        <w:t xml:space="preserve">. 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Účtovná závierka spoločnosti za predchádzajúc</w:t>
      </w:r>
      <w:r w:rsidR="00333E46">
        <w:rPr>
          <w:rStyle w:val="tlArial"/>
        </w:rPr>
        <w:t xml:space="preserve">e účtovné </w:t>
      </w:r>
      <w:r w:rsidR="003639E5">
        <w:rPr>
          <w:rStyle w:val="tlArial"/>
        </w:rPr>
        <w:t>obdobie k 30</w:t>
      </w:r>
      <w:r w:rsidR="00333E46">
        <w:rPr>
          <w:rStyle w:val="tlArial"/>
        </w:rPr>
        <w:t>. septembru</w:t>
      </w:r>
      <w:r w:rsidRPr="005C19C9">
        <w:rPr>
          <w:rStyle w:val="tlArial"/>
        </w:rPr>
        <w:t xml:space="preserve"> 201</w:t>
      </w:r>
      <w:r w:rsidR="00B304E5">
        <w:rPr>
          <w:rStyle w:val="tlArial"/>
        </w:rPr>
        <w:t>8</w:t>
      </w:r>
      <w:r w:rsidRPr="005C19C9">
        <w:rPr>
          <w:rStyle w:val="tlArial"/>
        </w:rPr>
        <w:t xml:space="preserve"> bola schválená valným zhromaždením spoločnosti dňa </w:t>
      </w:r>
      <w:r w:rsidR="00B304E5">
        <w:rPr>
          <w:rStyle w:val="tlArial"/>
        </w:rPr>
        <w:t>25</w:t>
      </w:r>
      <w:r w:rsidR="00453F5B" w:rsidRPr="005C19C9">
        <w:rPr>
          <w:rStyle w:val="tlArial"/>
        </w:rPr>
        <w:t xml:space="preserve">. </w:t>
      </w:r>
      <w:r w:rsidR="00B304E5">
        <w:rPr>
          <w:rStyle w:val="tlArial"/>
        </w:rPr>
        <w:t>marca  2019</w:t>
      </w:r>
      <w:r w:rsidRPr="005C19C9">
        <w:rPr>
          <w:rStyle w:val="tlArial"/>
        </w:rPr>
        <w:t>.</w:t>
      </w:r>
    </w:p>
    <w:p w:rsidR="002D3071" w:rsidRPr="005C19C9" w:rsidRDefault="002D3071" w:rsidP="00D9540A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VŠEOBECNÉ účTOVNÉ zásady A METÓDY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Účtovné zásady a metódy, ktoré spoločnosť používala pri zostave</w:t>
      </w:r>
      <w:r w:rsidR="00E07EE3" w:rsidRPr="005C19C9">
        <w:rPr>
          <w:rStyle w:val="tlArial"/>
        </w:rPr>
        <w:t>ní účtovnej závierky za rok 201</w:t>
      </w:r>
      <w:r w:rsidR="00B304E5">
        <w:rPr>
          <w:rStyle w:val="tlArial"/>
        </w:rPr>
        <w:t>8</w:t>
      </w:r>
      <w:r w:rsidR="003639E5">
        <w:rPr>
          <w:rStyle w:val="tlArial"/>
        </w:rPr>
        <w:t>/20</w:t>
      </w:r>
      <w:r w:rsidR="00B304E5">
        <w:rPr>
          <w:rStyle w:val="tlArial"/>
        </w:rPr>
        <w:t>19</w:t>
      </w:r>
      <w:r w:rsidRPr="005C19C9">
        <w:rPr>
          <w:rStyle w:val="tlArial"/>
        </w:rPr>
        <w:t xml:space="preserve"> a</w:t>
      </w:r>
      <w:r w:rsidR="00E41084">
        <w:rPr>
          <w:rStyle w:val="tlArial"/>
        </w:rPr>
        <w:t> </w:t>
      </w:r>
      <w:r w:rsidRPr="005C19C9">
        <w:rPr>
          <w:rStyle w:val="tlArial"/>
        </w:rPr>
        <w:t>20</w:t>
      </w:r>
      <w:r w:rsidR="00E86FD2" w:rsidRPr="005C19C9">
        <w:rPr>
          <w:rStyle w:val="tlArial"/>
        </w:rPr>
        <w:t>1</w:t>
      </w:r>
      <w:r w:rsidR="00B304E5">
        <w:rPr>
          <w:rStyle w:val="tlArial"/>
        </w:rPr>
        <w:t>7/2018</w:t>
      </w:r>
      <w:r w:rsidRPr="005C19C9">
        <w:rPr>
          <w:rStyle w:val="tlArial"/>
        </w:rPr>
        <w:t xml:space="preserve"> sú nasledovné: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Finančný majetok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Krátkodobý finančný maj</w:t>
      </w:r>
      <w:r w:rsidR="00E07EE3" w:rsidRPr="005C19C9">
        <w:rPr>
          <w:rStyle w:val="tlArial"/>
        </w:rPr>
        <w:t>etok tvoria peniaze</w:t>
      </w:r>
      <w:r w:rsidRPr="005C19C9">
        <w:rPr>
          <w:rStyle w:val="tlArial"/>
        </w:rPr>
        <w:t xml:space="preserve"> na bankových účtoch.</w:t>
      </w:r>
    </w:p>
    <w:p w:rsidR="00D95E9C" w:rsidRPr="005C19C9" w:rsidRDefault="003639E5" w:rsidP="00D9540A">
      <w:pPr>
        <w:keepNext w:val="0"/>
      </w:pPr>
      <w:r>
        <w:rPr>
          <w:rStyle w:val="tlArial"/>
        </w:rPr>
        <w:t>Dlhodobý finančný majetok tvoria</w:t>
      </w:r>
      <w:r w:rsidR="00ED5461" w:rsidRPr="005C19C9">
        <w:rPr>
          <w:rStyle w:val="tlArial"/>
        </w:rPr>
        <w:t xml:space="preserve"> podiel</w:t>
      </w:r>
      <w:r>
        <w:rPr>
          <w:rStyle w:val="tlArial"/>
        </w:rPr>
        <w:t>y v ovládaných</w:t>
      </w:r>
      <w:r w:rsidR="00ED5461" w:rsidRPr="005C19C9">
        <w:rPr>
          <w:rStyle w:val="tlArial"/>
        </w:rPr>
        <w:t xml:space="preserve"> spoločnosti</w:t>
      </w:r>
      <w:r>
        <w:rPr>
          <w:rStyle w:val="tlArial"/>
        </w:rPr>
        <w:t>ach</w:t>
      </w:r>
      <w:r w:rsidR="002D3071" w:rsidRPr="005C19C9">
        <w:rPr>
          <w:rStyle w:val="tlArial"/>
        </w:rPr>
        <w:t>.</w:t>
      </w:r>
    </w:p>
    <w:p w:rsidR="002D3071" w:rsidRPr="005C19C9" w:rsidRDefault="00D95E9C" w:rsidP="00D9540A">
      <w:pPr>
        <w:keepNext w:val="0"/>
        <w:rPr>
          <w:rStyle w:val="tlArial"/>
        </w:rPr>
      </w:pPr>
      <w:r w:rsidRPr="005C19C9">
        <w:rPr>
          <w:rStyle w:val="tlArial"/>
        </w:rPr>
        <w:t>Ku dňu zostavenia účtovnej závierky sa cenné pa</w:t>
      </w:r>
      <w:r w:rsidR="00ED5461" w:rsidRPr="005C19C9">
        <w:rPr>
          <w:rStyle w:val="tlArial"/>
        </w:rPr>
        <w:t>piere, ktoré predstavujú podiel</w:t>
      </w:r>
      <w:r w:rsidR="003639E5">
        <w:rPr>
          <w:rStyle w:val="tlArial"/>
        </w:rPr>
        <w:t>y</w:t>
      </w:r>
      <w:r w:rsidRPr="005C19C9">
        <w:rPr>
          <w:rStyle w:val="tlArial"/>
        </w:rPr>
        <w:t xml:space="preserve"> v</w:t>
      </w:r>
      <w:r w:rsidR="003639E5">
        <w:rPr>
          <w:rStyle w:val="tlArial"/>
        </w:rPr>
        <w:t> dcérskych</w:t>
      </w:r>
      <w:r w:rsidRPr="005C19C9">
        <w:rPr>
          <w:rStyle w:val="tlArial"/>
        </w:rPr>
        <w:t xml:space="preserve"> spoločnosti</w:t>
      </w:r>
      <w:r w:rsidR="003639E5">
        <w:rPr>
          <w:rStyle w:val="tlArial"/>
        </w:rPr>
        <w:t>ach</w:t>
      </w:r>
      <w:r w:rsidR="005C19C9" w:rsidRPr="005C19C9">
        <w:rPr>
          <w:rStyle w:val="tlArial"/>
        </w:rPr>
        <w:t>,</w:t>
      </w:r>
      <w:r w:rsidRPr="005C19C9">
        <w:rPr>
          <w:rStyle w:val="tlArial"/>
        </w:rPr>
        <w:t xml:space="preserve"> </w:t>
      </w:r>
      <w:r w:rsidR="00E416B8" w:rsidRPr="005C19C9">
        <w:rPr>
          <w:rStyle w:val="tlArial"/>
        </w:rPr>
        <w:t>o</w:t>
      </w:r>
      <w:r w:rsidRPr="005C19C9">
        <w:rPr>
          <w:rStyle w:val="tlArial"/>
        </w:rPr>
        <w:t xml:space="preserve">ceňujú </w:t>
      </w:r>
      <w:r w:rsidR="00E416B8" w:rsidRPr="005C19C9">
        <w:rPr>
          <w:rStyle w:val="tlArial"/>
        </w:rPr>
        <w:t>metódou vlastného imania.</w:t>
      </w:r>
      <w:r w:rsidR="00101CBE" w:rsidRPr="005C19C9">
        <w:rPr>
          <w:rStyle w:val="tlArial"/>
        </w:rPr>
        <w:t xml:space="preserve"> 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bookmarkStart w:id="5" w:name="_Toc474124195"/>
      <w:bookmarkStart w:id="6" w:name="_Toc474124307"/>
      <w:r w:rsidRPr="005C19C9">
        <w:rPr>
          <w:rFonts w:ascii="Arial" w:hAnsi="Arial" w:cs="Arial"/>
        </w:rPr>
        <w:t>Zásoby</w:t>
      </w:r>
      <w:bookmarkEnd w:id="5"/>
      <w:bookmarkEnd w:id="6"/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Nakupované zásoby sú ocenené obstarávacími cenami s použitím metódy pevných cien  Obstarávacia cena zásob zahŕňa cenu obstarania a náklady súvisiace s ich obstaraním (náklady na prepravu, clo, provízie, atď.). Prijaté zľavy, diskonty, rabaty znižujú obstarávaciu cenu zásob.</w:t>
      </w:r>
    </w:p>
    <w:p w:rsidR="009314DE" w:rsidRPr="005C19C9" w:rsidRDefault="002D3071" w:rsidP="00D9540A">
      <w:pPr>
        <w:keepNext w:val="0"/>
      </w:pPr>
      <w:r w:rsidRPr="005C19C9">
        <w:rPr>
          <w:rStyle w:val="tlArial"/>
        </w:rPr>
        <w:t>Spoločnosť nemá zásoby vytvorené vlastnou činnosťou.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bookmarkStart w:id="7" w:name="_Toc474124196"/>
      <w:bookmarkStart w:id="8" w:name="_Toc474124308"/>
      <w:r w:rsidRPr="005C19C9">
        <w:rPr>
          <w:rFonts w:ascii="Arial" w:hAnsi="Arial" w:cs="Arial"/>
        </w:rPr>
        <w:t>Pohľadávky</w:t>
      </w:r>
      <w:bookmarkEnd w:id="7"/>
      <w:bookmarkEnd w:id="8"/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:rsidR="002D3071" w:rsidRPr="005C19C9" w:rsidRDefault="002D3071" w:rsidP="00D9540A">
      <w:pPr>
        <w:pStyle w:val="odstavecbezcisla"/>
        <w:spacing w:after="240"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Ak je zostatková doba splatnosti pohľadávky dlhšia ako jeden rok, tvorí sa opravná položka, ktorá predstavuje rozdiel medzi menovitou a súčasnou hodnotou pohľadávky.</w:t>
      </w:r>
    </w:p>
    <w:p w:rsidR="00C63ACA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Náklady budúcich období a príjmy budúcich období</w:t>
      </w:r>
    </w:p>
    <w:p w:rsidR="009314DE" w:rsidRPr="005C19C9" w:rsidRDefault="002D3071" w:rsidP="00D9540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Záväzky </w:t>
      </w:r>
    </w:p>
    <w:p w:rsidR="002D3071" w:rsidRPr="005C19C9" w:rsidRDefault="002D3071" w:rsidP="00D9540A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5C19C9">
        <w:rPr>
          <w:rFonts w:ascii="Arial" w:hAnsi="Arial" w:cs="Arial"/>
          <w:b w:val="0"/>
        </w:rPr>
        <w:t>Dlhodobé i krátkodobé záväzky sa vykazujú v menovitých hodnotách.</w:t>
      </w:r>
    </w:p>
    <w:p w:rsidR="001E1910" w:rsidRPr="005C19C9" w:rsidRDefault="001E1910" w:rsidP="00D9540A">
      <w:r w:rsidRPr="005C19C9">
        <w:rPr>
          <w:rFonts w:ascii="Arial" w:hAnsi="Arial" w:cs="Arial"/>
        </w:rPr>
        <w:t>Krátkodobé úvery sa vykazujú v menovitej hodnote.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Rezervy </w:t>
      </w:r>
    </w:p>
    <w:p w:rsidR="003F0C5C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Rezervy sú záväzky s neurčitým časovým vymedzením alebo výškou, tvoria sa na krytie  známych rizík alebo strát z podnikania. Oceňujú sa v očakávanej výške záväzku.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Výdavky budúcich období a výnosy budúcich období</w:t>
      </w:r>
    </w:p>
    <w:p w:rsidR="009314DE" w:rsidRPr="005C19C9" w:rsidRDefault="002D3071" w:rsidP="00D9540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C63ACA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:rsidR="00C63ACA" w:rsidRPr="005C19C9" w:rsidRDefault="002D3071" w:rsidP="00D9540A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Vlastné imanie sa skladá zo základného imania,</w:t>
      </w:r>
      <w:r w:rsidRPr="005C19C9">
        <w:rPr>
          <w:rFonts w:ascii="Arial" w:hAnsi="Arial" w:cs="Arial"/>
          <w:i/>
        </w:rPr>
        <w:t xml:space="preserve"> </w:t>
      </w:r>
      <w:r w:rsidRPr="005C19C9">
        <w:rPr>
          <w:rStyle w:val="tlArial"/>
        </w:rPr>
        <w:t>kapitálových fondov, zákonného rezervného fondu a  výsledku hospodárenia minulých rokov a v schvaľovacom konaní</w:t>
      </w:r>
      <w:r w:rsidRPr="005C19C9">
        <w:rPr>
          <w:rFonts w:ascii="Arial" w:hAnsi="Arial" w:cs="Arial"/>
          <w:i/>
        </w:rPr>
        <w:t xml:space="preserve">. </w:t>
      </w:r>
    </w:p>
    <w:p w:rsidR="00C63ACA" w:rsidRPr="005C19C9" w:rsidRDefault="002D3071" w:rsidP="00D9540A">
      <w:pPr>
        <w:keepNext w:val="0"/>
        <w:rPr>
          <w:rStyle w:val="tlArial"/>
          <w:rFonts w:cs="Arial"/>
          <w:iCs/>
          <w:color w:val="000000"/>
        </w:rPr>
      </w:pPr>
      <w:r w:rsidRPr="005C19C9">
        <w:rPr>
          <w:rStyle w:val="tlArial"/>
        </w:rPr>
        <w:t>Základné imanie spoločnosti sa vykazuje vo výške zapísanej v obchodnom registri okresného</w:t>
      </w:r>
      <w:r w:rsidRPr="005C19C9">
        <w:rPr>
          <w:rFonts w:ascii="Arial" w:hAnsi="Arial" w:cs="Arial"/>
          <w:i/>
          <w:iCs/>
        </w:rPr>
        <w:t xml:space="preserve"> </w:t>
      </w:r>
      <w:r w:rsidRPr="005C19C9">
        <w:rPr>
          <w:rStyle w:val="tlArial"/>
        </w:rPr>
        <w:t xml:space="preserve"> súdu. Ostatné kapitálové fondy sú </w:t>
      </w:r>
      <w:r w:rsidRPr="005C19C9">
        <w:rPr>
          <w:rFonts w:ascii="Arial" w:hAnsi="Arial" w:cs="Arial"/>
          <w:color w:val="000000"/>
        </w:rPr>
        <w:t>tvorené</w:t>
      </w:r>
      <w:r w:rsidRPr="005C19C9">
        <w:rPr>
          <w:rFonts w:ascii="Arial" w:hAnsi="Arial" w:cs="Arial"/>
          <w:iCs/>
          <w:color w:val="000000"/>
        </w:rPr>
        <w:t xml:space="preserve"> peňažnými či nepeňažnými vkladmi nad hodnotu základného imania.</w:t>
      </w:r>
    </w:p>
    <w:p w:rsidR="00C63ACA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Transakcie v cudzích menách</w:t>
      </w:r>
    </w:p>
    <w:p w:rsidR="00C63ACA" w:rsidRPr="005C19C9" w:rsidRDefault="002D3071" w:rsidP="00D9540A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C63ACA" w:rsidRPr="005C19C9" w:rsidRDefault="002D3071" w:rsidP="00D9540A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C63ACA" w:rsidRPr="005C19C9" w:rsidRDefault="002D3071" w:rsidP="00D9540A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Výnosy</w:t>
      </w:r>
    </w:p>
    <w:p w:rsidR="002D3071" w:rsidRPr="005C19C9" w:rsidRDefault="002D3071" w:rsidP="00D9540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Tržby za vlastné výkony a tovar neobsahujú daň z pridanej hodnoty. Tržby sú účtované ku dňu splnenia dodávky alebo služby. </w:t>
      </w:r>
      <w:r w:rsidR="00D95E9C" w:rsidRPr="005C19C9">
        <w:rPr>
          <w:rFonts w:ascii="Arial" w:hAnsi="Arial" w:cs="Arial"/>
          <w:lang w:val="sk-SK"/>
        </w:rPr>
        <w:t xml:space="preserve"> </w:t>
      </w:r>
      <w:r w:rsidRPr="005C19C9">
        <w:rPr>
          <w:rFonts w:ascii="Arial" w:hAnsi="Arial" w:cs="Arial"/>
          <w:lang w:val="sk-SK"/>
        </w:rPr>
        <w:t>Výnosy sú účtované v zmluvne dohodnutých cenách.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bookmarkStart w:id="9" w:name="_Toc474124202"/>
      <w:bookmarkStart w:id="10" w:name="_Toc474124314"/>
      <w:r w:rsidRPr="005C19C9">
        <w:rPr>
          <w:rFonts w:ascii="Arial" w:hAnsi="Arial" w:cs="Arial"/>
        </w:rPr>
        <w:lastRenderedPageBreak/>
        <w:t>Daň z príjm</w:t>
      </w:r>
      <w:bookmarkEnd w:id="9"/>
      <w:bookmarkEnd w:id="10"/>
      <w:r w:rsidRPr="005C19C9">
        <w:rPr>
          <w:rFonts w:ascii="Arial" w:hAnsi="Arial" w:cs="Arial"/>
        </w:rPr>
        <w:t>u</w:t>
      </w: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776455" w:rsidRPr="005C19C9" w:rsidRDefault="002D3071" w:rsidP="00D9540A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:rsidR="00D95E9C" w:rsidRPr="005C19C9" w:rsidRDefault="00D95E9C" w:rsidP="00D9540A">
      <w:pPr>
        <w:keepNext w:val="0"/>
        <w:spacing w:after="0"/>
        <w:rPr>
          <w:rFonts w:ascii="Arial" w:hAnsi="Arial" w:cs="Arial"/>
        </w:rPr>
      </w:pPr>
    </w:p>
    <w:p w:rsidR="00A34F2D" w:rsidRPr="005C19C9" w:rsidRDefault="00A34F2D" w:rsidP="00D9540A">
      <w:pPr>
        <w:keepNext w:val="0"/>
        <w:spacing w:after="0"/>
        <w:rPr>
          <w:rFonts w:ascii="Arial" w:hAnsi="Arial" w:cs="Arial"/>
          <w:iCs/>
          <w:szCs w:val="24"/>
          <w:lang w:eastAsia="sk-SK"/>
        </w:rPr>
      </w:pPr>
    </w:p>
    <w:p w:rsidR="00FC3CC1" w:rsidRPr="005C19C9" w:rsidRDefault="00FC3CC1" w:rsidP="00D9540A">
      <w:pPr>
        <w:pStyle w:val="Heading1"/>
        <w:keepNext w:val="0"/>
        <w:rPr>
          <w:rFonts w:ascii="Arial" w:hAnsi="Arial" w:cs="Arial"/>
        </w:rPr>
        <w:sectPr w:rsidR="00FC3CC1" w:rsidRPr="005C19C9" w:rsidSect="00412A70">
          <w:headerReference w:type="default" r:id="rId8"/>
          <w:footerReference w:type="default" r:id="rId9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08"/>
        </w:sectPr>
      </w:pPr>
      <w:bookmarkStart w:id="11" w:name="_Toc474124203"/>
      <w:bookmarkStart w:id="12" w:name="_Toc474124315"/>
    </w:p>
    <w:p w:rsidR="009314DE" w:rsidRPr="005C19C9" w:rsidRDefault="00707ED0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Dlhodobý majetok</w:t>
      </w:r>
      <w:bookmarkEnd w:id="11"/>
      <w:bookmarkEnd w:id="12"/>
    </w:p>
    <w:p w:rsidR="002D3071" w:rsidRPr="005C19C9" w:rsidRDefault="002D3071" w:rsidP="0025037A">
      <w:pPr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Dlhodobý finančný majetok</w:t>
      </w:r>
    </w:p>
    <w:p w:rsidR="002D3071" w:rsidRPr="005C19C9" w:rsidRDefault="002D3071" w:rsidP="0025037A">
      <w:pPr>
        <w:rPr>
          <w:rStyle w:val="tlArial"/>
        </w:rPr>
      </w:pPr>
      <w:r w:rsidRPr="005C19C9">
        <w:rPr>
          <w:rStyle w:val="tlArial"/>
        </w:rPr>
        <w:t>Informácie o dlhodobom finančnom majetku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1134"/>
        <w:gridCol w:w="850"/>
        <w:gridCol w:w="750"/>
        <w:gridCol w:w="831"/>
        <w:gridCol w:w="832"/>
        <w:gridCol w:w="969"/>
        <w:gridCol w:w="832"/>
        <w:gridCol w:w="831"/>
        <w:gridCol w:w="1192"/>
      </w:tblGrid>
      <w:tr w:rsidR="002D3071" w:rsidRPr="005C19C9" w:rsidTr="00DA5486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8221" w:type="dxa"/>
            <w:gridSpan w:val="9"/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2702F2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7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kons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pred-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davky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na DFM</w:t>
            </w: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785A9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12 368 319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785A9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12 368 319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3F0C5C" w:rsidRPr="005C19C9" w:rsidRDefault="00785A9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490 429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785A9E" w:rsidP="00FB57D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490 429</w:t>
            </w:r>
            <w:r w:rsidR="002702F2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3F0C5C" w:rsidRPr="005C19C9" w:rsidRDefault="004424D3" w:rsidP="004424D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785A9E">
              <w:rPr>
                <w:rFonts w:ascii="Arial" w:hAnsi="Arial" w:cs="Arial"/>
                <w:sz w:val="16"/>
                <w:szCs w:val="16"/>
              </w:rPr>
              <w:t>1 095 962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B5DD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785A9E">
              <w:rPr>
                <w:rFonts w:ascii="Arial" w:hAnsi="Arial" w:cs="Arial"/>
                <w:sz w:val="16"/>
                <w:szCs w:val="16"/>
              </w:rPr>
              <w:t>1 095 962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6F2A8D" w:rsidP="00B801E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785A9E">
              <w:rPr>
                <w:rFonts w:ascii="Arial" w:hAnsi="Arial" w:cs="Arial"/>
                <w:b/>
                <w:sz w:val="16"/>
                <w:szCs w:val="16"/>
              </w:rPr>
              <w:t>1 762 786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785A9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34F2D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A34F2D" w:rsidRPr="005C19C9" w:rsidRDefault="00A34F2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Účtovná </w:t>
            </w:r>
            <w:r w:rsidR="002D3071" w:rsidRPr="005C19C9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785A9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12 368 319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785A9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12 368 319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785A9E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785A9E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</w:tr>
    </w:tbl>
    <w:p w:rsidR="002D3071" w:rsidRPr="005C19C9" w:rsidRDefault="002D3071" w:rsidP="00FE08DA">
      <w:pPr>
        <w:pStyle w:val="Normalitalic"/>
        <w:keepNext w:val="0"/>
        <w:spacing w:after="0"/>
        <w:rPr>
          <w:rStyle w:val="tlArial"/>
        </w:rPr>
      </w:pPr>
    </w:p>
    <w:p w:rsidR="006109C9" w:rsidRPr="005C19C9" w:rsidRDefault="006109C9" w:rsidP="00EB2080">
      <w:pPr>
        <w:spacing w:after="0"/>
        <w:rPr>
          <w:rStyle w:val="tlArial"/>
        </w:rPr>
      </w:pPr>
    </w:p>
    <w:p w:rsidR="00A125A3" w:rsidRDefault="00785A9E" w:rsidP="00A125A3">
      <w:pPr>
        <w:spacing w:after="0"/>
        <w:rPr>
          <w:rStyle w:val="tlArial"/>
        </w:rPr>
      </w:pPr>
      <w:r>
        <w:rPr>
          <w:rStyle w:val="tlArial"/>
        </w:rPr>
        <w:t>Prírastky predstavujú zvýšenie ocenenia podielu v spoločnosti KONŠTRUKTA</w:t>
      </w:r>
      <w:r w:rsidRPr="005C19C9">
        <w:rPr>
          <w:rStyle w:val="tlArial"/>
        </w:rPr>
        <w:t xml:space="preserve"> - Industry, akciová spoločnosť v dôsledku oc</w:t>
      </w:r>
      <w:r>
        <w:rPr>
          <w:rStyle w:val="tlArial"/>
        </w:rPr>
        <w:t>enenia metódou vlastného imania, v hodnote 490 429 EUR</w:t>
      </w:r>
    </w:p>
    <w:p w:rsidR="00785A9E" w:rsidRDefault="00785A9E" w:rsidP="00A125A3">
      <w:pPr>
        <w:spacing w:after="0"/>
        <w:rPr>
          <w:rStyle w:val="tlArial"/>
        </w:rPr>
      </w:pPr>
    </w:p>
    <w:p w:rsidR="004128DF" w:rsidRPr="005C19C9" w:rsidRDefault="004128DF" w:rsidP="004128DF">
      <w:pPr>
        <w:rPr>
          <w:rStyle w:val="tlArial"/>
        </w:rPr>
      </w:pPr>
      <w:r>
        <w:rPr>
          <w:rStyle w:val="tlArial"/>
        </w:rPr>
        <w:t>Úbytky</w:t>
      </w:r>
      <w:r w:rsidRPr="005C19C9">
        <w:rPr>
          <w:rStyle w:val="tlArial"/>
        </w:rPr>
        <w:t xml:space="preserve"> predstavujú</w:t>
      </w:r>
      <w:r>
        <w:rPr>
          <w:rStyle w:val="tlArial"/>
        </w:rPr>
        <w:t xml:space="preserve"> zníženie </w:t>
      </w:r>
      <w:r w:rsidRPr="005C19C9">
        <w:rPr>
          <w:rStyle w:val="tlArial"/>
        </w:rPr>
        <w:t xml:space="preserve">ocenenia </w:t>
      </w:r>
      <w:r>
        <w:rPr>
          <w:rStyle w:val="tlArial"/>
        </w:rPr>
        <w:t>podielu v spoločnosti KONŠTRUKTA - TireTech</w:t>
      </w:r>
      <w:r w:rsidRPr="005C19C9">
        <w:rPr>
          <w:rStyle w:val="tlArial"/>
        </w:rPr>
        <w:t>, akciová spoločnosť v dôsledku oc</w:t>
      </w:r>
      <w:r>
        <w:rPr>
          <w:rStyle w:val="tlArial"/>
        </w:rPr>
        <w:t>enenia metódou v</w:t>
      </w:r>
      <w:r w:rsidR="00785A9E">
        <w:rPr>
          <w:rStyle w:val="tlArial"/>
        </w:rPr>
        <w:t>lastného imania, v hodnote 1 095</w:t>
      </w:r>
      <w:r>
        <w:rPr>
          <w:rStyle w:val="tlArial"/>
        </w:rPr>
        <w:t xml:space="preserve"> </w:t>
      </w:r>
      <w:r w:rsidR="00785A9E">
        <w:rPr>
          <w:rStyle w:val="tlArial"/>
        </w:rPr>
        <w:t>962</w:t>
      </w:r>
      <w:r>
        <w:rPr>
          <w:rStyle w:val="tlArial"/>
        </w:rPr>
        <w:t xml:space="preserve"> </w:t>
      </w:r>
      <w:r w:rsidR="00E114EB">
        <w:rPr>
          <w:rStyle w:val="tlArial"/>
        </w:rPr>
        <w:t>EUR</w:t>
      </w:r>
      <w:r>
        <w:rPr>
          <w:rStyle w:val="tlArial"/>
        </w:rPr>
        <w:t>.</w:t>
      </w: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1134"/>
        <w:gridCol w:w="850"/>
        <w:gridCol w:w="851"/>
        <w:gridCol w:w="850"/>
        <w:gridCol w:w="712"/>
        <w:gridCol w:w="969"/>
        <w:gridCol w:w="832"/>
        <w:gridCol w:w="831"/>
        <w:gridCol w:w="1051"/>
      </w:tblGrid>
      <w:tr w:rsidR="002D3071" w:rsidRPr="005C19C9" w:rsidTr="00DA5486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lastRenderedPageBreak/>
              <w:t>Dlhodobý finančný majetok</w:t>
            </w:r>
          </w:p>
        </w:tc>
        <w:tc>
          <w:tcPr>
            <w:tcW w:w="8080" w:type="dxa"/>
            <w:gridSpan w:val="9"/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:rsidTr="003A2EE7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63ACA" w:rsidRPr="005C19C9" w:rsidRDefault="002D307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spoloč-nosti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s podstatným vplyvom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kons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>. celku</w:t>
            </w:r>
          </w:p>
        </w:tc>
        <w:tc>
          <w:tcPr>
            <w:tcW w:w="71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pred-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davky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na DFM</w:t>
            </w:r>
          </w:p>
        </w:tc>
        <w:tc>
          <w:tcPr>
            <w:tcW w:w="105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:rsidTr="003A2EE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801E8" w:rsidRPr="005C19C9" w:rsidTr="003A2EE7">
        <w:trPr>
          <w:trHeight w:hRule="exact" w:val="430"/>
        </w:trPr>
        <w:tc>
          <w:tcPr>
            <w:tcW w:w="1526" w:type="dxa"/>
            <w:vAlign w:val="center"/>
          </w:tcPr>
          <w:p w:rsidR="00B801E8" w:rsidRPr="005C19C9" w:rsidRDefault="00B801E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3F7F00">
              <w:rPr>
                <w:rFonts w:ascii="Arial" w:hAnsi="Arial" w:cs="Arial"/>
                <w:b/>
                <w:sz w:val="16"/>
                <w:szCs w:val="16"/>
              </w:rPr>
              <w:t>3 548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3F7F00">
              <w:rPr>
                <w:rFonts w:ascii="Arial" w:hAnsi="Arial" w:cs="Arial"/>
                <w:b/>
                <w:sz w:val="16"/>
                <w:szCs w:val="16"/>
              </w:rPr>
              <w:t>858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3F7F00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3 548 858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B801E8" w:rsidRPr="005C19C9" w:rsidRDefault="003F7F00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1 000</w:t>
            </w:r>
            <w:r w:rsidR="00B801E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000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3F7F00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1 000 000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3F7F00">
              <w:rPr>
                <w:rFonts w:ascii="Arial" w:hAnsi="Arial" w:cs="Arial"/>
                <w:sz w:val="16"/>
                <w:szCs w:val="16"/>
              </w:rPr>
              <w:t>2 180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F7F00">
              <w:rPr>
                <w:rFonts w:ascii="Arial" w:hAnsi="Arial" w:cs="Arial"/>
                <w:sz w:val="16"/>
                <w:szCs w:val="16"/>
              </w:rPr>
              <w:t>539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3F7F00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>2 180 539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801E8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B801E8" w:rsidRPr="005C19C9" w:rsidRDefault="00B801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B801E8" w:rsidRPr="005C19C9" w:rsidRDefault="003F7F00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12 368</w:t>
            </w:r>
            <w:r w:rsidR="00B801E8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319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3F7F00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12 368 319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801E8" w:rsidRPr="005C19C9" w:rsidTr="003A2EE7">
        <w:trPr>
          <w:trHeight w:hRule="exact" w:val="430"/>
        </w:trPr>
        <w:tc>
          <w:tcPr>
            <w:tcW w:w="1526" w:type="dxa"/>
            <w:vAlign w:val="center"/>
          </w:tcPr>
          <w:p w:rsidR="00B801E8" w:rsidRPr="005C19C9" w:rsidRDefault="00B801E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801E8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B801E8" w:rsidRPr="005C19C9" w:rsidRDefault="00B801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801E8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B801E8" w:rsidRPr="005C19C9" w:rsidRDefault="00B801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801E8" w:rsidRPr="005C19C9" w:rsidTr="003A2EE7">
        <w:trPr>
          <w:trHeight w:hRule="exact" w:val="430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B801E8" w:rsidRPr="005C19C9" w:rsidRDefault="003F7F00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3 548 858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3F7F00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3 548 858</w:t>
            </w:r>
          </w:p>
        </w:tc>
      </w:tr>
      <w:tr w:rsidR="00B801E8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B801E8" w:rsidRPr="005C19C9" w:rsidRDefault="003F7F00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12 368 319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3F7F00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12 368 319</w:t>
            </w:r>
          </w:p>
        </w:tc>
      </w:tr>
    </w:tbl>
    <w:p w:rsidR="00B801E8" w:rsidRDefault="00B801E8" w:rsidP="00B801E8">
      <w:pPr>
        <w:spacing w:after="0"/>
        <w:rPr>
          <w:rStyle w:val="tlArial"/>
        </w:rPr>
      </w:pPr>
    </w:p>
    <w:p w:rsidR="00785A9E" w:rsidRDefault="00785A9E" w:rsidP="003F7F00">
      <w:pPr>
        <w:spacing w:after="0"/>
        <w:rPr>
          <w:rStyle w:val="tlArial"/>
        </w:rPr>
      </w:pPr>
    </w:p>
    <w:p w:rsidR="003F7F00" w:rsidRDefault="003F7F00" w:rsidP="003F7F00">
      <w:pPr>
        <w:spacing w:after="0"/>
        <w:rPr>
          <w:rStyle w:val="tlArial"/>
        </w:rPr>
      </w:pPr>
      <w:r w:rsidRPr="005C19C9">
        <w:rPr>
          <w:rStyle w:val="tlArial"/>
        </w:rPr>
        <w:t>N</w:t>
      </w:r>
      <w:r>
        <w:rPr>
          <w:rStyle w:val="tlArial"/>
        </w:rPr>
        <w:t xml:space="preserve">a základe Uznesenia číslo 2/l/2018 z mimoriadneho valného zhromaždenia spoločnosti KONŠTRUKTA – Industrial, a.s., konaného dňa 24.1.2018, valné zhromaždenie schválilo zvýšenie základného imania v dcérskej spoločnosti KONŠTRUKTA – </w:t>
      </w:r>
      <w:proofErr w:type="spellStart"/>
      <w:r>
        <w:rPr>
          <w:rStyle w:val="tlArial"/>
        </w:rPr>
        <w:t>TireTech</w:t>
      </w:r>
      <w:proofErr w:type="spellEnd"/>
      <w:r>
        <w:rPr>
          <w:rStyle w:val="tlArial"/>
        </w:rPr>
        <w:t>, a.s. o sumu 1 000 000 EUR. Zvýšenie základného imania sa vykoná tak, že spoločnosť KONŠTRUKTA – Industrial, a.s. upíše 1 000 kmeňových zaknihovaných akcií na meno v menovitej hodnote jednej akcie 1 000 EUR.</w:t>
      </w:r>
    </w:p>
    <w:p w:rsidR="003F7F00" w:rsidRDefault="003F7F00" w:rsidP="003F7F00">
      <w:pPr>
        <w:spacing w:after="0"/>
        <w:rPr>
          <w:rStyle w:val="tlArial"/>
        </w:rPr>
      </w:pPr>
    </w:p>
    <w:p w:rsidR="003F7F00" w:rsidRDefault="003F7F00" w:rsidP="003F7F00">
      <w:pPr>
        <w:spacing w:after="0"/>
        <w:rPr>
          <w:rStyle w:val="tlArial"/>
        </w:rPr>
      </w:pPr>
    </w:p>
    <w:p w:rsidR="003F7F00" w:rsidRPr="005C19C9" w:rsidRDefault="003F7F00" w:rsidP="003F7F00">
      <w:pPr>
        <w:rPr>
          <w:rStyle w:val="tlArial"/>
        </w:rPr>
      </w:pPr>
      <w:r>
        <w:rPr>
          <w:rStyle w:val="tlArial"/>
        </w:rPr>
        <w:t>Úbytky</w:t>
      </w:r>
      <w:r w:rsidRPr="005C19C9">
        <w:rPr>
          <w:rStyle w:val="tlArial"/>
        </w:rPr>
        <w:t xml:space="preserve"> predstavujú</w:t>
      </w:r>
      <w:r>
        <w:rPr>
          <w:rStyle w:val="tlArial"/>
        </w:rPr>
        <w:t xml:space="preserve"> zníženie </w:t>
      </w:r>
      <w:r w:rsidRPr="005C19C9">
        <w:rPr>
          <w:rStyle w:val="tlArial"/>
        </w:rPr>
        <w:t xml:space="preserve">ocenenia </w:t>
      </w:r>
      <w:r>
        <w:rPr>
          <w:rStyle w:val="tlArial"/>
        </w:rPr>
        <w:t>podielu v spoločnosti KONŠTRUKTA</w:t>
      </w:r>
      <w:r w:rsidRPr="005C19C9">
        <w:rPr>
          <w:rStyle w:val="tlArial"/>
        </w:rPr>
        <w:t xml:space="preserve"> - Industry, akciová spoločnosť v dôsledku oc</w:t>
      </w:r>
      <w:r>
        <w:rPr>
          <w:rStyle w:val="tlArial"/>
        </w:rPr>
        <w:t xml:space="preserve">enenia metódou vlastného imania, v hodnote 538 265 EUR a zníženie </w:t>
      </w:r>
      <w:r w:rsidRPr="005C19C9">
        <w:rPr>
          <w:rStyle w:val="tlArial"/>
        </w:rPr>
        <w:t xml:space="preserve">ocenenia </w:t>
      </w:r>
      <w:r>
        <w:rPr>
          <w:rStyle w:val="tlArial"/>
        </w:rPr>
        <w:t>podielu v spoločnosti KONŠTRUKTA - TireTech</w:t>
      </w:r>
      <w:r w:rsidRPr="005C19C9">
        <w:rPr>
          <w:rStyle w:val="tlArial"/>
        </w:rPr>
        <w:t>, akciová spoločnosť v dôsledku oc</w:t>
      </w:r>
      <w:r>
        <w:rPr>
          <w:rStyle w:val="tlArial"/>
        </w:rPr>
        <w:t>enenia metódou vlastného imania, v hodnote 1 642 274 EUR.</w:t>
      </w:r>
    </w:p>
    <w:p w:rsidR="002D3071" w:rsidRDefault="002D3071" w:rsidP="00F24923">
      <w:pPr>
        <w:rPr>
          <w:rStyle w:val="tlArial"/>
        </w:rPr>
      </w:pPr>
      <w:r w:rsidRPr="005C19C9">
        <w:rPr>
          <w:rStyle w:val="tlArial"/>
        </w:rPr>
        <w:t xml:space="preserve">Finančný majetok je ocenený </w:t>
      </w:r>
      <w:r w:rsidR="00722716" w:rsidRPr="005C19C9">
        <w:rPr>
          <w:rStyle w:val="tlArial"/>
        </w:rPr>
        <w:t>metódou vlastného imania,</w:t>
      </w:r>
      <w:r w:rsidRPr="005C19C9">
        <w:rPr>
          <w:rStyle w:val="tlArial"/>
        </w:rPr>
        <w:t xml:space="preserve"> cenných papierov a podielov, ktoré tvoria pod</w:t>
      </w:r>
      <w:r w:rsidR="00722716" w:rsidRPr="005C19C9">
        <w:rPr>
          <w:rStyle w:val="tlArial"/>
        </w:rPr>
        <w:t>iel na základnom imaní dcérskej</w:t>
      </w:r>
      <w:r w:rsidRPr="005C19C9">
        <w:rPr>
          <w:rStyle w:val="tlArial"/>
        </w:rPr>
        <w:t xml:space="preserve"> spoločností.</w:t>
      </w:r>
    </w:p>
    <w:p w:rsidR="00E114EB" w:rsidRPr="005C19C9" w:rsidRDefault="00E114EB" w:rsidP="00F24923">
      <w:pPr>
        <w:rPr>
          <w:rStyle w:val="tlArial"/>
        </w:rPr>
      </w:pPr>
    </w:p>
    <w:tbl>
      <w:tblPr>
        <w:tblW w:w="8796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8"/>
        <w:gridCol w:w="4108"/>
      </w:tblGrid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Dlhodobý finančný majetok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za bežné účtovné obdobie</w:t>
            </w:r>
          </w:p>
        </w:tc>
      </w:tr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na ktorý je zriadené záložné právo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pri ktorom má účtovná jednotka obmedzené právo s ním nakladať</w:t>
            </w:r>
          </w:p>
        </w:tc>
        <w:tc>
          <w:tcPr>
            <w:tcW w:w="41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</w:tbl>
    <w:p w:rsidR="005C19C9" w:rsidRPr="005C19C9" w:rsidRDefault="005C19C9" w:rsidP="00E0211F">
      <w:pPr>
        <w:keepNext w:val="0"/>
        <w:rPr>
          <w:rStyle w:val="tl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5"/>
        <w:gridCol w:w="1373"/>
        <w:gridCol w:w="1393"/>
        <w:gridCol w:w="1393"/>
        <w:gridCol w:w="1399"/>
        <w:gridCol w:w="1381"/>
      </w:tblGrid>
      <w:tr w:rsidR="002D3071" w:rsidRPr="005C19C9" w:rsidTr="007F30FC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7F30FC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KONŠTRUKTA-Industry, </w:t>
            </w:r>
            <w:r w:rsidR="00453F5B" w:rsidRPr="005C19C9">
              <w:rPr>
                <w:rFonts w:ascii="Arial" w:hAnsi="Arial" w:cs="Arial"/>
                <w:sz w:val="16"/>
                <w:szCs w:val="16"/>
              </w:rPr>
              <w:t>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E025C5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3 198 004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4128DF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5</w:t>
            </w:r>
            <w:r w:rsidR="00E025C5">
              <w:rPr>
                <w:rFonts w:ascii="Arial" w:hAnsi="Arial" w:cs="Arial"/>
                <w:sz w:val="16"/>
                <w:szCs w:val="16"/>
              </w:rPr>
              <w:t>75 795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E025C5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3 198 004</w:t>
            </w:r>
          </w:p>
        </w:tc>
      </w:tr>
      <w:tr w:rsidR="00C16839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KONŠTRUKTA-TireTech</w:t>
            </w:r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4128DF" w:rsidRDefault="00785A9E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8 564 782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4128DF" w:rsidRDefault="004128DF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-1</w:t>
            </w:r>
            <w:r w:rsidR="00785A9E">
              <w:rPr>
                <w:rFonts w:ascii="Arial" w:hAnsi="Arial" w:cs="Arial"/>
                <w:sz w:val="16"/>
                <w:szCs w:val="16"/>
              </w:rPr>
              <w:t> 080 962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4128DF" w:rsidRDefault="00785A9E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8 564 782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4128DF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1</w:t>
            </w:r>
            <w:r w:rsidR="00E025C5">
              <w:rPr>
                <w:rFonts w:ascii="Arial" w:hAnsi="Arial" w:cs="Arial"/>
                <w:sz w:val="16"/>
                <w:szCs w:val="16"/>
              </w:rPr>
              <w:t>1 762 786</w:t>
            </w:r>
          </w:p>
        </w:tc>
      </w:tr>
    </w:tbl>
    <w:p w:rsidR="009314DE" w:rsidRDefault="009314DE">
      <w:pPr>
        <w:keepNext w:val="0"/>
        <w:rPr>
          <w:rFonts w:ascii="Arial" w:hAnsi="Arial" w:cs="Arial"/>
          <w:b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5"/>
        <w:gridCol w:w="1373"/>
        <w:gridCol w:w="1393"/>
        <w:gridCol w:w="1393"/>
        <w:gridCol w:w="1399"/>
        <w:gridCol w:w="1381"/>
      </w:tblGrid>
      <w:tr w:rsidR="009B5D63" w:rsidRPr="005C19C9" w:rsidTr="006F172E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B5D63" w:rsidRPr="005C19C9" w:rsidTr="006F172E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9B5D63" w:rsidRPr="005C19C9" w:rsidTr="006F172E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A125A3" w:rsidRPr="005C19C9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KONŠTRUKTA-Industry,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E025C5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2 707 575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E025C5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563 771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E025C5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2 707 575</w:t>
            </w:r>
          </w:p>
        </w:tc>
      </w:tr>
      <w:tr w:rsidR="00A125A3" w:rsidRPr="005C19C9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4E6B0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KONŠTRUKTA-TireTech</w:t>
            </w:r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785A9E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9 660 744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785A9E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-1 642 274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785A9E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9 660 744</w:t>
            </w:r>
          </w:p>
        </w:tc>
      </w:tr>
      <w:tr w:rsidR="00A125A3" w:rsidRPr="005C19C9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785A9E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12 368 319</w:t>
            </w:r>
          </w:p>
        </w:tc>
      </w:tr>
    </w:tbl>
    <w:p w:rsidR="009B5D63" w:rsidRDefault="009B5D63">
      <w:pPr>
        <w:keepNext w:val="0"/>
        <w:rPr>
          <w:rFonts w:ascii="Arial" w:hAnsi="Arial" w:cs="Arial"/>
          <w:b/>
        </w:rPr>
      </w:pPr>
    </w:p>
    <w:p w:rsidR="004128DF" w:rsidRDefault="004128DF">
      <w:pPr>
        <w:keepNext w:val="0"/>
        <w:rPr>
          <w:rFonts w:ascii="Arial" w:hAnsi="Arial" w:cs="Arial"/>
          <w:b/>
        </w:rPr>
      </w:pPr>
    </w:p>
    <w:p w:rsidR="004128DF" w:rsidRDefault="004128DF">
      <w:pPr>
        <w:keepNext w:val="0"/>
        <w:rPr>
          <w:rFonts w:ascii="Arial" w:hAnsi="Arial" w:cs="Arial"/>
          <w:b/>
        </w:rPr>
      </w:pPr>
    </w:p>
    <w:p w:rsidR="004128DF" w:rsidRDefault="004128DF">
      <w:pPr>
        <w:keepNext w:val="0"/>
        <w:rPr>
          <w:rFonts w:ascii="Arial" w:hAnsi="Arial" w:cs="Arial"/>
          <w:b/>
        </w:rPr>
      </w:pPr>
    </w:p>
    <w:p w:rsidR="004128DF" w:rsidRDefault="004128DF">
      <w:pPr>
        <w:keepNext w:val="0"/>
        <w:rPr>
          <w:rFonts w:ascii="Arial" w:hAnsi="Arial" w:cs="Arial"/>
          <w:b/>
        </w:rPr>
      </w:pPr>
    </w:p>
    <w:p w:rsidR="00E114EB" w:rsidRDefault="00E114EB">
      <w:pPr>
        <w:keepNext w:val="0"/>
        <w:rPr>
          <w:rFonts w:ascii="Arial" w:hAnsi="Arial" w:cs="Arial"/>
          <w:b/>
        </w:rPr>
      </w:pPr>
    </w:p>
    <w:p w:rsidR="00E114EB" w:rsidRDefault="00E114EB">
      <w:pPr>
        <w:keepNext w:val="0"/>
        <w:rPr>
          <w:rFonts w:ascii="Arial" w:hAnsi="Arial" w:cs="Arial"/>
          <w:b/>
        </w:rPr>
      </w:pPr>
    </w:p>
    <w:p w:rsidR="00E114EB" w:rsidRPr="005C19C9" w:rsidRDefault="00E114EB">
      <w:pPr>
        <w:keepNext w:val="0"/>
        <w:rPr>
          <w:rFonts w:ascii="Arial" w:hAnsi="Arial" w:cs="Arial"/>
          <w:b/>
        </w:rPr>
      </w:pPr>
    </w:p>
    <w:p w:rsidR="002D3071" w:rsidRPr="005C19C9" w:rsidRDefault="002D3071" w:rsidP="00615DBD">
      <w:pPr>
        <w:pStyle w:val="Heading1"/>
        <w:keepNext w:val="0"/>
        <w:spacing w:before="240" w:after="120"/>
        <w:rPr>
          <w:rFonts w:ascii="Arial" w:hAnsi="Arial" w:cs="Arial"/>
        </w:rPr>
      </w:pPr>
      <w:bookmarkStart w:id="13" w:name="_Toc474124208"/>
      <w:bookmarkStart w:id="14" w:name="_Toc474124320"/>
      <w:r w:rsidRPr="005C19C9">
        <w:rPr>
          <w:rFonts w:ascii="Arial" w:hAnsi="Arial" w:cs="Arial"/>
        </w:rPr>
        <w:lastRenderedPageBreak/>
        <w:t>PohĽAdávky</w:t>
      </w:r>
      <w:bookmarkEnd w:id="13"/>
      <w:bookmarkEnd w:id="14"/>
    </w:p>
    <w:p w:rsidR="002D3071" w:rsidRPr="005C19C9" w:rsidRDefault="002D3071" w:rsidP="00796B1C">
      <w:pPr>
        <w:keepNext w:val="0"/>
        <w:spacing w:after="0"/>
        <w:rPr>
          <w:rFonts w:ascii="Arial" w:hAnsi="Arial" w:cs="Arial"/>
        </w:rPr>
      </w:pPr>
    </w:p>
    <w:p w:rsidR="009314DE" w:rsidRPr="005C19C9" w:rsidRDefault="002D3071">
      <w:r w:rsidRPr="005C19C9">
        <w:rPr>
          <w:rStyle w:val="tlArial"/>
        </w:rPr>
        <w:t>Vo vykazovanom období neboli tvorené žiadne opravné položky.</w:t>
      </w:r>
    </w:p>
    <w:p w:rsidR="009314DE" w:rsidRPr="005C19C9" w:rsidRDefault="001758CB">
      <w:pPr>
        <w:rPr>
          <w:rStyle w:val="tlArial"/>
          <w:iCs/>
        </w:rPr>
      </w:pPr>
      <w:r w:rsidRPr="005C19C9">
        <w:rPr>
          <w:rStyle w:val="tlArial"/>
        </w:rPr>
        <w:t>Pohľadávky voči spriazneným osobám (poznámka 1</w:t>
      </w:r>
      <w:r w:rsidR="00D33C20">
        <w:rPr>
          <w:rStyle w:val="tlArial"/>
        </w:rPr>
        <w:t>3</w:t>
      </w:r>
      <w:r w:rsidRPr="005C19C9">
        <w:rPr>
          <w:rStyle w:val="tlArial"/>
        </w:rPr>
        <w:t>)</w:t>
      </w:r>
      <w:r w:rsidR="00AC7A5F" w:rsidRPr="005C19C9">
        <w:rPr>
          <w:rStyle w:val="tlArial"/>
        </w:rPr>
        <w:t>.</w:t>
      </w:r>
    </w:p>
    <w:p w:rsidR="002D3071" w:rsidRPr="005C19C9" w:rsidRDefault="002D3071" w:rsidP="00977DE7">
      <w:pPr>
        <w:keepNext w:val="0"/>
        <w:rPr>
          <w:rStyle w:val="tlArial"/>
        </w:rPr>
      </w:pPr>
      <w:r w:rsidRPr="005C19C9">
        <w:rPr>
          <w:rStyle w:val="tlArial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E025C5" w:rsidP="00E025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</w:t>
            </w:r>
            <w:r w:rsidR="00925F6C">
              <w:rPr>
                <w:rFonts w:ascii="Arial" w:hAnsi="Arial" w:cs="Arial"/>
                <w:sz w:val="16"/>
                <w:szCs w:val="16"/>
              </w:rPr>
              <w:t xml:space="preserve"> voči prepojeným účtovným jednotkám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E025C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503 833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5A38B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E025C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503 833</w:t>
            </w:r>
          </w:p>
        </w:tc>
      </w:tr>
      <w:tr w:rsidR="002302F0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BA24D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4E6B0B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E025C5">
              <w:rPr>
                <w:rFonts w:ascii="Arial" w:hAnsi="Arial" w:cs="Arial"/>
                <w:sz w:val="16"/>
                <w:szCs w:val="16"/>
              </w:rPr>
              <w:t>219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B20F1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E025C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1 219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E025C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505 052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5A38B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E025C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505 052</w:t>
            </w:r>
          </w:p>
        </w:tc>
      </w:tr>
    </w:tbl>
    <w:p w:rsidR="002D3071" w:rsidRPr="005C19C9" w:rsidRDefault="002D3071" w:rsidP="00977DE7">
      <w:pPr>
        <w:keepNext w:val="0"/>
        <w:rPr>
          <w:rStyle w:val="tl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2D3071" w:rsidRPr="005C19C9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E025C5" w:rsidRDefault="00E025C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E025C5">
              <w:rPr>
                <w:rFonts w:ascii="Arial" w:hAnsi="Arial" w:cs="Arial"/>
                <w:sz w:val="16"/>
                <w:szCs w:val="16"/>
              </w:rPr>
              <w:t>505 052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E025C5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35 020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E025C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E025C5">
              <w:rPr>
                <w:rFonts w:ascii="Arial" w:hAnsi="Arial" w:cs="Arial"/>
                <w:sz w:val="16"/>
                <w:szCs w:val="16"/>
              </w:rPr>
              <w:t>505 052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E025C5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35 020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776455" w:rsidRPr="005C19C9" w:rsidRDefault="00776455" w:rsidP="00615DBD">
      <w:pPr>
        <w:keepNext w:val="0"/>
        <w:spacing w:after="0"/>
        <w:rPr>
          <w:rFonts w:ascii="Arial" w:hAnsi="Arial" w:cs="Arial"/>
        </w:rPr>
      </w:pPr>
    </w:p>
    <w:p w:rsidR="002D3071" w:rsidRDefault="002D3071" w:rsidP="00776455">
      <w:pPr>
        <w:keepNext w:val="0"/>
        <w:spacing w:after="0"/>
        <w:jc w:val="left"/>
        <w:rPr>
          <w:rFonts w:ascii="Arial" w:hAnsi="Arial" w:cs="Arial"/>
        </w:rPr>
      </w:pPr>
    </w:p>
    <w:p w:rsidR="00B33F1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:rsidR="00B33F1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:rsidR="00B33F19" w:rsidRPr="005C19C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:rsidR="002D3071" w:rsidRPr="005C19C9" w:rsidRDefault="002075CF" w:rsidP="00E0211F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</w:t>
      </w:r>
      <w:r w:rsidR="00AC7A5F" w:rsidRPr="005C19C9">
        <w:rPr>
          <w:rFonts w:ascii="Arial" w:hAnsi="Arial" w:cs="Arial"/>
        </w:rPr>
        <w:t>É</w:t>
      </w:r>
      <w:r w:rsidR="002D3071" w:rsidRPr="005C19C9">
        <w:rPr>
          <w:rFonts w:ascii="Arial" w:hAnsi="Arial" w:cs="Arial"/>
        </w:rPr>
        <w:t xml:space="preserve"> účty</w:t>
      </w:r>
    </w:p>
    <w:p w:rsidR="002D3071" w:rsidRPr="005C19C9" w:rsidRDefault="002D3071" w:rsidP="008D428C">
      <w:pPr>
        <w:keepNext w:val="0"/>
        <w:rPr>
          <w:rStyle w:val="tlArial"/>
        </w:rPr>
      </w:pPr>
      <w:r w:rsidRPr="005C19C9">
        <w:rPr>
          <w:rStyle w:val="tlArial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2D3071" w:rsidRPr="005C19C9" w:rsidTr="00AC7A5F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D43B22" w:rsidRPr="005C19C9" w:rsidTr="00AC7A5F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Bežné účty v banke alebo v pobočke zahraničnej banky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E025C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46 338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E025C5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447 103</w:t>
            </w:r>
          </w:p>
        </w:tc>
      </w:tr>
      <w:tr w:rsidR="00D43B22" w:rsidRPr="005C19C9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E025C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46 338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E025C5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447 103</w:t>
            </w:r>
          </w:p>
        </w:tc>
      </w:tr>
    </w:tbl>
    <w:p w:rsidR="009314DE" w:rsidRDefault="009314DE">
      <w:pPr>
        <w:spacing w:after="0"/>
        <w:rPr>
          <w:rStyle w:val="tlArial"/>
        </w:rPr>
      </w:pPr>
    </w:p>
    <w:p w:rsidR="004128DF" w:rsidRDefault="004128DF">
      <w:pPr>
        <w:spacing w:after="0"/>
        <w:rPr>
          <w:rStyle w:val="tlArial"/>
        </w:rPr>
      </w:pPr>
    </w:p>
    <w:p w:rsidR="004128DF" w:rsidRDefault="004128DF">
      <w:pPr>
        <w:spacing w:after="0"/>
        <w:rPr>
          <w:rStyle w:val="tlArial"/>
        </w:rPr>
      </w:pPr>
    </w:p>
    <w:p w:rsidR="004128DF" w:rsidRDefault="004128DF">
      <w:pPr>
        <w:keepNext w:val="0"/>
        <w:spacing w:after="0"/>
        <w:jc w:val="left"/>
        <w:rPr>
          <w:rStyle w:val="tlArial"/>
        </w:rPr>
      </w:pPr>
      <w:r>
        <w:rPr>
          <w:rStyle w:val="tlArial"/>
        </w:rPr>
        <w:br w:type="page"/>
      </w:r>
    </w:p>
    <w:p w:rsidR="004128DF" w:rsidRPr="005C19C9" w:rsidRDefault="004128DF">
      <w:pPr>
        <w:spacing w:after="0"/>
        <w:rPr>
          <w:rStyle w:val="tlArial"/>
        </w:rPr>
      </w:pPr>
    </w:p>
    <w:p w:rsidR="002D3071" w:rsidRPr="005C19C9" w:rsidRDefault="002D3071" w:rsidP="00E0211F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Základné imanie spoločnosti je zložené z 8128 ks listinných akcií na meno, plne upísaných a splatených, s nominálnou hodnotou 33,19 EUR.</w:t>
      </w:r>
    </w:p>
    <w:p w:rsidR="002D3071" w:rsidRPr="005C19C9" w:rsidRDefault="002D3071" w:rsidP="00425254">
      <w:pPr>
        <w:keepNext w:val="0"/>
        <w:jc w:val="left"/>
        <w:rPr>
          <w:rStyle w:val="tlArial"/>
        </w:rPr>
      </w:pPr>
      <w:r w:rsidRPr="005C19C9">
        <w:rPr>
          <w:rStyle w:val="tlArial"/>
        </w:rPr>
        <w:t>Informácie o rozdelení účtovného zisku.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1322" w:rsidRPr="005C19C9" w:rsidRDefault="00AC7A5F" w:rsidP="002144DF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                                          </w:t>
            </w:r>
            <w:r w:rsidR="0014358F" w:rsidRPr="005C19C9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2144DF">
              <w:rPr>
                <w:rFonts w:ascii="Arial" w:hAnsi="Arial" w:cs="Arial"/>
                <w:sz w:val="16"/>
                <w:szCs w:val="16"/>
              </w:rPr>
              <w:t>1 013 515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2144DF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987 725</w:t>
            </w:r>
          </w:p>
        </w:tc>
      </w:tr>
      <w:tr w:rsidR="002D1476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1476" w:rsidRPr="005C19C9" w:rsidRDefault="002D1476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Tvorba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1476" w:rsidRPr="005C19C9" w:rsidRDefault="00DD49D1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Rozdelenie podielu akcionárov na zisku 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F6CDD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- tantiémy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2144DF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25 790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2144DF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1 013 515</w:t>
            </w:r>
          </w:p>
        </w:tc>
      </w:tr>
    </w:tbl>
    <w:p w:rsidR="008C442A" w:rsidRPr="005C19C9" w:rsidRDefault="008C442A" w:rsidP="008C442A">
      <w:pPr>
        <w:keepNext w:val="0"/>
        <w:rPr>
          <w:rStyle w:val="tlArial"/>
        </w:rPr>
      </w:pPr>
    </w:p>
    <w:p w:rsidR="002D3071" w:rsidRPr="005C19C9" w:rsidRDefault="002D3071" w:rsidP="00693849">
      <w:pPr>
        <w:rPr>
          <w:rStyle w:val="tlArial"/>
        </w:rPr>
      </w:pPr>
      <w:r w:rsidRPr="005C19C9">
        <w:rPr>
          <w:rStyle w:val="tlArial"/>
        </w:rPr>
        <w:t xml:space="preserve">Rozdelenie </w:t>
      </w:r>
      <w:r w:rsidR="00AC7A5F" w:rsidRPr="005C19C9">
        <w:rPr>
          <w:rStyle w:val="tlArial"/>
        </w:rPr>
        <w:t>výsledku hospodárenia</w:t>
      </w:r>
      <w:r w:rsidRPr="005C19C9">
        <w:rPr>
          <w:rStyle w:val="tlArial"/>
        </w:rPr>
        <w:t xml:space="preserve"> sa riadi stanovami spoločnosti.</w:t>
      </w:r>
    </w:p>
    <w:p w:rsidR="002D3071" w:rsidRDefault="002D3071" w:rsidP="00693849">
      <w:pPr>
        <w:rPr>
          <w:rStyle w:val="tlArial"/>
        </w:rPr>
      </w:pPr>
      <w:r w:rsidRPr="005C19C9">
        <w:rPr>
          <w:rStyle w:val="tlArial"/>
        </w:rPr>
        <w:t xml:space="preserve">Návrh na zúčtovanie </w:t>
      </w:r>
      <w:r w:rsidR="00AC7A5F" w:rsidRPr="005C19C9">
        <w:rPr>
          <w:rStyle w:val="tlArial"/>
        </w:rPr>
        <w:t>výsledku hospodárenia</w:t>
      </w:r>
      <w:r w:rsidRPr="005C19C9">
        <w:rPr>
          <w:rStyle w:val="tlArial"/>
        </w:rPr>
        <w:t xml:space="preserve"> predkladá predstavenstvo spoločnosti po odsúhlasení v Dozornej rade na schválenie Valnému zhromaždeniu.</w:t>
      </w:r>
    </w:p>
    <w:p w:rsidR="002D3071" w:rsidRPr="005C19C9" w:rsidRDefault="002075CF" w:rsidP="00FC3CC1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br w:type="page"/>
      </w:r>
      <w:bookmarkStart w:id="15" w:name="_Toc474124213"/>
      <w:bookmarkStart w:id="16" w:name="_Toc474124325"/>
      <w:r w:rsidR="002D3071" w:rsidRPr="005C19C9">
        <w:rPr>
          <w:rFonts w:ascii="Arial" w:hAnsi="Arial" w:cs="Arial"/>
        </w:rPr>
        <w:lastRenderedPageBreak/>
        <w:t>Rezervy</w:t>
      </w:r>
      <w:bookmarkEnd w:id="15"/>
      <w:bookmarkEnd w:id="16"/>
    </w:p>
    <w:p w:rsidR="002D3071" w:rsidRPr="005C19C9" w:rsidRDefault="002D3071" w:rsidP="00AC3661">
      <w:pPr>
        <w:keepNext w:val="0"/>
        <w:rPr>
          <w:rStyle w:val="tlArial"/>
        </w:rPr>
      </w:pPr>
      <w:r w:rsidRPr="005C19C9">
        <w:rPr>
          <w:rStyle w:val="tlArial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9"/>
        <w:gridCol w:w="1309"/>
        <w:gridCol w:w="12"/>
        <w:gridCol w:w="1369"/>
        <w:gridCol w:w="9"/>
        <w:gridCol w:w="1371"/>
        <w:gridCol w:w="6"/>
        <w:gridCol w:w="1378"/>
        <w:gridCol w:w="1381"/>
      </w:tblGrid>
      <w:tr w:rsidR="002D3071" w:rsidRPr="005C19C9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2D3071" w:rsidRPr="005C19C9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E" w:rsidRPr="005C19C9" w:rsidRDefault="002D3071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2144D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6 065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8E204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2144D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6 065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D6415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</w:t>
            </w:r>
            <w:r w:rsidR="00365C52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2144D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2 730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</w:t>
            </w:r>
            <w:r w:rsidR="00D05D21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 w:rsidR="008E2046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</w:t>
            </w:r>
            <w:r w:rsidR="002144DF">
              <w:rPr>
                <w:rFonts w:ascii="Arial" w:hAnsi="Arial" w:cs="Arial"/>
                <w:sz w:val="16"/>
                <w:szCs w:val="16"/>
              </w:rPr>
              <w:t>730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8E2046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</w:tr>
      <w:tr w:rsidR="00C14D64" w:rsidRPr="005C19C9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1C2F" w:rsidRPr="005C19C9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14D64" w:rsidRPr="005C19C9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14D64" w:rsidRPr="005C19C9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7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A10867" w:rsidRPr="005C19C9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10867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5 960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</w:tr>
      <w:tr w:rsidR="00A10867" w:rsidRPr="005C19C9" w:rsidTr="003B5DD6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A10867" w:rsidRPr="005C19C9" w:rsidRDefault="00A1086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2 625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2 625</w:t>
            </w:r>
          </w:p>
        </w:tc>
      </w:tr>
      <w:tr w:rsidR="00A10867" w:rsidRPr="005C19C9" w:rsidTr="003B5DD6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10867" w:rsidRPr="005C19C9" w:rsidRDefault="00A1086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</w:tr>
    </w:tbl>
    <w:p w:rsidR="002D3071" w:rsidRPr="005C19C9" w:rsidRDefault="002D3071" w:rsidP="00AC3661">
      <w:pPr>
        <w:keepNext w:val="0"/>
        <w:rPr>
          <w:rStyle w:val="tlArial"/>
        </w:rPr>
      </w:pPr>
    </w:p>
    <w:p w:rsidR="002D3071" w:rsidRPr="005C19C9" w:rsidRDefault="002D3071" w:rsidP="009E1CC4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Rezervy sú vytvorené z dôvodu:</w:t>
      </w:r>
    </w:p>
    <w:p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Spoločnosť vytvorila rezervu na ročný audit</w:t>
      </w:r>
      <w:r w:rsidR="004A044A" w:rsidRPr="005C19C9">
        <w:rPr>
          <w:rStyle w:val="tlArial"/>
        </w:rPr>
        <w:t xml:space="preserve">, </w:t>
      </w:r>
      <w:r w:rsidR="00AC7A5F" w:rsidRPr="005C19C9">
        <w:rPr>
          <w:rStyle w:val="tlArial"/>
        </w:rPr>
        <w:t>zostavenie</w:t>
      </w:r>
      <w:r w:rsidRPr="005C19C9">
        <w:rPr>
          <w:rStyle w:val="tlArial"/>
        </w:rPr>
        <w:t xml:space="preserve"> </w:t>
      </w:r>
      <w:r w:rsidR="00AC7A5F" w:rsidRPr="005C19C9">
        <w:rPr>
          <w:rStyle w:val="tlArial"/>
        </w:rPr>
        <w:t xml:space="preserve">ročnej účtovnej </w:t>
      </w:r>
      <w:r w:rsidRPr="005C19C9">
        <w:rPr>
          <w:rStyle w:val="tlArial"/>
        </w:rPr>
        <w:t>závierk</w:t>
      </w:r>
      <w:r w:rsidR="00AC7A5F" w:rsidRPr="005C19C9">
        <w:rPr>
          <w:rStyle w:val="tlArial"/>
        </w:rPr>
        <w:t>y</w:t>
      </w:r>
      <w:r w:rsidR="00C14D64" w:rsidRPr="005C19C9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a zostavenie ročnej konsolidovanej účtovnej závierky spoločnosti </w:t>
      </w:r>
      <w:r w:rsidR="00C14D64" w:rsidRPr="005C19C9">
        <w:rPr>
          <w:rStyle w:val="tlArial"/>
        </w:rPr>
        <w:t>k 3</w:t>
      </w:r>
      <w:r w:rsidR="009D6415" w:rsidRPr="005C19C9">
        <w:rPr>
          <w:rStyle w:val="tlArial"/>
        </w:rPr>
        <w:t>0</w:t>
      </w:r>
      <w:r w:rsidR="00C14D64" w:rsidRPr="005C19C9">
        <w:rPr>
          <w:rStyle w:val="tlArial"/>
        </w:rPr>
        <w:t>.</w:t>
      </w:r>
      <w:r w:rsidR="00AB057F" w:rsidRPr="005C19C9">
        <w:rPr>
          <w:rStyle w:val="tlArial"/>
        </w:rPr>
        <w:t> </w:t>
      </w:r>
      <w:r w:rsidR="002144DF">
        <w:rPr>
          <w:rStyle w:val="tlArial"/>
        </w:rPr>
        <w:t>septembru 2019</w:t>
      </w:r>
      <w:r w:rsidR="009D6415" w:rsidRPr="005C19C9">
        <w:rPr>
          <w:rStyle w:val="tlArial"/>
        </w:rPr>
        <w:t xml:space="preserve"> vo výške </w:t>
      </w:r>
      <w:r w:rsidR="002144DF">
        <w:rPr>
          <w:rStyle w:val="tlArial"/>
        </w:rPr>
        <w:t>6 065</w:t>
      </w:r>
      <w:r w:rsidRPr="005C19C9">
        <w:rPr>
          <w:rStyle w:val="tlArial"/>
        </w:rPr>
        <w:t xml:space="preserve"> EUR. </w:t>
      </w:r>
      <w:r w:rsidR="00927306" w:rsidRPr="005C19C9">
        <w:rPr>
          <w:rStyle w:val="tlArial"/>
        </w:rPr>
        <w:t>Rezerva bude použitá v</w:t>
      </w:r>
      <w:r w:rsidR="00D52260" w:rsidRPr="005C19C9">
        <w:rPr>
          <w:rStyle w:val="tlArial"/>
        </w:rPr>
        <w:t xml:space="preserve"> hospodárskom </w:t>
      </w:r>
      <w:r w:rsidR="00927306" w:rsidRPr="005C19C9">
        <w:rPr>
          <w:rStyle w:val="tlArial"/>
        </w:rPr>
        <w:t>roku 201</w:t>
      </w:r>
      <w:r w:rsidR="00A10867">
        <w:rPr>
          <w:rStyle w:val="tlArial"/>
        </w:rPr>
        <w:t>9</w:t>
      </w:r>
      <w:r w:rsidRPr="005C19C9">
        <w:rPr>
          <w:rStyle w:val="tlArial"/>
        </w:rPr>
        <w:t>.</w:t>
      </w:r>
    </w:p>
    <w:p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Rezerva bola z</w:t>
      </w:r>
      <w:r w:rsidR="00AC7A5F" w:rsidRPr="005C19C9">
        <w:rPr>
          <w:rStyle w:val="tlArial"/>
        </w:rPr>
        <w:t>a</w:t>
      </w:r>
      <w:r w:rsidRPr="005C19C9">
        <w:rPr>
          <w:rStyle w:val="tlArial"/>
        </w:rPr>
        <w:t>účtovaná na základe Zmluvy o audítorských službách spoločnosti Ernst &amp; Young Slovakia, spol. s r.o.</w:t>
      </w:r>
      <w:r w:rsidR="00D52260" w:rsidRPr="005C19C9">
        <w:rPr>
          <w:rStyle w:val="tlArial"/>
        </w:rPr>
        <w:t xml:space="preserve">, </w:t>
      </w:r>
      <w:r w:rsidRPr="005C19C9">
        <w:rPr>
          <w:rStyle w:val="tlArial"/>
        </w:rPr>
        <w:t> na základe O</w:t>
      </w:r>
      <w:r w:rsidR="00EE18F4" w:rsidRPr="005C19C9">
        <w:rPr>
          <w:rStyle w:val="tlArial"/>
        </w:rPr>
        <w:t>bchodnej zmluvy so spoločnosťou</w:t>
      </w:r>
      <w:r w:rsidR="002075CF" w:rsidRPr="005C19C9">
        <w:rPr>
          <w:rStyle w:val="tlArial"/>
        </w:rPr>
        <w:t xml:space="preserve"> BENETIP</w:t>
      </w:r>
      <w:r w:rsidRPr="005C19C9">
        <w:rPr>
          <w:rStyle w:val="tlArial"/>
        </w:rPr>
        <w:t xml:space="preserve"> </w:t>
      </w:r>
      <w:proofErr w:type="spellStart"/>
      <w:r w:rsidR="00EE18F4" w:rsidRPr="005C19C9">
        <w:rPr>
          <w:rStyle w:val="tlArial"/>
        </w:rPr>
        <w:t>services</w:t>
      </w:r>
      <w:proofErr w:type="spellEnd"/>
      <w:r w:rsidR="00EE18F4" w:rsidRPr="005C19C9">
        <w:rPr>
          <w:rStyle w:val="tlArial"/>
        </w:rPr>
        <w:t xml:space="preserve"> </w:t>
      </w:r>
      <w:r w:rsidRPr="005C19C9">
        <w:rPr>
          <w:rStyle w:val="tlArial"/>
        </w:rPr>
        <w:t xml:space="preserve">s.r.o. </w:t>
      </w:r>
      <w:r w:rsidR="002144DF">
        <w:rPr>
          <w:rStyle w:val="tlArial"/>
        </w:rPr>
        <w:t>a na základe Z</w:t>
      </w:r>
      <w:r w:rsidR="00D52260" w:rsidRPr="005C19C9">
        <w:rPr>
          <w:rStyle w:val="tlArial"/>
        </w:rPr>
        <w:t xml:space="preserve">mluvy </w:t>
      </w:r>
      <w:r w:rsidR="002144DF">
        <w:rPr>
          <w:rStyle w:val="tlArial"/>
        </w:rPr>
        <w:t xml:space="preserve">o poskytnutí odborných služieb </w:t>
      </w:r>
      <w:r w:rsidR="00D52260" w:rsidRPr="005C19C9">
        <w:rPr>
          <w:rStyle w:val="tlArial"/>
        </w:rPr>
        <w:t>so</w:t>
      </w:r>
      <w:r w:rsidR="002144DF">
        <w:rPr>
          <w:rStyle w:val="tlArial"/>
        </w:rPr>
        <w:t xml:space="preserve"> spoločnosťou BMTC,</w:t>
      </w:r>
      <w:r w:rsidR="00D52260" w:rsidRPr="005C19C9">
        <w:rPr>
          <w:rStyle w:val="tlArial"/>
        </w:rPr>
        <w:t xml:space="preserve"> s.r.o.</w:t>
      </w:r>
      <w:r w:rsidR="004A044A" w:rsidRPr="005C19C9">
        <w:rPr>
          <w:rStyle w:val="tlArial"/>
        </w:rPr>
        <w:t>,</w:t>
      </w:r>
      <w:r w:rsidR="00D52260" w:rsidRPr="005C19C9">
        <w:rPr>
          <w:rStyle w:val="tlArial"/>
        </w:rPr>
        <w:t xml:space="preserve"> </w:t>
      </w:r>
      <w:r w:rsidRPr="005C19C9">
        <w:rPr>
          <w:rStyle w:val="tlArial"/>
        </w:rPr>
        <w:t>na základe ktorých KONŠTRUKTA</w:t>
      </w:r>
      <w:r w:rsidRPr="005C19C9" w:rsidDel="000A4F3E">
        <w:rPr>
          <w:rStyle w:val="tlArial"/>
        </w:rPr>
        <w:t xml:space="preserve"> </w:t>
      </w:r>
      <w:r w:rsidRPr="005C19C9">
        <w:rPr>
          <w:rStyle w:val="tlArial"/>
        </w:rPr>
        <w:t>- Industrial, a.s uhradí faktúru za audit in</w:t>
      </w:r>
      <w:r w:rsidR="004A044A" w:rsidRPr="005C19C9">
        <w:rPr>
          <w:rStyle w:val="tlArial"/>
        </w:rPr>
        <w:t xml:space="preserve">dividuálnej účtovnej závierky, </w:t>
      </w:r>
      <w:r w:rsidRPr="005C19C9">
        <w:rPr>
          <w:rStyle w:val="tlArial"/>
        </w:rPr>
        <w:t>faktúru za roč</w:t>
      </w:r>
      <w:r w:rsidR="00927306" w:rsidRPr="005C19C9">
        <w:rPr>
          <w:rStyle w:val="tlArial"/>
        </w:rPr>
        <w:t>nú</w:t>
      </w:r>
      <w:r w:rsidR="00C14D64" w:rsidRPr="005C19C9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účtovnú uzávierku a  konsolidovanú účtovnú závierku </w:t>
      </w:r>
      <w:r w:rsidR="002144DF">
        <w:rPr>
          <w:rStyle w:val="tlArial"/>
        </w:rPr>
        <w:t>k 30. septembru 2019</w:t>
      </w:r>
      <w:r w:rsidRPr="005C19C9">
        <w:rPr>
          <w:rStyle w:val="tlArial"/>
        </w:rPr>
        <w:t xml:space="preserve">. </w:t>
      </w:r>
    </w:p>
    <w:p w:rsidR="002D3071" w:rsidRPr="005C19C9" w:rsidRDefault="002D3071" w:rsidP="00E0211F">
      <w:pPr>
        <w:keepNext w:val="0"/>
        <w:rPr>
          <w:rStyle w:val="tlArial"/>
        </w:rPr>
      </w:pPr>
    </w:p>
    <w:p w:rsidR="002D3071" w:rsidRPr="005C19C9" w:rsidRDefault="002D3071" w:rsidP="000D0DEE">
      <w:pPr>
        <w:pStyle w:val="Heading1"/>
        <w:keepNext w:val="0"/>
        <w:spacing w:before="120"/>
        <w:rPr>
          <w:rFonts w:ascii="Arial" w:hAnsi="Arial" w:cs="Arial"/>
        </w:rPr>
      </w:pPr>
      <w:bookmarkStart w:id="17" w:name="_Toc474124214"/>
      <w:bookmarkStart w:id="18" w:name="_Toc474124326"/>
      <w:r w:rsidRPr="005C19C9">
        <w:rPr>
          <w:rFonts w:ascii="Arial" w:hAnsi="Arial" w:cs="Arial"/>
        </w:rPr>
        <w:br w:type="page"/>
      </w:r>
      <w:r w:rsidRPr="005C19C9">
        <w:rPr>
          <w:rFonts w:ascii="Arial" w:hAnsi="Arial" w:cs="Arial"/>
        </w:rPr>
        <w:lastRenderedPageBreak/>
        <w:t>závÄzky</w:t>
      </w:r>
      <w:bookmarkEnd w:id="17"/>
      <w:bookmarkEnd w:id="18"/>
    </w:p>
    <w:p w:rsidR="002D3071" w:rsidRPr="005C19C9" w:rsidRDefault="002D3071" w:rsidP="006C3298">
      <w:pPr>
        <w:keepNext w:val="0"/>
        <w:rPr>
          <w:rStyle w:val="tlArial"/>
        </w:rPr>
      </w:pPr>
      <w:r w:rsidRPr="005C19C9">
        <w:rPr>
          <w:rStyle w:val="tlArial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67"/>
        <w:gridCol w:w="2798"/>
      </w:tblGrid>
      <w:tr w:rsidR="002D3071" w:rsidRPr="005C19C9" w:rsidTr="00C14D64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CA0A52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506 35</w:t>
            </w:r>
            <w:r w:rsidR="00877F8F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2144DF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31 368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CA0A5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506 35</w:t>
            </w:r>
            <w:r w:rsidR="00877F8F"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CA0A52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31 368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42 438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42 438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</w:rPr>
              <w:t>42 438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</w:rPr>
              <w:t>42 438</w:t>
            </w:r>
          </w:p>
        </w:tc>
      </w:tr>
    </w:tbl>
    <w:p w:rsidR="002D3071" w:rsidRPr="005C19C9" w:rsidRDefault="002D3071" w:rsidP="00E106A7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E106A7">
      <w:pPr>
        <w:keepNext w:val="0"/>
        <w:rPr>
          <w:rStyle w:val="tlArial"/>
        </w:rPr>
      </w:pPr>
      <w:r w:rsidRPr="005C19C9">
        <w:rPr>
          <w:rStyle w:val="tlArial"/>
        </w:rPr>
        <w:t>Záväzky voči spriazneným osobám</w:t>
      </w:r>
      <w:r w:rsidR="00676A8E" w:rsidRPr="005C19C9">
        <w:rPr>
          <w:rStyle w:val="tlArial"/>
        </w:rPr>
        <w:t xml:space="preserve"> (poznámka 1</w:t>
      </w:r>
      <w:r w:rsidR="00D33C20">
        <w:rPr>
          <w:rStyle w:val="tlArial"/>
        </w:rPr>
        <w:t>3</w:t>
      </w:r>
      <w:r w:rsidR="00AC7A5F" w:rsidRPr="005C19C9">
        <w:rPr>
          <w:rStyle w:val="tlArial"/>
        </w:rPr>
        <w:t>).</w:t>
      </w:r>
    </w:p>
    <w:p w:rsidR="002D3071" w:rsidRPr="005C19C9" w:rsidRDefault="002D3071" w:rsidP="00A555DC">
      <w:pPr>
        <w:keepNext w:val="0"/>
        <w:rPr>
          <w:rStyle w:val="tlArial"/>
        </w:rPr>
      </w:pPr>
      <w:r w:rsidRPr="005C19C9">
        <w:rPr>
          <w:rStyle w:val="tlArial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2D3071" w:rsidRPr="005C19C9" w:rsidTr="00AC7A5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</w:t>
            </w:r>
            <w:r w:rsidR="00EE18F4" w:rsidRPr="005C19C9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4A044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</w:tr>
    </w:tbl>
    <w:p w:rsidR="002D3071" w:rsidRPr="005C19C9" w:rsidRDefault="002D3071" w:rsidP="00F53D1C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0D0DEE">
      <w:pPr>
        <w:keepNext w:val="0"/>
        <w:spacing w:after="0"/>
        <w:rPr>
          <w:rFonts w:ascii="Arial" w:hAnsi="Arial" w:cs="Arial"/>
        </w:rPr>
      </w:pPr>
    </w:p>
    <w:p w:rsidR="005D1077" w:rsidRPr="002E10BE" w:rsidRDefault="005D1077" w:rsidP="005D1077">
      <w:pPr>
        <w:pStyle w:val="Heading1"/>
        <w:keepNext w:val="0"/>
        <w:spacing w:before="120"/>
        <w:rPr>
          <w:rFonts w:ascii="Arial" w:hAnsi="Arial" w:cs="Arial"/>
        </w:rPr>
      </w:pPr>
      <w:bookmarkStart w:id="19" w:name="_Toc474124216"/>
      <w:bookmarkStart w:id="20" w:name="_Toc474124328"/>
      <w:r w:rsidRPr="002E10BE">
        <w:rPr>
          <w:rFonts w:ascii="Arial" w:hAnsi="Arial" w:cs="Arial"/>
        </w:rPr>
        <w:t>BankovÉ úvEry a FINANčNÉ výpomoci</w:t>
      </w:r>
      <w:bookmarkEnd w:id="19"/>
      <w:bookmarkEnd w:id="20"/>
    </w:p>
    <w:p w:rsidR="005D1077" w:rsidRPr="002E10BE" w:rsidRDefault="005D1077" w:rsidP="005D1077">
      <w:pPr>
        <w:keepNext w:val="0"/>
        <w:rPr>
          <w:rFonts w:ascii="Arial" w:hAnsi="Arial" w:cs="Arial"/>
        </w:rPr>
      </w:pPr>
      <w:r w:rsidRPr="002E10BE">
        <w:rPr>
          <w:rFonts w:ascii="Arial" w:hAnsi="Arial" w:cs="Arial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51"/>
        <w:gridCol w:w="1353"/>
        <w:gridCol w:w="1352"/>
        <w:gridCol w:w="1353"/>
        <w:gridCol w:w="1352"/>
        <w:gridCol w:w="1353"/>
      </w:tblGrid>
      <w:tr w:rsidR="005D1077" w:rsidRPr="002E10BE" w:rsidTr="005D1077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Úrok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p.a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>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5D1077" w:rsidRPr="002E10BE" w:rsidTr="005D1077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Krátkodobé bankové úvery</w:t>
            </w:r>
          </w:p>
        </w:tc>
      </w:tr>
      <w:tr w:rsidR="005D1077" w:rsidRPr="002E10BE" w:rsidTr="005D1077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Eskontný úver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325B0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3,3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</w:t>
            </w:r>
            <w:r w:rsidR="00877F8F">
              <w:rPr>
                <w:rFonts w:ascii="Arial" w:hAnsi="Arial" w:cs="Arial"/>
                <w:sz w:val="16"/>
                <w:szCs w:val="16"/>
              </w:rPr>
              <w:t>.10.2018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0A44ED" w:rsidP="00CD7731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="003D438A">
              <w:rPr>
                <w:rFonts w:ascii="Arial" w:hAnsi="Arial" w:cs="Arial"/>
                <w:sz w:val="16"/>
                <w:szCs w:val="16"/>
              </w:rPr>
              <w:t>365 000</w:t>
            </w:r>
          </w:p>
        </w:tc>
      </w:tr>
      <w:tr w:rsidR="005D1077" w:rsidRPr="002E10BE" w:rsidTr="005D1077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D1077" w:rsidRDefault="005D1077" w:rsidP="005D1077">
      <w:pPr>
        <w:keepNext w:val="0"/>
        <w:rPr>
          <w:rStyle w:val="tlArial"/>
        </w:rPr>
      </w:pPr>
    </w:p>
    <w:p w:rsidR="005D1077" w:rsidRPr="00891668" w:rsidRDefault="005D1077" w:rsidP="005D1077">
      <w:pPr>
        <w:keepNext w:val="0"/>
        <w:rPr>
          <w:rFonts w:ascii="Arial" w:hAnsi="Arial" w:cs="Arial"/>
        </w:rPr>
      </w:pPr>
      <w:r w:rsidRPr="00891668">
        <w:rPr>
          <w:rFonts w:ascii="Arial" w:hAnsi="Arial" w:cs="Arial"/>
        </w:rPr>
        <w:t xml:space="preserve">Zmluva o zabezpečení zmenkového programu s Československou obchodnou bankou, a.s. bola podpísaná </w:t>
      </w:r>
      <w:r w:rsidR="00CD7731">
        <w:rPr>
          <w:rFonts w:ascii="Arial" w:hAnsi="Arial" w:cs="Arial"/>
        </w:rPr>
        <w:t>28</w:t>
      </w:r>
      <w:r w:rsidRPr="00891668">
        <w:rPr>
          <w:rFonts w:ascii="Arial" w:hAnsi="Arial" w:cs="Arial"/>
        </w:rPr>
        <w:t xml:space="preserve">. </w:t>
      </w:r>
      <w:r w:rsidR="00CD7731">
        <w:rPr>
          <w:rFonts w:ascii="Arial" w:hAnsi="Arial" w:cs="Arial"/>
        </w:rPr>
        <w:t>marca</w:t>
      </w:r>
      <w:r w:rsidRPr="00891668">
        <w:rPr>
          <w:rFonts w:ascii="Arial" w:hAnsi="Arial" w:cs="Arial"/>
        </w:rPr>
        <w:t xml:space="preserve"> 201</w:t>
      </w:r>
      <w:r w:rsidR="00CD7731">
        <w:rPr>
          <w:rFonts w:ascii="Arial" w:hAnsi="Arial" w:cs="Arial"/>
        </w:rPr>
        <w:t>7</w:t>
      </w:r>
      <w:r w:rsidRPr="00891668">
        <w:rPr>
          <w:rFonts w:ascii="Arial" w:hAnsi="Arial" w:cs="Arial"/>
        </w:rPr>
        <w:t>.</w:t>
      </w:r>
    </w:p>
    <w:p w:rsidR="002075CF" w:rsidRPr="005C19C9" w:rsidRDefault="002075CF">
      <w:pPr>
        <w:keepNext w:val="0"/>
        <w:spacing w:after="0"/>
        <w:jc w:val="left"/>
        <w:rPr>
          <w:rStyle w:val="tlArial"/>
        </w:rPr>
      </w:pPr>
      <w:r w:rsidRPr="005C19C9">
        <w:rPr>
          <w:rStyle w:val="tlArial"/>
        </w:rPr>
        <w:br w:type="page"/>
      </w:r>
    </w:p>
    <w:p w:rsidR="002D3071" w:rsidRPr="005C19C9" w:rsidRDefault="002D3071" w:rsidP="00E106A7">
      <w:pPr>
        <w:pStyle w:val="Heading1"/>
        <w:keepNext w:val="0"/>
        <w:spacing w:before="12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OdloŽenÁ Daň z príjmov</w:t>
      </w:r>
    </w:p>
    <w:p w:rsidR="002D3071" w:rsidRPr="005C19C9" w:rsidRDefault="002D3071" w:rsidP="00F75835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70"/>
        <w:gridCol w:w="2795"/>
      </w:tblGrid>
      <w:tr w:rsidR="002D3071" w:rsidRPr="005C19C9" w:rsidTr="006D3BEB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3 050 639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3 050 639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3 050 639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3 050 639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270297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104 695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270297" w:rsidP="006D4A5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116 290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270297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21 986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270297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24 420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CD6A3F" w:rsidP="00F125D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CD6A3F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640 634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640 634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270297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9B5D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270297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270297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9B5D63" w:rsidRDefault="009B5D63" w:rsidP="00EB4863">
      <w:pPr>
        <w:keepNext w:val="0"/>
        <w:rPr>
          <w:rFonts w:ascii="Arial" w:hAnsi="Arial" w:cs="Arial"/>
        </w:rPr>
      </w:pPr>
    </w:p>
    <w:p w:rsidR="00EB4863" w:rsidRDefault="003D438A" w:rsidP="00EB4863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A97085" w:rsidRPr="005C19C9">
        <w:rPr>
          <w:rFonts w:ascii="Arial" w:hAnsi="Arial" w:cs="Arial"/>
        </w:rPr>
        <w:t>odložený d</w:t>
      </w:r>
      <w:r w:rsidR="009772D1">
        <w:rPr>
          <w:rFonts w:ascii="Arial" w:hAnsi="Arial" w:cs="Arial"/>
        </w:rPr>
        <w:t>aňový záväzok vo výške 640 634</w:t>
      </w:r>
      <w:r w:rsidR="00EB4863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ponecháva v rovnakej výške ako v predošlom roku</w:t>
      </w:r>
      <w:r w:rsidR="00EB4863">
        <w:rPr>
          <w:rFonts w:ascii="Arial" w:hAnsi="Arial" w:cs="Arial"/>
        </w:rPr>
        <w:t xml:space="preserve">. Odložený daňový záväzok, ktorý vznikol </w:t>
      </w:r>
      <w:r w:rsidR="00A97085" w:rsidRPr="005C19C9">
        <w:rPr>
          <w:rFonts w:ascii="Arial" w:hAnsi="Arial" w:cs="Arial"/>
        </w:rPr>
        <w:t>z dôvodu ocenenia dlhodobého finančného majetku metódou vlastného imania</w:t>
      </w:r>
      <w:r w:rsidR="00EB4863">
        <w:rPr>
          <w:rFonts w:ascii="Arial" w:hAnsi="Arial" w:cs="Arial"/>
        </w:rPr>
        <w:t xml:space="preserve">, bol vypočítaný sadzbou dane z príjmov </w:t>
      </w:r>
      <w:r w:rsidR="00EB4863" w:rsidRPr="00EB4863">
        <w:rPr>
          <w:rFonts w:ascii="Arial" w:hAnsi="Arial" w:cs="Arial"/>
        </w:rPr>
        <w:t xml:space="preserve">21% platnou od 1. </w:t>
      </w:r>
      <w:r w:rsidR="00EB4863">
        <w:rPr>
          <w:rFonts w:ascii="Arial" w:hAnsi="Arial" w:cs="Arial"/>
        </w:rPr>
        <w:t>januára 2017.</w:t>
      </w:r>
    </w:p>
    <w:p w:rsidR="00096F4C" w:rsidRDefault="00096F4C" w:rsidP="00EB4863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>Neuplatnená daňová pohľadávka</w:t>
      </w:r>
      <w:r w:rsidR="00572C65">
        <w:rPr>
          <w:rFonts w:ascii="Arial" w:hAnsi="Arial" w:cs="Arial"/>
        </w:rPr>
        <w:t xml:space="preserve"> </w:t>
      </w:r>
      <w:r w:rsidR="00270297">
        <w:rPr>
          <w:rFonts w:ascii="Arial" w:hAnsi="Arial" w:cs="Arial"/>
        </w:rPr>
        <w:t>vo výške 21 986</w:t>
      </w:r>
      <w:r w:rsidR="006D4A52" w:rsidRPr="00F37545">
        <w:rPr>
          <w:rFonts w:ascii="Arial" w:hAnsi="Arial" w:cs="Arial"/>
        </w:rPr>
        <w:t xml:space="preserve"> EUR </w:t>
      </w:r>
      <w:r w:rsidR="00572C65">
        <w:rPr>
          <w:rFonts w:ascii="Arial" w:hAnsi="Arial" w:cs="Arial"/>
        </w:rPr>
        <w:t>vznikla z možnosti umorovať daňovú stratu za účtovné ob</w:t>
      </w:r>
      <w:r w:rsidR="00270297">
        <w:rPr>
          <w:rFonts w:ascii="Arial" w:hAnsi="Arial" w:cs="Arial"/>
        </w:rPr>
        <w:t>dobie k 30.09.2017 v sume 26 154</w:t>
      </w:r>
      <w:r w:rsidR="00572C65">
        <w:rPr>
          <w:rFonts w:ascii="Arial" w:hAnsi="Arial" w:cs="Arial"/>
        </w:rPr>
        <w:t xml:space="preserve"> EUR</w:t>
      </w:r>
      <w:r w:rsidR="00270297">
        <w:rPr>
          <w:rFonts w:ascii="Arial" w:hAnsi="Arial" w:cs="Arial"/>
        </w:rPr>
        <w:t>, za účtovné obdobie k 30.9.2018 v sume 57 795 EUR</w:t>
      </w:r>
      <w:r w:rsidR="00572C65">
        <w:rPr>
          <w:rFonts w:ascii="Arial" w:hAnsi="Arial" w:cs="Arial"/>
        </w:rPr>
        <w:t xml:space="preserve"> a</w:t>
      </w:r>
      <w:r w:rsidR="00270297">
        <w:rPr>
          <w:rFonts w:ascii="Arial" w:hAnsi="Arial" w:cs="Arial"/>
        </w:rPr>
        <w:t> za účtovné obdobie k 30.09.2019 v sume 20 746</w:t>
      </w:r>
      <w:r w:rsidR="00572C65">
        <w:rPr>
          <w:rFonts w:ascii="Arial" w:hAnsi="Arial" w:cs="Arial"/>
        </w:rPr>
        <w:t xml:space="preserve"> EUR.</w:t>
      </w:r>
    </w:p>
    <w:p w:rsidR="00EB4863" w:rsidRDefault="00EB4863" w:rsidP="00EB4863">
      <w:pPr>
        <w:keepNext w:val="0"/>
        <w:rPr>
          <w:rFonts w:ascii="Arial" w:hAnsi="Arial" w:cs="Arial"/>
        </w:rPr>
      </w:pPr>
    </w:p>
    <w:p w:rsidR="00096F4C" w:rsidRPr="005C19C9" w:rsidRDefault="00096F4C" w:rsidP="00EB4863">
      <w:pPr>
        <w:keepNext w:val="0"/>
        <w:rPr>
          <w:rFonts w:ascii="Arial" w:hAnsi="Arial" w:cs="Arial"/>
        </w:rPr>
        <w:sectPr w:rsidR="00096F4C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:rsidR="002D3071" w:rsidRPr="005C19C9" w:rsidRDefault="002D3071" w:rsidP="00E0211F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Výnosy A Náklady</w:t>
      </w: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Tržby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</w:t>
      </w:r>
      <w:r w:rsidR="00D0198F" w:rsidRPr="005C19C9">
        <w:rPr>
          <w:rStyle w:val="tlArial"/>
        </w:rPr>
        <w:t> </w:t>
      </w:r>
      <w:r w:rsidRPr="005C19C9">
        <w:rPr>
          <w:rStyle w:val="tlArial"/>
        </w:rPr>
        <w:t>tržbách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4"/>
        <w:gridCol w:w="3423"/>
        <w:gridCol w:w="3735"/>
      </w:tblGrid>
      <w:tr w:rsidR="00D0198F" w:rsidRPr="005C19C9" w:rsidTr="00B95B1C">
        <w:trPr>
          <w:trHeight w:val="548"/>
        </w:trPr>
        <w:tc>
          <w:tcPr>
            <w:tcW w:w="1115" w:type="pct"/>
            <w:vMerge w:val="restar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Oblasť odbytu</w:t>
            </w:r>
          </w:p>
        </w:tc>
        <w:tc>
          <w:tcPr>
            <w:tcW w:w="3885" w:type="pct"/>
            <w:gridSpan w:val="2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Typ výrobkov, tovarov, služieb</w:t>
            </w:r>
          </w:p>
        </w:tc>
      </w:tr>
      <w:tr w:rsidR="00D0198F" w:rsidRPr="005C19C9" w:rsidTr="00B95B1C">
        <w:trPr>
          <w:trHeight w:val="1004"/>
        </w:trPr>
        <w:tc>
          <w:tcPr>
            <w:tcW w:w="1115" w:type="pct"/>
            <w:vMerge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58" w:type="pc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027" w:type="pc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D438A" w:rsidRPr="005C19C9" w:rsidTr="00B95B1C">
        <w:trPr>
          <w:trHeight w:hRule="exact" w:val="425"/>
        </w:trPr>
        <w:tc>
          <w:tcPr>
            <w:tcW w:w="1115" w:type="pct"/>
            <w:tcBorders>
              <w:top w:val="single" w:sz="12" w:space="0" w:color="auto"/>
            </w:tcBorders>
            <w:vAlign w:val="center"/>
          </w:tcPr>
          <w:p w:rsidR="003D438A" w:rsidRPr="005C19C9" w:rsidRDefault="003D438A" w:rsidP="00DB229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Tuzemsko</w:t>
            </w:r>
          </w:p>
        </w:tc>
        <w:tc>
          <w:tcPr>
            <w:tcW w:w="1858" w:type="pct"/>
            <w:tcBorders>
              <w:top w:val="single" w:sz="12" w:space="0" w:color="auto"/>
            </w:tcBorders>
            <w:vAlign w:val="center"/>
          </w:tcPr>
          <w:p w:rsidR="003D438A" w:rsidRPr="005C19C9" w:rsidRDefault="000A09BE" w:rsidP="00DB2295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  <w:r w:rsidR="003B426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535</w:t>
            </w:r>
          </w:p>
        </w:tc>
        <w:tc>
          <w:tcPr>
            <w:tcW w:w="2027" w:type="pct"/>
            <w:tcBorders>
              <w:top w:val="single" w:sz="12" w:space="0" w:color="auto"/>
            </w:tcBorders>
            <w:vAlign w:val="center"/>
          </w:tcPr>
          <w:p w:rsidR="003D438A" w:rsidRPr="005C19C9" w:rsidRDefault="00270297" w:rsidP="007B75DE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23 042</w:t>
            </w:r>
          </w:p>
        </w:tc>
      </w:tr>
      <w:tr w:rsidR="003D438A" w:rsidRPr="005C19C9" w:rsidTr="00B95B1C">
        <w:trPr>
          <w:trHeight w:hRule="exact" w:val="425"/>
        </w:trPr>
        <w:tc>
          <w:tcPr>
            <w:tcW w:w="1115" w:type="pct"/>
            <w:vAlign w:val="center"/>
          </w:tcPr>
          <w:p w:rsidR="003D438A" w:rsidRPr="005C19C9" w:rsidRDefault="003D438A" w:rsidP="00DB229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858" w:type="pct"/>
            <w:vAlign w:val="center"/>
          </w:tcPr>
          <w:p w:rsidR="003D438A" w:rsidRPr="005C19C9" w:rsidRDefault="003B4263" w:rsidP="00DB2295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0A09BE">
              <w:rPr>
                <w:rFonts w:ascii="Arial" w:hAnsi="Arial" w:cs="Arial"/>
                <w:b/>
                <w:sz w:val="16"/>
                <w:szCs w:val="16"/>
              </w:rPr>
              <w:t>1 535</w:t>
            </w:r>
          </w:p>
        </w:tc>
        <w:tc>
          <w:tcPr>
            <w:tcW w:w="2027" w:type="pct"/>
            <w:vAlign w:val="center"/>
          </w:tcPr>
          <w:p w:rsidR="003D438A" w:rsidRPr="005C19C9" w:rsidRDefault="00270297" w:rsidP="007B75DE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23 042</w:t>
            </w:r>
          </w:p>
        </w:tc>
      </w:tr>
    </w:tbl>
    <w:p w:rsidR="00D0198F" w:rsidRPr="005C19C9" w:rsidRDefault="00D0198F" w:rsidP="00D0198F">
      <w:pPr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AC7950">
      <w:pPr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:rsidR="002D3071" w:rsidRPr="005C19C9" w:rsidRDefault="002D3071" w:rsidP="00F12E6C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Informácie o</w:t>
      </w:r>
      <w:r w:rsidR="00AC0C3C" w:rsidRPr="005C19C9">
        <w:rPr>
          <w:rFonts w:ascii="Arial" w:hAnsi="Arial" w:cs="Arial"/>
        </w:rPr>
        <w:t> </w:t>
      </w:r>
      <w:r w:rsidRPr="005C19C9">
        <w:rPr>
          <w:rFonts w:ascii="Arial" w:hAnsi="Arial" w:cs="Arial"/>
        </w:rPr>
        <w:t>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2D3071" w:rsidRPr="005C19C9" w:rsidTr="009B2CB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B4263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3B4263" w:rsidRPr="005C19C9" w:rsidRDefault="000A09BE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21 535</w:t>
            </w:r>
          </w:p>
        </w:tc>
        <w:tc>
          <w:tcPr>
            <w:tcW w:w="3072" w:type="dxa"/>
            <w:vAlign w:val="center"/>
          </w:tcPr>
          <w:p w:rsidR="003B4263" w:rsidRPr="005C19C9" w:rsidRDefault="000A09BE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23 042</w:t>
            </w:r>
          </w:p>
        </w:tc>
      </w:tr>
      <w:tr w:rsidR="003B4263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služby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4263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3B4263" w:rsidRPr="005C19C9" w:rsidRDefault="000A09BE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B4263" w:rsidRPr="005C19C9" w:rsidRDefault="000A09BE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1 103 721</w:t>
            </w:r>
          </w:p>
        </w:tc>
      </w:tr>
      <w:tr w:rsidR="003B4263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9B2CB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3B4263" w:rsidRPr="005C19C9" w:rsidRDefault="000A09BE" w:rsidP="00AF1E2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21 535</w:t>
            </w:r>
          </w:p>
        </w:tc>
        <w:tc>
          <w:tcPr>
            <w:tcW w:w="3072" w:type="dxa"/>
            <w:vAlign w:val="center"/>
          </w:tcPr>
          <w:p w:rsidR="003B4263" w:rsidRPr="005C19C9" w:rsidRDefault="000A09BE" w:rsidP="007B75D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1 126 763</w:t>
            </w:r>
          </w:p>
        </w:tc>
      </w:tr>
    </w:tbl>
    <w:p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:rsidR="003F0C5C" w:rsidRPr="005C19C9" w:rsidRDefault="00776455" w:rsidP="00776455">
      <w:pPr>
        <w:keepNext w:val="0"/>
        <w:spacing w:after="0"/>
        <w:jc w:val="left"/>
        <w:rPr>
          <w:rFonts w:ascii="Arial" w:hAnsi="Arial" w:cs="Arial"/>
          <w:i/>
        </w:rPr>
      </w:pPr>
      <w:r w:rsidRPr="005C19C9">
        <w:rPr>
          <w:rFonts w:ascii="Arial" w:hAnsi="Arial" w:cs="Arial"/>
          <w:i/>
        </w:rPr>
        <w:br w:type="page"/>
      </w: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lastRenderedPageBreak/>
        <w:t>Náklady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2D3071" w:rsidRPr="005C19C9" w:rsidTr="00F30D71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A09BE" w:rsidRPr="005C19C9" w:rsidTr="00F30D7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0A09BE" w:rsidRPr="005C19C9" w:rsidRDefault="000A09BE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A09BE" w:rsidRPr="005C19C9" w:rsidRDefault="000A09BE" w:rsidP="00A24EB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21 111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A09BE" w:rsidRPr="005C19C9" w:rsidRDefault="000A09BE" w:rsidP="00AA675F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75 341</w:t>
            </w:r>
          </w:p>
        </w:tc>
      </w:tr>
      <w:tr w:rsidR="000A09BE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0A09BE" w:rsidRPr="005C19C9" w:rsidRDefault="000A09BE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4 150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4 013</w:t>
            </w:r>
          </w:p>
        </w:tc>
      </w:tr>
      <w:tr w:rsidR="000A09BE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0A09BE" w:rsidRPr="005C19C9" w:rsidRDefault="000A09BE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 </w:t>
            </w:r>
            <w:r w:rsidR="001B67FD">
              <w:rPr>
                <w:rFonts w:ascii="Arial" w:hAnsi="Arial" w:cs="Arial"/>
                <w:sz w:val="16"/>
                <w:szCs w:val="16"/>
              </w:rPr>
              <w:t>900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3 7</w:t>
            </w:r>
            <w:r w:rsidRPr="005C19C9">
              <w:rPr>
                <w:rFonts w:ascii="Arial" w:hAnsi="Arial" w:cs="Arial"/>
                <w:sz w:val="16"/>
                <w:szCs w:val="16"/>
              </w:rPr>
              <w:t>50</w:t>
            </w:r>
          </w:p>
        </w:tc>
      </w:tr>
      <w:tr w:rsidR="000A09BE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0A09BE" w:rsidRPr="005C19C9" w:rsidRDefault="000A09BE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0A09BE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0A09BE" w:rsidRPr="005C19C9" w:rsidRDefault="000A09BE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1B67FD"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263</w:t>
            </w:r>
          </w:p>
        </w:tc>
      </w:tr>
      <w:tr w:rsidR="000A09BE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0A09BE" w:rsidRPr="005C19C9" w:rsidRDefault="000A09BE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0A09BE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0A09BE" w:rsidRPr="005C19C9" w:rsidRDefault="000A09BE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0A09BE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0A09BE" w:rsidRPr="005C19C9" w:rsidRDefault="000A09BE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0A09BE" w:rsidRPr="005C19C9" w:rsidRDefault="001B67FD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16 961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71 328</w:t>
            </w:r>
          </w:p>
        </w:tc>
      </w:tr>
      <w:tr w:rsidR="000A09BE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0A09BE" w:rsidRPr="005C19C9" w:rsidRDefault="000A09BE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Účtovné a právne</w:t>
            </w:r>
          </w:p>
        </w:tc>
        <w:tc>
          <w:tcPr>
            <w:tcW w:w="3072" w:type="dxa"/>
            <w:vAlign w:val="center"/>
          </w:tcPr>
          <w:p w:rsidR="000A09BE" w:rsidRPr="005C19C9" w:rsidRDefault="005E6CE4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13 </w:t>
            </w:r>
            <w:r w:rsidR="004A5B83">
              <w:rPr>
                <w:rFonts w:ascii="Arial" w:hAnsi="Arial" w:cs="Arial"/>
                <w:sz w:val="16"/>
                <w:szCs w:val="16"/>
              </w:rPr>
              <w:t>520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67 510</w:t>
            </w:r>
          </w:p>
        </w:tc>
      </w:tr>
      <w:tr w:rsidR="000A09BE" w:rsidRPr="005C19C9" w:rsidTr="009F5DC5">
        <w:trPr>
          <w:trHeight w:hRule="exact" w:val="425"/>
        </w:trPr>
        <w:tc>
          <w:tcPr>
            <w:tcW w:w="3070" w:type="dxa"/>
            <w:vAlign w:val="center"/>
          </w:tcPr>
          <w:p w:rsidR="000A09BE" w:rsidRPr="005C19C9" w:rsidRDefault="000A09BE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nájomné</w:t>
            </w:r>
          </w:p>
        </w:tc>
        <w:tc>
          <w:tcPr>
            <w:tcW w:w="3072" w:type="dxa"/>
            <w:vAlign w:val="center"/>
          </w:tcPr>
          <w:p w:rsidR="000A09BE" w:rsidRPr="005C19C9" w:rsidRDefault="005E6CE4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  <w:tc>
          <w:tcPr>
            <w:tcW w:w="3072" w:type="dxa"/>
            <w:vAlign w:val="center"/>
          </w:tcPr>
          <w:p w:rsidR="000A09BE" w:rsidRPr="005C19C9" w:rsidRDefault="000A09BE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1 </w:t>
            </w:r>
            <w:r>
              <w:rPr>
                <w:rFonts w:ascii="Arial" w:hAnsi="Arial" w:cs="Arial"/>
                <w:sz w:val="16"/>
                <w:szCs w:val="16"/>
              </w:rPr>
              <w:t>793</w:t>
            </w:r>
          </w:p>
        </w:tc>
      </w:tr>
      <w:tr w:rsidR="001B67FD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1B67FD" w:rsidRPr="005C19C9" w:rsidRDefault="001B67FD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</w:t>
            </w:r>
          </w:p>
        </w:tc>
        <w:tc>
          <w:tcPr>
            <w:tcW w:w="3072" w:type="dxa"/>
            <w:vAlign w:val="center"/>
          </w:tcPr>
          <w:p w:rsidR="001B67FD" w:rsidRPr="005C19C9" w:rsidRDefault="005E6CE4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4A5B83">
              <w:rPr>
                <w:rFonts w:ascii="Arial" w:hAnsi="Arial" w:cs="Arial"/>
                <w:sz w:val="16"/>
                <w:szCs w:val="16"/>
              </w:rPr>
              <w:t>648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2 025</w:t>
            </w:r>
          </w:p>
        </w:tc>
      </w:tr>
      <w:tr w:rsidR="001B67FD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1B67FD" w:rsidRPr="005C19C9" w:rsidRDefault="001B67FD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24EB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A675F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  <w:tr w:rsidR="001B67FD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1B67FD" w:rsidRPr="005C19C9" w:rsidRDefault="001B67FD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Osobné náklady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B67FD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1B67FD" w:rsidRPr="005C19C9" w:rsidRDefault="001B67FD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náklady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B67FD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1B67FD" w:rsidRPr="005C19C9" w:rsidRDefault="001B67FD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262B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4A5B83">
              <w:rPr>
                <w:rFonts w:ascii="Arial" w:hAnsi="Arial" w:cs="Arial"/>
                <w:b/>
                <w:sz w:val="16"/>
                <w:szCs w:val="16"/>
              </w:rPr>
              <w:t>0 060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A675F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17 846</w:t>
            </w:r>
          </w:p>
        </w:tc>
      </w:tr>
      <w:tr w:rsidR="001B67FD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1B67FD" w:rsidRPr="005C19C9" w:rsidRDefault="001B67FD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B67FD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1B67FD" w:rsidRPr="005C19C9" w:rsidRDefault="001B67FD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1B67FD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1B67FD" w:rsidRPr="005C19C9" w:rsidRDefault="001B67FD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4A5B83">
              <w:rPr>
                <w:rFonts w:ascii="Arial" w:hAnsi="Arial" w:cs="Arial"/>
                <w:sz w:val="16"/>
                <w:szCs w:val="16"/>
              </w:rPr>
              <w:t>0 060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17 846</w:t>
            </w:r>
          </w:p>
        </w:tc>
      </w:tr>
      <w:tr w:rsidR="001B67FD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1B67FD" w:rsidRPr="005C19C9" w:rsidRDefault="001B67FD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Nákladové úroky</w:t>
            </w:r>
          </w:p>
        </w:tc>
        <w:tc>
          <w:tcPr>
            <w:tcW w:w="3072" w:type="dxa"/>
            <w:vAlign w:val="center"/>
          </w:tcPr>
          <w:p w:rsidR="001B67FD" w:rsidRPr="005C19C9" w:rsidRDefault="004A5B83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9 688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17 360</w:t>
            </w:r>
          </w:p>
        </w:tc>
      </w:tr>
      <w:tr w:rsidR="001B67FD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1B67FD" w:rsidRPr="005C19C9" w:rsidRDefault="001B67FD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1B67FD" w:rsidRPr="005C19C9" w:rsidRDefault="004A5B83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372</w:t>
            </w:r>
          </w:p>
        </w:tc>
        <w:tc>
          <w:tcPr>
            <w:tcW w:w="3072" w:type="dxa"/>
            <w:vAlign w:val="center"/>
          </w:tcPr>
          <w:p w:rsidR="001B67FD" w:rsidRPr="005C19C9" w:rsidRDefault="001B67FD" w:rsidP="00AA675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</w:t>
            </w:r>
          </w:p>
        </w:tc>
      </w:tr>
      <w:tr w:rsidR="001B67FD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1B67FD" w:rsidRDefault="001B67FD">
            <w:pPr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1B67FD" w:rsidRDefault="001B67FD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1B67FD" w:rsidRDefault="001B67FD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67FD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1B67FD" w:rsidRDefault="001B67FD">
            <w:pPr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1B67FD" w:rsidRDefault="001B67FD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1B67FD" w:rsidRDefault="001B67FD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D65BC" w:rsidRPr="005C19C9" w:rsidRDefault="007D65BC" w:rsidP="00A6353C">
      <w:pPr>
        <w:keepNext w:val="0"/>
        <w:spacing w:after="0"/>
        <w:jc w:val="left"/>
        <w:sectPr w:rsidR="007D65BC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tbl>
      <w:tblPr>
        <w:tblW w:w="12055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526"/>
        <w:gridCol w:w="261"/>
        <w:gridCol w:w="361"/>
        <w:gridCol w:w="361"/>
        <w:gridCol w:w="160"/>
        <w:gridCol w:w="1408"/>
        <w:gridCol w:w="154"/>
        <w:gridCol w:w="361"/>
        <w:gridCol w:w="361"/>
        <w:gridCol w:w="361"/>
        <w:gridCol w:w="361"/>
        <w:gridCol w:w="361"/>
        <w:gridCol w:w="361"/>
        <w:gridCol w:w="361"/>
        <w:gridCol w:w="160"/>
      </w:tblGrid>
      <w:tr w:rsidR="00A6353C" w:rsidRPr="005C19C9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7D65BC" w:rsidP="00A6353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5C19C9">
              <w:lastRenderedPageBreak/>
              <w:br w:type="page"/>
            </w:r>
            <w:r w:rsidR="00776455" w:rsidRPr="005C19C9">
              <w:rPr>
                <w:rFonts w:ascii="Arial" w:hAnsi="Arial" w:cs="Arial"/>
                <w:b/>
              </w:rPr>
              <w:br w:type="page"/>
            </w:r>
            <w:r w:rsidR="00A6353C" w:rsidRPr="005C19C9">
              <w:rPr>
                <w:rFonts w:ascii="Arial" w:hAnsi="Arial" w:cs="Arial"/>
                <w:b/>
                <w:bCs/>
                <w:color w:val="000000"/>
                <w:lang w:eastAsia="sk-SK"/>
              </w:rPr>
              <w:t>Dane z príjmov</w:t>
            </w:r>
          </w:p>
        </w:tc>
      </w:tr>
      <w:tr w:rsidR="00A6353C" w:rsidRPr="005C19C9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lang w:eastAsia="sk-SK"/>
              </w:rPr>
              <w:t>Informácie o daniach z príjmov</w:t>
            </w:r>
          </w:p>
        </w:tc>
      </w:tr>
      <w:tr w:rsidR="00A6353C" w:rsidRPr="005C19C9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57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6353C" w:rsidRPr="005C19C9" w:rsidTr="00A6353C">
        <w:trPr>
          <w:gridAfter w:val="9"/>
          <w:wAfter w:w="2841" w:type="dxa"/>
          <w:trHeight w:val="93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531B73">
            <w:pPr>
              <w:pStyle w:val="ListParagraph"/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915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44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D97A77" w:rsidRDefault="004A5B83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32 341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D97A77" w:rsidRDefault="004A5B83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B7FA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13 076</w:t>
            </w:r>
          </w:p>
        </w:tc>
      </w:tr>
      <w:tr w:rsidR="00A6353C" w:rsidRPr="005C19C9" w:rsidTr="00A6353C">
        <w:trPr>
          <w:gridAfter w:val="9"/>
          <w:wAfter w:w="2841" w:type="dxa"/>
          <w:trHeight w:val="885"/>
        </w:trPr>
        <w:tc>
          <w:tcPr>
            <w:tcW w:w="4332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233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6D2C2D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  <w:r w:rsidR="00F50E1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40 634</w:t>
            </w:r>
          </w:p>
        </w:tc>
        <w:tc>
          <w:tcPr>
            <w:tcW w:w="2551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C44C3D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40 634</w:t>
            </w:r>
          </w:p>
        </w:tc>
      </w:tr>
    </w:tbl>
    <w:p w:rsidR="00A6353C" w:rsidRPr="005C19C9" w:rsidRDefault="00A6353C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7D65BC" w:rsidRPr="005C19C9" w:rsidRDefault="007D65BC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45"/>
        <w:gridCol w:w="1050"/>
        <w:gridCol w:w="1234"/>
        <w:gridCol w:w="1097"/>
        <w:gridCol w:w="1023"/>
      </w:tblGrid>
      <w:tr w:rsidR="002D3071" w:rsidRPr="005C19C9" w:rsidTr="00A24EB1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:rsidTr="006D4A52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</w:tr>
      <w:tr w:rsidR="004A5B83" w:rsidRPr="005C19C9" w:rsidTr="006D4A52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-15 960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3513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1 016 395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A5B83" w:rsidRPr="005C19C9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35131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213 443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4A5B83" w:rsidRPr="005C19C9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A4088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11 37</w:t>
            </w:r>
            <w:r w:rsidR="004A5B83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2 389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16 226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3 407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4A5B83" w:rsidRPr="005C19C9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-16 162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12C2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-3 394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>1 109 681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>233 033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4A5B83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A4088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20 746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Default="00A4088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4 357</w:t>
            </w:r>
            <w:r w:rsidR="004A5B83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77 060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Default="004A5B83" w:rsidP="00AA675F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16 183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4A5B83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Default="004A5B83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Default="004A5B83" w:rsidP="00AA675F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4A5B83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345C6C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345C6C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4A5B83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- Zrážková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4A5B83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BE60F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  <w:tr w:rsidR="004A5B83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A40886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2 880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4A5B83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4A5B83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A40886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2 880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4A5B83" w:rsidRPr="005C19C9" w:rsidRDefault="004A5B83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F10EC5" w:rsidRPr="005C19C9" w:rsidTr="006D4A52">
        <w:trPr>
          <w:trHeight w:hRule="exact" w:val="425"/>
        </w:trPr>
        <w:tc>
          <w:tcPr>
            <w:tcW w:w="2431" w:type="dxa"/>
          </w:tcPr>
          <w:p w:rsidR="00F10EC5" w:rsidRPr="005C19C9" w:rsidRDefault="00F10EC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:rsidR="00F10EC5" w:rsidRPr="005C19C9" w:rsidRDefault="00F10EC5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</w:tcPr>
          <w:p w:rsidR="00F10EC5" w:rsidRPr="005C19C9" w:rsidRDefault="00F10EC5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</w:tcPr>
          <w:p w:rsidR="00F10EC5" w:rsidRPr="005C19C9" w:rsidRDefault="00F10EC5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:rsidR="00F10EC5" w:rsidRPr="005C19C9" w:rsidRDefault="00F10EC5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</w:tcPr>
          <w:p w:rsidR="00F10EC5" w:rsidRPr="005C19C9" w:rsidRDefault="00F10EC5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</w:tcPr>
          <w:p w:rsidR="00F10EC5" w:rsidRPr="005C19C9" w:rsidRDefault="00F10EC5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D3071" w:rsidRDefault="002D390E" w:rsidP="00DF42B2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>Zostala neuplatnená licencia</w:t>
      </w:r>
      <w:r w:rsidR="00A40886">
        <w:rPr>
          <w:rFonts w:ascii="Arial" w:hAnsi="Arial" w:cs="Arial"/>
        </w:rPr>
        <w:t xml:space="preserve"> rok </w:t>
      </w:r>
      <w:r>
        <w:rPr>
          <w:rFonts w:ascii="Arial" w:hAnsi="Arial" w:cs="Arial"/>
        </w:rPr>
        <w:t>2016/2017</w:t>
      </w:r>
      <w:r w:rsidR="00A40886">
        <w:rPr>
          <w:rFonts w:ascii="Arial" w:hAnsi="Arial" w:cs="Arial"/>
        </w:rPr>
        <w:t xml:space="preserve"> v sume 2 880 EUR a za rok 2017/2018 v sume 2 880 EUR.</w:t>
      </w:r>
    </w:p>
    <w:p w:rsidR="002D390E" w:rsidRPr="005C19C9" w:rsidRDefault="002D390E" w:rsidP="00DF42B2">
      <w:pPr>
        <w:keepNext w:val="0"/>
        <w:rPr>
          <w:rFonts w:ascii="Arial" w:hAnsi="Arial" w:cs="Arial"/>
          <w:b/>
        </w:rPr>
      </w:pPr>
    </w:p>
    <w:p w:rsidR="002D3071" w:rsidRPr="005C19C9" w:rsidRDefault="002D3071" w:rsidP="00DF42B2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Údaje o príjmoch a výhodách členov štatutárnych, dozorných a iných orgánov</w:t>
      </w:r>
    </w:p>
    <w:p w:rsidR="002D3071" w:rsidRPr="005C19C9" w:rsidRDefault="002D3071" w:rsidP="00DF42B2">
      <w:pPr>
        <w:keepNext w:val="0"/>
        <w:rPr>
          <w:rStyle w:val="tlArial"/>
        </w:rPr>
      </w:pPr>
      <w:r w:rsidRPr="005C19C9">
        <w:rPr>
          <w:rStyle w:val="tlArial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2D3071" w:rsidRPr="005C19C9" w:rsidTr="00A24EB1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</w:tr>
      <w:tr w:rsidR="00676A8E" w:rsidRPr="005C19C9" w:rsidTr="00A24EB1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A40886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22 800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A40886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2 990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E00C57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90E" w:rsidRPr="005C19C9" w:rsidTr="00A24EB1">
        <w:trPr>
          <w:trHeight w:hRule="exact" w:val="425"/>
        </w:trPr>
        <w:tc>
          <w:tcPr>
            <w:tcW w:w="2064" w:type="dxa"/>
            <w:vMerge/>
            <w:vAlign w:val="center"/>
          </w:tcPr>
          <w:p w:rsidR="002D390E" w:rsidRPr="005C19C9" w:rsidRDefault="002D390E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2D390E" w:rsidRPr="005C19C9" w:rsidRDefault="00A40886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35 200</w:t>
            </w:r>
          </w:p>
        </w:tc>
        <w:tc>
          <w:tcPr>
            <w:tcW w:w="1194" w:type="dxa"/>
            <w:gridSpan w:val="2"/>
            <w:vAlign w:val="center"/>
          </w:tcPr>
          <w:p w:rsidR="002D390E" w:rsidRPr="005C19C9" w:rsidRDefault="00A40886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3 200</w:t>
            </w:r>
          </w:p>
        </w:tc>
        <w:tc>
          <w:tcPr>
            <w:tcW w:w="1183" w:type="dxa"/>
            <w:vAlign w:val="center"/>
          </w:tcPr>
          <w:p w:rsidR="002D390E" w:rsidRPr="005C19C9" w:rsidRDefault="002D390E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vAlign w:val="center"/>
          </w:tcPr>
          <w:p w:rsidR="002D390E" w:rsidRPr="005C19C9" w:rsidRDefault="002D390E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vAlign w:val="center"/>
          </w:tcPr>
          <w:p w:rsidR="002D390E" w:rsidRPr="005C19C9" w:rsidRDefault="002D390E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vAlign w:val="center"/>
          </w:tcPr>
          <w:p w:rsidR="002D390E" w:rsidRPr="005C19C9" w:rsidRDefault="002D390E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2D3071" w:rsidRPr="005C19C9" w:rsidRDefault="002D3071" w:rsidP="00DF42B2">
      <w:pPr>
        <w:keepNext w:val="0"/>
        <w:rPr>
          <w:rFonts w:ascii="Arial" w:hAnsi="Arial" w:cs="Arial"/>
          <w:b/>
        </w:rPr>
      </w:pP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br w:type="page"/>
      </w:r>
    </w:p>
    <w:p w:rsidR="002D3071" w:rsidRPr="005C19C9" w:rsidRDefault="002D3071" w:rsidP="00E0211F">
      <w:pPr>
        <w:pStyle w:val="Heading1"/>
        <w:keepNext w:val="0"/>
        <w:spacing w:before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Informácie o spriaznených osobách</w:t>
      </w:r>
    </w:p>
    <w:p w:rsidR="002D3071" w:rsidRPr="005C19C9" w:rsidRDefault="002D3071" w:rsidP="00DF42B2">
      <w:pPr>
        <w:rPr>
          <w:rStyle w:val="tlArial"/>
        </w:rPr>
      </w:pPr>
      <w:r w:rsidRPr="005C19C9">
        <w:rPr>
          <w:rStyle w:val="tlArial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696"/>
        <w:gridCol w:w="2417"/>
        <w:gridCol w:w="2422"/>
      </w:tblGrid>
      <w:tr w:rsidR="002D3071" w:rsidRPr="005C19C9" w:rsidTr="00A24EB1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Hodnotové vyjadrenie obchodu</w:t>
            </w:r>
          </w:p>
        </w:tc>
      </w:tr>
      <w:tr w:rsidR="002D3071" w:rsidRPr="005C19C9" w:rsidTr="00A24EB1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40886" w:rsidRPr="005C19C9" w:rsidTr="00A24EB1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A40886" w:rsidRPr="005C19C9" w:rsidRDefault="00A40886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A40886" w:rsidRPr="005C19C9" w:rsidRDefault="00A40886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 z</w:t>
            </w:r>
            <w:r w:rsidR="00D33C20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pôžičky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A40886" w:rsidRPr="005C19C9" w:rsidRDefault="00EB10A1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14 583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A40886" w:rsidRPr="005C19C9" w:rsidRDefault="00A40886" w:rsidP="00AA675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5 256</w:t>
            </w:r>
          </w:p>
        </w:tc>
      </w:tr>
      <w:tr w:rsidR="00A40886" w:rsidRPr="005C19C9" w:rsidTr="00A24EB1">
        <w:trPr>
          <w:trHeight w:val="425"/>
        </w:trPr>
        <w:tc>
          <w:tcPr>
            <w:tcW w:w="2679" w:type="dxa"/>
            <w:vAlign w:val="center"/>
          </w:tcPr>
          <w:p w:rsidR="00A40886" w:rsidRDefault="00A40886" w:rsidP="009F4739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vAlign w:val="center"/>
          </w:tcPr>
          <w:p w:rsidR="00A40886" w:rsidRDefault="00A40886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služieb</w:t>
            </w:r>
          </w:p>
        </w:tc>
        <w:tc>
          <w:tcPr>
            <w:tcW w:w="2417" w:type="dxa"/>
            <w:vAlign w:val="center"/>
          </w:tcPr>
          <w:p w:rsidR="00A40886" w:rsidRDefault="00A40886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  <w:tc>
          <w:tcPr>
            <w:tcW w:w="2422" w:type="dxa"/>
            <w:vAlign w:val="center"/>
          </w:tcPr>
          <w:p w:rsidR="00A40886" w:rsidRDefault="00A40886" w:rsidP="00AA675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</w:tr>
      <w:tr w:rsidR="00A40886" w:rsidRPr="005C19C9" w:rsidTr="00A24EB1">
        <w:trPr>
          <w:trHeight w:val="425"/>
        </w:trPr>
        <w:tc>
          <w:tcPr>
            <w:tcW w:w="2679" w:type="dxa"/>
            <w:vAlign w:val="center"/>
          </w:tcPr>
          <w:p w:rsidR="00A40886" w:rsidRDefault="00A40886" w:rsidP="009F4739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vAlign w:val="center"/>
          </w:tcPr>
          <w:p w:rsidR="00A40886" w:rsidRDefault="00A40886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Predaj tovaru</w:t>
            </w:r>
          </w:p>
        </w:tc>
        <w:tc>
          <w:tcPr>
            <w:tcW w:w="2417" w:type="dxa"/>
            <w:vAlign w:val="center"/>
          </w:tcPr>
          <w:p w:rsidR="00A40886" w:rsidRDefault="00D33C20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21 535</w:t>
            </w:r>
          </w:p>
        </w:tc>
        <w:tc>
          <w:tcPr>
            <w:tcW w:w="2422" w:type="dxa"/>
            <w:vAlign w:val="center"/>
          </w:tcPr>
          <w:p w:rsidR="00A40886" w:rsidRDefault="00A40886" w:rsidP="00AA675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6 969</w:t>
            </w:r>
          </w:p>
        </w:tc>
      </w:tr>
      <w:tr w:rsidR="00A40886" w:rsidRPr="005C19C9" w:rsidTr="00A24EB1">
        <w:trPr>
          <w:trHeight w:val="425"/>
        </w:trPr>
        <w:tc>
          <w:tcPr>
            <w:tcW w:w="2679" w:type="dxa"/>
            <w:vAlign w:val="center"/>
          </w:tcPr>
          <w:p w:rsidR="00A40886" w:rsidRPr="005C19C9" w:rsidRDefault="00A40886" w:rsidP="009F4739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Industry a.s.</w:t>
            </w:r>
          </w:p>
        </w:tc>
        <w:tc>
          <w:tcPr>
            <w:tcW w:w="1696" w:type="dxa"/>
            <w:vAlign w:val="center"/>
          </w:tcPr>
          <w:p w:rsidR="00A40886" w:rsidRPr="005C19C9" w:rsidRDefault="00A40886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 z pôžičky</w:t>
            </w:r>
          </w:p>
        </w:tc>
        <w:tc>
          <w:tcPr>
            <w:tcW w:w="2417" w:type="dxa"/>
            <w:vAlign w:val="center"/>
          </w:tcPr>
          <w:p w:rsidR="00A40886" w:rsidRDefault="00EB10A1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9 688</w:t>
            </w:r>
          </w:p>
        </w:tc>
        <w:tc>
          <w:tcPr>
            <w:tcW w:w="2422" w:type="dxa"/>
            <w:vAlign w:val="center"/>
          </w:tcPr>
          <w:p w:rsidR="00A40886" w:rsidRDefault="00A40886" w:rsidP="00AA675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B10A1" w:rsidRPr="005C19C9" w:rsidTr="00A24EB1">
        <w:trPr>
          <w:trHeight w:val="425"/>
        </w:trPr>
        <w:tc>
          <w:tcPr>
            <w:tcW w:w="2679" w:type="dxa"/>
            <w:vAlign w:val="center"/>
          </w:tcPr>
          <w:p w:rsidR="00EB10A1" w:rsidRPr="005C19C9" w:rsidRDefault="00EB10A1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:rsidR="00EB10A1" w:rsidRPr="005C19C9" w:rsidRDefault="00EB10A1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Predaj tovaru</w:t>
            </w:r>
          </w:p>
        </w:tc>
        <w:tc>
          <w:tcPr>
            <w:tcW w:w="2417" w:type="dxa"/>
            <w:vAlign w:val="center"/>
          </w:tcPr>
          <w:p w:rsidR="00EB10A1" w:rsidRPr="005C19C9" w:rsidRDefault="00D33C20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:rsidR="00EB10A1" w:rsidRPr="005C19C9" w:rsidRDefault="00EB10A1" w:rsidP="00AA675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16 073</w:t>
            </w:r>
          </w:p>
        </w:tc>
      </w:tr>
      <w:tr w:rsidR="00EB10A1" w:rsidRPr="005C19C9" w:rsidTr="00A24EB1">
        <w:trPr>
          <w:trHeight w:val="425"/>
        </w:trPr>
        <w:tc>
          <w:tcPr>
            <w:tcW w:w="2679" w:type="dxa"/>
            <w:vAlign w:val="center"/>
          </w:tcPr>
          <w:p w:rsidR="00EB10A1" w:rsidRPr="005C19C9" w:rsidRDefault="00EB10A1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vAlign w:val="center"/>
          </w:tcPr>
          <w:p w:rsidR="00EB10A1" w:rsidRPr="005C19C9" w:rsidRDefault="00EB10A1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vAlign w:val="center"/>
          </w:tcPr>
          <w:p w:rsidR="00EB10A1" w:rsidRPr="005C19C9" w:rsidRDefault="00EB10A1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vAlign w:val="center"/>
          </w:tcPr>
          <w:p w:rsidR="00EB10A1" w:rsidRPr="005C19C9" w:rsidRDefault="00EB10A1" w:rsidP="00AA675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C49D1" w:rsidRDefault="009C49D1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  <w:bookmarkStart w:id="21" w:name="_Toc474124227"/>
      <w:bookmarkStart w:id="22" w:name="_Toc474124339"/>
    </w:p>
    <w:p w:rsidR="00E649B3" w:rsidRPr="005C19C9" w:rsidRDefault="00E649B3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696"/>
        <w:gridCol w:w="2417"/>
        <w:gridCol w:w="2422"/>
      </w:tblGrid>
      <w:tr w:rsidR="00B010ED" w:rsidRPr="005C19C9" w:rsidTr="003F0C5C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63ACA" w:rsidRPr="005C19C9" w:rsidRDefault="00B010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Pohľadávka / záväzok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Zostatok</w:t>
            </w:r>
          </w:p>
        </w:tc>
      </w:tr>
      <w:tr w:rsidR="00B010ED" w:rsidRPr="005C19C9" w:rsidTr="003F0C5C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40886" w:rsidRPr="005C19C9" w:rsidTr="003F0C5C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A40886" w:rsidRPr="005C19C9" w:rsidRDefault="00A40886" w:rsidP="003F0C5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A40886" w:rsidRPr="005C19C9" w:rsidRDefault="00A40886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A40886" w:rsidRPr="005C19C9" w:rsidRDefault="00D33C20" w:rsidP="001C52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503 833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A40886" w:rsidRPr="005C19C9" w:rsidRDefault="00A40886" w:rsidP="00AA675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40886" w:rsidRPr="005C19C9" w:rsidTr="003F0C5C">
        <w:trPr>
          <w:trHeight w:val="425"/>
        </w:trPr>
        <w:tc>
          <w:tcPr>
            <w:tcW w:w="2679" w:type="dxa"/>
            <w:vAlign w:val="center"/>
          </w:tcPr>
          <w:p w:rsidR="00A40886" w:rsidRPr="005C19C9" w:rsidRDefault="00A40886" w:rsidP="007E2BB4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vAlign w:val="center"/>
          </w:tcPr>
          <w:p w:rsidR="00A40886" w:rsidRPr="005C19C9" w:rsidRDefault="00A40886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Záväzok</w:t>
            </w:r>
          </w:p>
        </w:tc>
        <w:tc>
          <w:tcPr>
            <w:tcW w:w="2417" w:type="dxa"/>
            <w:vAlign w:val="center"/>
          </w:tcPr>
          <w:p w:rsidR="00A40886" w:rsidRDefault="00D33C20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750</w:t>
            </w:r>
          </w:p>
        </w:tc>
        <w:tc>
          <w:tcPr>
            <w:tcW w:w="2422" w:type="dxa"/>
            <w:vAlign w:val="center"/>
          </w:tcPr>
          <w:p w:rsidR="00A40886" w:rsidRDefault="00A40886" w:rsidP="00AA675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179</w:t>
            </w:r>
          </w:p>
        </w:tc>
      </w:tr>
      <w:tr w:rsidR="00A40886" w:rsidRPr="005C19C9" w:rsidTr="003F0C5C">
        <w:trPr>
          <w:trHeight w:val="425"/>
        </w:trPr>
        <w:tc>
          <w:tcPr>
            <w:tcW w:w="2679" w:type="dxa"/>
            <w:vAlign w:val="center"/>
          </w:tcPr>
          <w:p w:rsidR="00A40886" w:rsidRPr="005C19C9" w:rsidRDefault="00A40886" w:rsidP="007E2BB4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:rsidR="00A40886" w:rsidRPr="005C19C9" w:rsidRDefault="00A40886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vAlign w:val="center"/>
          </w:tcPr>
          <w:p w:rsidR="00A40886" w:rsidRPr="005C19C9" w:rsidRDefault="00D33C20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:rsidR="00A40886" w:rsidRPr="005C19C9" w:rsidRDefault="00A40886" w:rsidP="00AA675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19 288</w:t>
            </w:r>
          </w:p>
        </w:tc>
      </w:tr>
      <w:tr w:rsidR="00A40886" w:rsidRPr="005C19C9" w:rsidTr="003F0C5C">
        <w:trPr>
          <w:trHeight w:val="425"/>
        </w:trPr>
        <w:tc>
          <w:tcPr>
            <w:tcW w:w="2679" w:type="dxa"/>
            <w:vAlign w:val="center"/>
          </w:tcPr>
          <w:p w:rsidR="00A40886" w:rsidRPr="005C19C9" w:rsidRDefault="00A40886" w:rsidP="003F0C5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:rsidR="00A40886" w:rsidRPr="005C19C9" w:rsidRDefault="00A40886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Záväzok</w:t>
            </w:r>
          </w:p>
        </w:tc>
        <w:tc>
          <w:tcPr>
            <w:tcW w:w="2417" w:type="dxa"/>
            <w:vAlign w:val="center"/>
          </w:tcPr>
          <w:p w:rsidR="00A40886" w:rsidRPr="005C19C9" w:rsidRDefault="00D33C20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500 000</w:t>
            </w:r>
          </w:p>
        </w:tc>
        <w:tc>
          <w:tcPr>
            <w:tcW w:w="2422" w:type="dxa"/>
            <w:vAlign w:val="center"/>
          </w:tcPr>
          <w:p w:rsidR="00A40886" w:rsidRPr="005C19C9" w:rsidRDefault="00A40886" w:rsidP="00AA675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2075CF" w:rsidRPr="005C19C9" w:rsidRDefault="002075CF">
      <w:pPr>
        <w:keepNext w:val="0"/>
        <w:spacing w:after="0"/>
        <w:jc w:val="left"/>
        <w:rPr>
          <w:rStyle w:val="tlArial"/>
        </w:rPr>
      </w:pPr>
    </w:p>
    <w:p w:rsidR="00484F5E" w:rsidRPr="005C19C9" w:rsidRDefault="00484F5E" w:rsidP="00286541">
      <w:pPr>
        <w:pStyle w:val="Heading1"/>
        <w:keepNext w:val="0"/>
        <w:jc w:val="left"/>
        <w:rPr>
          <w:rFonts w:ascii="Arial" w:hAnsi="Arial" w:cs="Arial"/>
          <w:caps w:val="0"/>
        </w:rPr>
        <w:sectPr w:rsidR="00484F5E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:rsidR="004F0B65" w:rsidRPr="005C19C9" w:rsidRDefault="004F0B65" w:rsidP="00286541">
      <w:pPr>
        <w:pStyle w:val="Heading1"/>
        <w:keepNext w:val="0"/>
        <w:jc w:val="left"/>
        <w:rPr>
          <w:rFonts w:ascii="Arial" w:hAnsi="Arial" w:cs="Arial"/>
          <w:caps w:val="0"/>
        </w:rPr>
      </w:pPr>
      <w:r w:rsidRPr="005C19C9">
        <w:rPr>
          <w:rFonts w:ascii="Arial" w:hAnsi="Arial" w:cs="Arial"/>
          <w:caps w:val="0"/>
        </w:rPr>
        <w:lastRenderedPageBreak/>
        <w:t>INFORMÁCIE O ZMENÁCH VLASTNÉHO IMANIA</w:t>
      </w:r>
    </w:p>
    <w:tbl>
      <w:tblPr>
        <w:tblW w:w="9204" w:type="dxa"/>
        <w:tblInd w:w="18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1"/>
        <w:gridCol w:w="1216"/>
        <w:gridCol w:w="1217"/>
        <w:gridCol w:w="1217"/>
        <w:gridCol w:w="1217"/>
        <w:gridCol w:w="1396"/>
      </w:tblGrid>
      <w:tr w:rsidR="004F0B65" w:rsidRPr="005C19C9" w:rsidTr="009D3544">
        <w:trPr>
          <w:trHeight w:val="540"/>
        </w:trPr>
        <w:tc>
          <w:tcPr>
            <w:tcW w:w="2941" w:type="dxa"/>
            <w:vMerge w:val="restart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263" w:type="dxa"/>
            <w:gridSpan w:val="5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:rsidTr="009D3544">
        <w:trPr>
          <w:trHeight w:val="964"/>
        </w:trPr>
        <w:tc>
          <w:tcPr>
            <w:tcW w:w="2941" w:type="dxa"/>
            <w:vMerge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396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16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16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16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16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6 764 491</w:t>
            </w:r>
          </w:p>
        </w:tc>
        <w:tc>
          <w:tcPr>
            <w:tcW w:w="1217" w:type="dxa"/>
            <w:vAlign w:val="center"/>
          </w:tcPr>
          <w:p w:rsidR="00D33C20" w:rsidRPr="005C19C9" w:rsidRDefault="00AA675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490 429</w:t>
            </w:r>
          </w:p>
        </w:tc>
        <w:tc>
          <w:tcPr>
            <w:tcW w:w="1217" w:type="dxa"/>
            <w:vAlign w:val="center"/>
          </w:tcPr>
          <w:p w:rsidR="00D33C20" w:rsidRPr="005C19C9" w:rsidRDefault="00AA675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1 095 962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AA675F">
              <w:rPr>
                <w:rFonts w:ascii="Arial" w:hAnsi="Arial" w:cs="Arial"/>
                <w:sz w:val="16"/>
                <w:szCs w:val="16"/>
              </w:rPr>
              <w:t> 158 958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16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3 179 913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AA675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86692B" w:rsidRDefault="00AA675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987 725</w:t>
            </w:r>
          </w:p>
        </w:tc>
        <w:tc>
          <w:tcPr>
            <w:tcW w:w="1396" w:type="dxa"/>
            <w:vAlign w:val="center"/>
          </w:tcPr>
          <w:p w:rsidR="00D33C20" w:rsidRPr="005C19C9" w:rsidRDefault="00AA675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4 167 638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16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16" w:type="dxa"/>
            <w:vAlign w:val="center"/>
          </w:tcPr>
          <w:p w:rsidR="00D33C20" w:rsidRPr="005C19C9" w:rsidDel="00517C0E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1 013 515</w:t>
            </w:r>
          </w:p>
        </w:tc>
        <w:tc>
          <w:tcPr>
            <w:tcW w:w="1217" w:type="dxa"/>
            <w:vAlign w:val="center"/>
          </w:tcPr>
          <w:p w:rsidR="00D33C20" w:rsidRPr="005C19C9" w:rsidRDefault="00AA675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- 15 960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217" w:type="dxa"/>
            <w:vAlign w:val="center"/>
          </w:tcPr>
          <w:p w:rsidR="00D33C20" w:rsidRPr="005C19C9" w:rsidDel="00724853" w:rsidRDefault="00D33C20" w:rsidP="00494F4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AA675F">
              <w:rPr>
                <w:rFonts w:ascii="Arial" w:hAnsi="Arial" w:cs="Arial"/>
                <w:sz w:val="16"/>
                <w:szCs w:val="16"/>
              </w:rPr>
              <w:t>1 013 515</w:t>
            </w:r>
          </w:p>
        </w:tc>
        <w:tc>
          <w:tcPr>
            <w:tcW w:w="1396" w:type="dxa"/>
            <w:vAlign w:val="center"/>
          </w:tcPr>
          <w:p w:rsidR="00D33C20" w:rsidRPr="005C19C9" w:rsidDel="00517C0E" w:rsidRDefault="00AA675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-15 960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  <w:r>
              <w:rPr>
                <w:rFonts w:ascii="Arial" w:hAnsi="Arial" w:cs="Arial"/>
                <w:sz w:val="16"/>
                <w:szCs w:val="16"/>
              </w:rPr>
              <w:t xml:space="preserve"> a tantiémy</w:t>
            </w:r>
          </w:p>
        </w:tc>
        <w:tc>
          <w:tcPr>
            <w:tcW w:w="1216" w:type="dxa"/>
            <w:vAlign w:val="center"/>
          </w:tcPr>
          <w:p w:rsidR="00D33C20" w:rsidRPr="005C19C9" w:rsidDel="00517C0E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AA675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25 790</w:t>
            </w:r>
          </w:p>
        </w:tc>
        <w:tc>
          <w:tcPr>
            <w:tcW w:w="1217" w:type="dxa"/>
            <w:vAlign w:val="center"/>
          </w:tcPr>
          <w:p w:rsidR="00D33C20" w:rsidRPr="005C19C9" w:rsidDel="00724853" w:rsidRDefault="00AA675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25 790</w:t>
            </w:r>
          </w:p>
        </w:tc>
        <w:tc>
          <w:tcPr>
            <w:tcW w:w="1396" w:type="dxa"/>
            <w:vAlign w:val="center"/>
          </w:tcPr>
          <w:p w:rsidR="00D33C20" w:rsidRPr="005C19C9" w:rsidDel="00517C0E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F0B65" w:rsidRPr="005C19C9" w:rsidRDefault="004F0B65" w:rsidP="004F0B65">
      <w:pPr>
        <w:rPr>
          <w:rStyle w:val="tlArial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3005"/>
        <w:gridCol w:w="1239"/>
        <w:gridCol w:w="1240"/>
        <w:gridCol w:w="1240"/>
        <w:gridCol w:w="1240"/>
        <w:gridCol w:w="1240"/>
      </w:tblGrid>
      <w:tr w:rsidR="004F0B65" w:rsidRPr="005C19C9" w:rsidTr="009D3544">
        <w:trPr>
          <w:trHeight w:val="540"/>
        </w:trPr>
        <w:tc>
          <w:tcPr>
            <w:tcW w:w="3011" w:type="dxa"/>
            <w:gridSpan w:val="2"/>
            <w:vMerge w:val="restart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:rsidTr="009D3544">
        <w:trPr>
          <w:trHeight w:val="964"/>
        </w:trPr>
        <w:tc>
          <w:tcPr>
            <w:tcW w:w="3011" w:type="dxa"/>
            <w:gridSpan w:val="2"/>
            <w:vMerge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9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3011" w:type="dxa"/>
            <w:gridSpan w:val="2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D33C20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39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D33C20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39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D33C20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246 973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</w:tr>
      <w:tr w:rsidR="00D33C20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39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8 945 030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2 180 539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6 764 491</w:t>
            </w:r>
          </w:p>
        </w:tc>
      </w:tr>
      <w:tr w:rsidR="00D33C20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D33C20" w:rsidRPr="005C19C9" w:rsidRDefault="00D33C20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266 866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-2 880</w:t>
            </w:r>
          </w:p>
        </w:tc>
        <w:tc>
          <w:tcPr>
            <w:tcW w:w="1240" w:type="dxa"/>
            <w:vAlign w:val="center"/>
          </w:tcPr>
          <w:p w:rsidR="00D33C20" w:rsidRPr="0086692B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2 915 927</w:t>
            </w:r>
          </w:p>
        </w:tc>
        <w:tc>
          <w:tcPr>
            <w:tcW w:w="1240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3 179 913</w:t>
            </w:r>
          </w:p>
        </w:tc>
      </w:tr>
      <w:tr w:rsidR="00D33C20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2" w:space="0" w:color="auto"/>
            </w:tcBorders>
            <w:vAlign w:val="center"/>
          </w:tcPr>
          <w:p w:rsidR="00D33C20" w:rsidRPr="005C19C9" w:rsidRDefault="00D33C20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39" w:type="dxa"/>
            <w:tcBorders>
              <w:bottom w:val="single" w:sz="2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33C20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:rsidR="00D33C20" w:rsidRPr="005C19C9" w:rsidRDefault="00D33C20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39" w:type="dxa"/>
            <w:tcBorders>
              <w:bottom w:val="single" w:sz="4" w:space="0" w:color="auto"/>
            </w:tcBorders>
            <w:vAlign w:val="center"/>
          </w:tcPr>
          <w:p w:rsidR="00D33C20" w:rsidRPr="005C19C9" w:rsidDel="00517C0E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2 954 327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1 013 515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D33C20" w:rsidRPr="005C19C9" w:rsidDel="00724853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-2 954 327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D33C20" w:rsidRPr="005C19C9" w:rsidDel="00517C0E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1 013 515</w:t>
            </w:r>
          </w:p>
        </w:tc>
      </w:tr>
      <w:tr w:rsidR="00D33C20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:rsidR="00D33C20" w:rsidRPr="005C19C9" w:rsidRDefault="00D33C20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39" w:type="dxa"/>
            <w:tcBorders>
              <w:bottom w:val="single" w:sz="4" w:space="0" w:color="auto"/>
            </w:tcBorders>
            <w:vAlign w:val="center"/>
          </w:tcPr>
          <w:p w:rsidR="00D33C20" w:rsidRPr="005C19C9" w:rsidDel="00517C0E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38 400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D33C20" w:rsidRPr="005C19C9" w:rsidDel="00724853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38 400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D33C20" w:rsidRPr="005C19C9" w:rsidDel="00517C0E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F0B65" w:rsidRPr="005C19C9" w:rsidRDefault="004F0B65" w:rsidP="004F0B65">
      <w:pPr>
        <w:keepNext w:val="0"/>
        <w:rPr>
          <w:rFonts w:ascii="Arial" w:hAnsi="Arial" w:cs="Arial"/>
          <w:i/>
          <w:highlight w:val="yellow"/>
        </w:rPr>
      </w:pPr>
    </w:p>
    <w:p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 xml:space="preserve">Ostatné kapitálové fondy sú tvorené peňažnými vkladmi akcionárov, nezvyšujúcimi základné imanie z roku 2008. </w:t>
      </w:r>
    </w:p>
    <w:p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>Fondy zo zisku predstavujú zákonný rezervný fond.</w:t>
      </w:r>
    </w:p>
    <w:p w:rsidR="004F0B65" w:rsidRPr="00D97A77" w:rsidRDefault="004F0B65" w:rsidP="004F0B65">
      <w:pPr>
        <w:pStyle w:val="Normalitalic"/>
        <w:keepNext w:val="0"/>
        <w:rPr>
          <w:rFonts w:ascii="Arial" w:hAnsi="Arial" w:cs="Arial"/>
          <w:i w:val="0"/>
        </w:rPr>
      </w:pPr>
      <w:r w:rsidRPr="00CD7112">
        <w:rPr>
          <w:rFonts w:ascii="Arial" w:hAnsi="Arial" w:cs="Arial"/>
          <w:i w:val="0"/>
        </w:rPr>
        <w:lastRenderedPageBreak/>
        <w:t>Vedenie spoločnost</w:t>
      </w:r>
      <w:r w:rsidR="00AA675F">
        <w:rPr>
          <w:rFonts w:ascii="Arial" w:hAnsi="Arial" w:cs="Arial"/>
          <w:i w:val="0"/>
        </w:rPr>
        <w:t>i navrhuje stratu 15 960</w:t>
      </w:r>
      <w:r w:rsidR="00EB7FAC" w:rsidRPr="00EB7FAC">
        <w:rPr>
          <w:rFonts w:ascii="Arial" w:hAnsi="Arial" w:cs="Arial"/>
          <w:i w:val="0"/>
        </w:rPr>
        <w:t xml:space="preserve"> EUR</w:t>
      </w:r>
      <w:r w:rsidR="003E659F" w:rsidRPr="00D97A77">
        <w:rPr>
          <w:rFonts w:ascii="Arial" w:hAnsi="Arial" w:cs="Arial"/>
          <w:i w:val="0"/>
        </w:rPr>
        <w:t xml:space="preserve"> za </w:t>
      </w:r>
      <w:r w:rsidR="0086692B" w:rsidRPr="00D97A77">
        <w:rPr>
          <w:rFonts w:ascii="Arial" w:hAnsi="Arial" w:cs="Arial"/>
          <w:i w:val="0"/>
        </w:rPr>
        <w:t>obdobie končiace 30.</w:t>
      </w:r>
      <w:r w:rsidR="00AA675F">
        <w:rPr>
          <w:rFonts w:ascii="Arial" w:hAnsi="Arial" w:cs="Arial"/>
          <w:i w:val="0"/>
        </w:rPr>
        <w:t xml:space="preserve"> septembra 2019 ponechať na neuhradenej strate minulých ob</w:t>
      </w:r>
      <w:r w:rsidR="00FA4801">
        <w:rPr>
          <w:rFonts w:ascii="Arial" w:hAnsi="Arial" w:cs="Arial"/>
          <w:i w:val="0"/>
        </w:rPr>
        <w:t>d</w:t>
      </w:r>
      <w:r w:rsidR="00AA675F">
        <w:rPr>
          <w:rFonts w:ascii="Arial" w:hAnsi="Arial" w:cs="Arial"/>
          <w:i w:val="0"/>
        </w:rPr>
        <w:t>obí.</w:t>
      </w:r>
    </w:p>
    <w:p w:rsidR="00B74777" w:rsidRDefault="00B74777" w:rsidP="00765385">
      <w:pPr>
        <w:pStyle w:val="Heading1"/>
        <w:keepNext w:val="0"/>
        <w:spacing w:after="0"/>
        <w:jc w:val="left"/>
        <w:rPr>
          <w:rFonts w:ascii="Arial" w:hAnsi="Arial" w:cs="Arial"/>
          <w:caps w:val="0"/>
        </w:rPr>
      </w:pPr>
      <w:r>
        <w:rPr>
          <w:rFonts w:ascii="Arial" w:hAnsi="Arial" w:cs="Arial"/>
          <w:caps w:val="0"/>
        </w:rPr>
        <w:t>PREHĽAD O PEŇAŽNÝCH TOKOCH</w:t>
      </w:r>
    </w:p>
    <w:p w:rsidR="00765385" w:rsidRDefault="00765385" w:rsidP="00765385">
      <w:pPr>
        <w:spacing w:after="0"/>
      </w:pPr>
    </w:p>
    <w:p w:rsidR="00765385" w:rsidRPr="00765385" w:rsidRDefault="00765385" w:rsidP="00765385">
      <w:pPr>
        <w:spacing w:after="0"/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5"/>
        <w:gridCol w:w="6200"/>
        <w:gridCol w:w="1152"/>
        <w:gridCol w:w="1205"/>
      </w:tblGrid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proofErr w:type="spellStart"/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Ozna-čenie</w:t>
            </w:r>
            <w:proofErr w:type="spellEnd"/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Názov položky</w:t>
            </w:r>
          </w:p>
        </w:tc>
        <w:tc>
          <w:tcPr>
            <w:tcW w:w="12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Skutočnosť v EUR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Bežné účtovné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Minulé účtovné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obdobie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obdobie</w:t>
            </w:r>
          </w:p>
        </w:tc>
      </w:tr>
      <w:tr w:rsidR="00B74777" w:rsidRPr="00A93A97" w:rsidTr="001248BE">
        <w:trPr>
          <w:trHeight w:val="170"/>
        </w:trPr>
        <w:tc>
          <w:tcPr>
            <w:tcW w:w="37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</w:t>
            </w:r>
          </w:p>
        </w:tc>
        <w:tc>
          <w:tcPr>
            <w:tcW w:w="625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Z/S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Výsledok hospodárenia z bežnej činnosti pred zdanením daňou z príjmov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4D489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-15 960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1 016 395</w:t>
            </w:r>
          </w:p>
        </w:tc>
      </w:tr>
      <w:tr w:rsidR="00AA675F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Nepeňažné operácie ovplyvňujúce výsledok hospodárenia z bežnej činnosti pred zdanením daňou z príjmov (súčet A.1.1. až A.1.13)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 w:rsidR="00D15570">
              <w:rPr>
                <w:rFonts w:ascii="Arial" w:hAnsi="Arial" w:cs="Arial"/>
                <w:color w:val="000000"/>
                <w:sz w:val="16"/>
                <w:szCs w:val="28"/>
              </w:rPr>
              <w:t>3 869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-1 074 257</w:t>
            </w: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Odpisy dlhodobého nehmotného majetku a dlhodobého hmotného majetku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A.1.2.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A.1.3.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Odpis opravnej položky k nadobudnutému majetku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A.1.4.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rezerv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D15570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105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A.1.5.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opravných položiek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A.1.6.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položiek časového rozlíšenia nákladov a výnosov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D15570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921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17 360</w:t>
            </w: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A.1.7.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Dividendy a iné podiely na zisku účtované do výnosov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-1 103 721</w:t>
            </w: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A.1.8.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Úroky účtované do nákladov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D15570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9 688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17 360</w:t>
            </w: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A.1.9.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Úroky účtované do výnosov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 w:rsidR="00D15570">
              <w:rPr>
                <w:rFonts w:ascii="Arial" w:hAnsi="Arial" w:cs="Arial"/>
                <w:color w:val="000000"/>
                <w:sz w:val="16"/>
                <w:szCs w:val="28"/>
              </w:rPr>
              <w:t>14 583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-5 256</w:t>
            </w:r>
          </w:p>
        </w:tc>
      </w:tr>
      <w:tr w:rsidR="00AA675F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A.1.10.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A.1.11.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A.1.12.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Výsledok z predaja dlhodobého finančného majetku, s výnimkou majetku, ktorý sa považuje za peňažný ekvivalent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A.1.13.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položky nepeňažného charakteru, ktoré ovplyvňujú výsledok hospodárenia z bežnej činnosti s výnimkou tých, ktoré sa uvádzajú osobitne v iných častiach prehľadu peňažných tokov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51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817076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Vplyv zmien stavu pracovného kapitálu (rozdiel medzi obežným majetkom a krátkodobými záväzkami s výnimkou položiek obežného majetku, ktoré sú súčasťou peňažných prostriedkov a peňažných ekvivalentov) na výsledok hospodárenia z bežnej činnosti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D15570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-360 041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154 935</w:t>
            </w: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A.2.1.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817076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Zmena stavu pohľadávok z prevádzkovej činnosti (-/+)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D15570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-470 031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489 394</w:t>
            </w: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A.2.2.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záväzkov z prevádzkovej činnosti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D15570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474 990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30 54</w:t>
            </w:r>
            <w:r>
              <w:rPr>
                <w:rFonts w:ascii="Arial" w:hAnsi="Arial" w:cs="Arial"/>
                <w:color w:val="000000"/>
                <w:sz w:val="16"/>
                <w:szCs w:val="28"/>
              </w:rPr>
              <w:t>1</w:t>
            </w: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A.2.3.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zásob (-/+)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A.2.4.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 xml:space="preserve">Zmena stavu krátkodobého finančného majetku, s výnimkou majetku, ktorý je súčasťou peňažných prostriedkov a peňažných ekvivalentov (-/+) 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-365 000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-365 000</w:t>
            </w:r>
          </w:p>
        </w:tc>
      </w:tr>
      <w:tr w:rsidR="00AA675F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 s výnimkou príjmov a výdavkov, ktoré sa uvádzajú osobitne v iných častiach prehľadu peňažných tokov (+/-), (súčet Z/S+A.1.+A.2.)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D15570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-379 870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97 073</w:t>
            </w: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A.3.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úroky s výnimkou tých, ktoré sa začleňujú do investičnej činnosti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D15570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14 583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5 256</w:t>
            </w: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A.4.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zaplatené úroky s výnimkou tých, ktoré sa začleňujú do finančnej činnosti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 w:rsidR="00D15570">
              <w:rPr>
                <w:rFonts w:ascii="Arial" w:hAnsi="Arial" w:cs="Arial"/>
                <w:color w:val="000000"/>
                <w:sz w:val="16"/>
                <w:szCs w:val="28"/>
              </w:rPr>
              <w:t>9 688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-17 360</w:t>
            </w: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A.5.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dividend a iných podielov na zisku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A.6.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vyplatené dividendy a iné podiely na zisku s výnimkou tých, ktoré sa začleňujú do investičnej činnosti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817076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 (+/-) (súčet Z/S + A.1. až A.6.)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D15570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-374 975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84 969</w:t>
            </w:r>
          </w:p>
        </w:tc>
      </w:tr>
      <w:tr w:rsidR="00AA675F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A.7.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817076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Výdavky na daň z príjmov účtovnej jednotky s výnimkou tých, ktoré sa začleňujú do investičných činností alebo finančných činností (-/+)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19 195</w:t>
            </w: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A.8.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prevádzkovú činnosť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A.9.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prevádzkovú činnosť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A.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prevádzkovej činnosti (+/-) (súčet Z/S + A.1. až A.9.)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D15570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-374 975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104 164</w:t>
            </w:r>
          </w:p>
        </w:tc>
      </w:tr>
    </w:tbl>
    <w:p w:rsidR="001248BE" w:rsidRDefault="001248BE" w:rsidP="001248BE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bookmarkEnd w:id="21"/>
    <w:bookmarkEnd w:id="22"/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7"/>
        <w:gridCol w:w="6196"/>
        <w:gridCol w:w="1148"/>
        <w:gridCol w:w="1201"/>
      </w:tblGrid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investičnej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dlhodobého nehmotného majetku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dlhodobého hmotného majetku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dlhodobých cenných papierov a 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-1 000 000</w:t>
            </w: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dlhodobého nehmotného majetku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B.5.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dlhodobého hmotného majetku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 xml:space="preserve">B.8. 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B.9.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B.10.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B.11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prenájmu súboru hnuteľného a nehnuteľného majetku používaného a odpisovaného nájomcom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úroky s výnimkou tých, ktoré sa začleňujú do prevádzkových činností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dividend a iných podielov na zisku s výnimkou tých, ktoré sa začleňujú do prevádzkových činností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1 103 721</w:t>
            </w: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súvisiace s derivátmi s výnimkou, ak sú určené na predaj alebo na obchodovanie alebo ak sa tieto výdavky považujú za peňažné toky z finančnej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B.15.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súvisiace s derivátmi s výnimkou, ak sú určené na predaj alebo na obchodovanie alebo ak sa tieto výdavky považujú za peňažné toky z finančnej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daň z príjmov účtovnej jednotky, ak je ju možné začleniť do investičných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investičnú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B.18.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investičnú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B.19.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príjmy vzťahujúce sa na investičnú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B.20.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výdavky vzťahujúce sa na investičnú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B.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investičnej činnosti (súčet B.1. až B.20.)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103 721</w:t>
            </w: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Peňažné toky vo vlastnom imaní (súčet C.1.1. až C.1.8.)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C.1.1.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upísaných akcií a obchodných podielov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peňažné dary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úhrady straty spoločníkmi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C.1.5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alebo spätné odkúpenie vlastných akcií a vlastných obchodných podielov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spojené so znížením fondov vytvorených účtovnou jednotkou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C.1.8.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z iných dôvodov, ktoré súvisia so znížením vlastného imania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Peňažné toky vznikajúce z dlhodobých záväzkov a krátkodobých záväzkov z 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C.2.1.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emisie dlhových cenných papierov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 dlhových cenných papierov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úverov, ktoré účtovnej jednotke poskytla banka alebo pobočka zahraničnej banky s výnimkou úverov, ktoré boli poskytnuté na zabezpečenie hlavného predmetu činnosti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úverov, ktoré účtovnej jednotke poskytla banka alebo pobočka zahraničnej banky s výnimkou úverov, ktoré boli poskytnuté na zabezpečenie hlavného predmetu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C.2.5.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prijatých pôžičiek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pôžičiek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 používania majetku, ktorý je predmetom zmluvy o kúpe prenajatej veci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lastRenderedPageBreak/>
              <w:t>C.2.8.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za prenájom súboru hnuteľného majetku a nehnuteľného majetku používaného a odpisovaného nájomcom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C.2.9.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ostatných dlhodobých záväzkov a krátkodobých záväzkov vyplývajúcich z finančnej činnosti účtovnej jednotky s výnimkou tých, ktoré sa uvádzajú osobitne v inej časti prehľadu peňažných tokov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C.2.10.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ostatných dlhodobých záväzkov a krátkodobých záväzkov vyplývajúcich z finančnej činnosti účtovnej jednotky s výnimkou tých, ktoré sa uvádzajú osobitne v inej časti prehľadu peňažných tokov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zaplatené úroky s výnimkou tých, ktoré sa začleňujú do prevádzkových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vyplatené dividendy a iné podiely na zisku s výnimkou tých, ktoré sa začleňujú do prevádzkových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 w:rsidR="00D15570">
              <w:rPr>
                <w:rFonts w:ascii="Arial" w:hAnsi="Arial" w:cs="Arial"/>
                <w:color w:val="000000"/>
                <w:sz w:val="16"/>
                <w:szCs w:val="28"/>
              </w:rPr>
              <w:t>25 790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-38 400</w:t>
            </w: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C.5.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súvisiace s derivátmi, s výnimkou, ak sú určené na predaj alebo na obchodovanie alebo ak sa považujú za peňažné toky z investičnej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súvisiace s derivátmi, s výnimkou, ak sú určené na predaj alebo na obchodovanie alebo na obchodovanie alebo ak sa považujú za peňažné toky z investičnej činnosti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Výdavky na daň z príjmov účtovnej jednotky, ak ich možno začleniť do finančných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C.8.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finančnú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C.9.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finančnú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C.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-</w:t>
            </w:r>
            <w:r w:rsidR="00D15570">
              <w:rPr>
                <w:rFonts w:ascii="Arial" w:hAnsi="Arial" w:cs="Arial"/>
                <w:b/>
                <w:color w:val="000000"/>
                <w:sz w:val="16"/>
                <w:szCs w:val="28"/>
              </w:rPr>
              <w:t>25 790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-38 400</w:t>
            </w: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817076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AA675F" w:rsidRPr="00817076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D.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zvýšenie alebo čisté zníženie peňažných prostriedkov a peňažných ekvivalentov (+/-) (súčet A+B+C)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D15570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-400 765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169 485</w:t>
            </w:r>
          </w:p>
        </w:tc>
      </w:tr>
      <w:tr w:rsidR="00AA675F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E.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Stav peňažných prostriedkov a peňažných ekvivalentov na začiatku účtovného obdobia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D15570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447 103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277 618</w:t>
            </w:r>
          </w:p>
        </w:tc>
      </w:tr>
      <w:tr w:rsidR="00AA675F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F.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Stav peňažných prostriedkov a 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4</w:t>
            </w:r>
            <w:r w:rsidR="00D15570">
              <w:rPr>
                <w:rFonts w:ascii="Arial" w:hAnsi="Arial" w:cs="Arial"/>
                <w:b/>
                <w:color w:val="000000"/>
                <w:sz w:val="16"/>
                <w:szCs w:val="28"/>
              </w:rPr>
              <w:t>6 338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447 103</w:t>
            </w:r>
          </w:p>
        </w:tc>
      </w:tr>
      <w:tr w:rsidR="00AA675F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G.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Kurzové rozdiely vyčíslené k peňažným prostriedkom a peňažným ekvivalentom  ku dňu, ku ktorému sa zostavuje účtovná závierka (+/-)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</w:tr>
      <w:tr w:rsidR="00AA675F" w:rsidRPr="00A93A97" w:rsidTr="00817076">
        <w:trPr>
          <w:trHeight w:val="348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H.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A93A97" w:rsidRDefault="00AA675F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4</w:t>
            </w:r>
            <w:r w:rsidR="00D15570">
              <w:rPr>
                <w:rFonts w:ascii="Arial" w:hAnsi="Arial" w:cs="Arial"/>
                <w:b/>
                <w:color w:val="000000"/>
                <w:sz w:val="16"/>
                <w:szCs w:val="28"/>
              </w:rPr>
              <w:t>6 338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AA675F" w:rsidRPr="00817076" w:rsidRDefault="00AA675F" w:rsidP="00AA67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447 103</w:t>
            </w:r>
          </w:p>
        </w:tc>
      </w:tr>
    </w:tbl>
    <w:p w:rsidR="00861613" w:rsidRPr="005C19C9" w:rsidRDefault="00861613" w:rsidP="002F7928">
      <w:pPr>
        <w:rPr>
          <w:rStyle w:val="tlArial"/>
        </w:rPr>
      </w:pPr>
    </w:p>
    <w:p w:rsidR="002D3071" w:rsidRPr="005C19C9" w:rsidRDefault="002D3071" w:rsidP="00E0211F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Významné udalosti, ktoré nastali po DnI, KU KTORému sa zostavuje účtovná závierka</w:t>
      </w:r>
    </w:p>
    <w:p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2D3071" w:rsidRDefault="002B2646" w:rsidP="00E0211F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  <w:r w:rsidRPr="005C19C9">
        <w:rPr>
          <w:rFonts w:ascii="Arial" w:hAnsi="Arial" w:cs="Arial"/>
          <w:iCs w:val="0"/>
          <w:sz w:val="20"/>
          <w:szCs w:val="20"/>
          <w:lang w:eastAsia="en-US"/>
        </w:rPr>
        <w:t>Po 30. sept</w:t>
      </w:r>
      <w:r w:rsidR="002D3071" w:rsidRPr="005C19C9">
        <w:rPr>
          <w:rFonts w:ascii="Arial" w:hAnsi="Arial" w:cs="Arial"/>
          <w:iCs w:val="0"/>
          <w:sz w:val="20"/>
          <w:szCs w:val="20"/>
          <w:lang w:eastAsia="en-US"/>
        </w:rPr>
        <w:t xml:space="preserve">embri </w:t>
      </w:r>
      <w:r w:rsidR="004B6499">
        <w:rPr>
          <w:rFonts w:ascii="Arial" w:hAnsi="Arial" w:cs="Arial"/>
          <w:iCs w:val="0"/>
          <w:sz w:val="20"/>
          <w:szCs w:val="20"/>
          <w:lang w:eastAsia="en-US"/>
        </w:rPr>
        <w:t>2019</w:t>
      </w:r>
      <w:r w:rsidR="00EB7FAC" w:rsidRPr="003E0512">
        <w:rPr>
          <w:rFonts w:ascii="Arial" w:hAnsi="Arial" w:cs="Arial"/>
          <w:iCs w:val="0"/>
          <w:sz w:val="20"/>
          <w:szCs w:val="20"/>
          <w:lang w:eastAsia="en-US"/>
        </w:rPr>
        <w:t xml:space="preserve"> nenastali</w:t>
      </w:r>
      <w:r w:rsidR="002D3071" w:rsidRPr="003E0512">
        <w:rPr>
          <w:rFonts w:ascii="Arial" w:hAnsi="Arial" w:cs="Arial"/>
          <w:iCs w:val="0"/>
          <w:sz w:val="20"/>
          <w:szCs w:val="20"/>
          <w:lang w:eastAsia="en-US"/>
        </w:rPr>
        <w:t xml:space="preserve"> udalosti</w:t>
      </w:r>
      <w:r w:rsidR="002D3071" w:rsidRPr="005C19C9">
        <w:rPr>
          <w:rFonts w:ascii="Arial" w:hAnsi="Arial" w:cs="Arial"/>
          <w:iCs w:val="0"/>
          <w:sz w:val="20"/>
          <w:szCs w:val="20"/>
          <w:lang w:eastAsia="en-US"/>
        </w:rPr>
        <w:t>, ktoré majú významný vplyv na verné zobrazenie skutočností uvádzaných v tejto účtovnej závierke.</w:t>
      </w:r>
    </w:p>
    <w:p w:rsidR="00BD122F" w:rsidRDefault="00BD122F" w:rsidP="00E0211F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</w:p>
    <w:p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2D3071" w:rsidRPr="005C19C9" w:rsidSect="007C4D67"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3414" w:rsidRDefault="00E33414">
      <w:r>
        <w:separator/>
      </w:r>
    </w:p>
  </w:endnote>
  <w:endnote w:type="continuationSeparator" w:id="0">
    <w:p w:rsidR="00E33414" w:rsidRDefault="00E334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7F8F" w:rsidRDefault="00877F8F" w:rsidP="00DD6F3E">
    <w:pPr>
      <w:pStyle w:val="Footer"/>
      <w:jc w:val="center"/>
    </w:pPr>
  </w:p>
  <w:p w:rsidR="00877F8F" w:rsidRPr="00953379" w:rsidRDefault="00877F8F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33</w:t>
    </w:r>
    <w:r w:rsidRPr="00953379">
      <w:rPr>
        <w:rFonts w:ascii="Arial" w:hAnsi="Arial" w:cs="Arial"/>
      </w:rPr>
      <w:fldChar w:fldCharType="end"/>
    </w:r>
  </w:p>
  <w:p w:rsidR="00877F8F" w:rsidRPr="00953379" w:rsidRDefault="00877F8F" w:rsidP="00B07515">
    <w:pPr>
      <w:pStyle w:val="Footer"/>
      <w:jc w:val="center"/>
      <w:rPr>
        <w:rFonts w:ascii="Arial" w:hAnsi="Arial" w:cs="Arial"/>
      </w:rPr>
    </w:pPr>
    <w:r w:rsidRPr="005C19C9">
      <w:rPr>
        <w:rFonts w:ascii="Arial" w:hAnsi="Arial" w:cs="Arial"/>
        <w:lang w:val="sk-SK"/>
      </w:rPr>
      <w:t>Neoddeliteľnou súčasťou účtovnej závierky je súvaha, výkaz ziskov a strát a poznámky</w:t>
    </w:r>
    <w:r w:rsidRPr="00953379">
      <w:rPr>
        <w:rFonts w:ascii="Arial" w:hAnsi="Arial" w:cs="Arial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3414" w:rsidRDefault="00E33414">
      <w:r>
        <w:separator/>
      </w:r>
    </w:p>
  </w:footnote>
  <w:footnote w:type="continuationSeparator" w:id="0">
    <w:p w:rsidR="00E33414" w:rsidRDefault="00E334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7F8F" w:rsidRPr="007B58A4" w:rsidRDefault="00877F8F" w:rsidP="00412A70">
    <w:pPr>
      <w:pStyle w:val="Header"/>
      <w:contextualSpacing/>
      <w:rPr>
        <w:lang w:val="en-US"/>
      </w:rPr>
    </w:pPr>
    <w:r>
      <w:rPr>
        <w:rStyle w:val="tlArial"/>
        <w:rFonts w:ascii="Times New Roman" w:hAnsi="Times New Roman"/>
      </w:rPr>
      <w:t>Poznámky Úč POD 3-01</w:t>
    </w:r>
    <w:r w:rsidRPr="00AB057F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ab/>
    </w:r>
    <w:r>
      <w:rPr>
        <w:rStyle w:val="tlArial"/>
        <w:rFonts w:ascii="Times New Roman" w:hAnsi="Times New Roman"/>
      </w:rPr>
      <w:tab/>
      <w:t>DIČ 2020177467           IČO</w:t>
    </w:r>
    <w:r>
      <w:rPr>
        <w:rStyle w:val="tlArial"/>
        <w:rFonts w:ascii="Times New Roman" w:hAnsi="Times New Roman"/>
        <w:lang w:val="en-US"/>
      </w:rPr>
      <w:t xml:space="preserve"> 36313289</w:t>
    </w:r>
  </w:p>
  <w:p w:rsidR="00877F8F" w:rsidRPr="00412A70" w:rsidRDefault="00877F8F" w:rsidP="00412A70">
    <w:pPr>
      <w:pStyle w:val="Header"/>
      <w:contextualSpacing/>
      <w:rPr>
        <w:lang w:val="en-US"/>
      </w:rPr>
    </w:pPr>
    <w:r>
      <w:rPr>
        <w:rStyle w:val="tlArial"/>
        <w:rFonts w:ascii="Times New Roman" w:hAnsi="Times New Roman"/>
      </w:rPr>
      <w:t>KONŠTRUKTA - Industrial, a.s.</w:t>
    </w:r>
    <w:r w:rsidRPr="00783CC6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 xml:space="preserve">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500313"/>
    <w:multiLevelType w:val="hybridMultilevel"/>
    <w:tmpl w:val="1466FB3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D69CF"/>
    <w:multiLevelType w:val="hybridMultilevel"/>
    <w:tmpl w:val="FAAC34CE"/>
    <w:lvl w:ilvl="0" w:tplc="003C4FD4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F00C70"/>
    <w:multiLevelType w:val="hybridMultilevel"/>
    <w:tmpl w:val="9B408EC0"/>
    <w:lvl w:ilvl="0" w:tplc="AAB426BC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96C72"/>
    <w:multiLevelType w:val="singleLevel"/>
    <w:tmpl w:val="D50CE7EC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</w:abstractNum>
  <w:abstractNum w:abstractNumId="4" w15:restartNumberingAfterBreak="0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6" w15:restartNumberingAfterBreak="0">
    <w:nsid w:val="7EF83265"/>
    <w:multiLevelType w:val="hybridMultilevel"/>
    <w:tmpl w:val="13A02C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291E"/>
    <w:rsid w:val="000038F0"/>
    <w:rsid w:val="00004A81"/>
    <w:rsid w:val="000056F9"/>
    <w:rsid w:val="00007EB2"/>
    <w:rsid w:val="000108C6"/>
    <w:rsid w:val="00011135"/>
    <w:rsid w:val="00011FE1"/>
    <w:rsid w:val="00012744"/>
    <w:rsid w:val="00012F1A"/>
    <w:rsid w:val="00013564"/>
    <w:rsid w:val="000163E6"/>
    <w:rsid w:val="00016524"/>
    <w:rsid w:val="00017657"/>
    <w:rsid w:val="00020E8A"/>
    <w:rsid w:val="00020FEA"/>
    <w:rsid w:val="00024AC8"/>
    <w:rsid w:val="00025DB1"/>
    <w:rsid w:val="00027F90"/>
    <w:rsid w:val="000306E2"/>
    <w:rsid w:val="00033B76"/>
    <w:rsid w:val="00034569"/>
    <w:rsid w:val="00035820"/>
    <w:rsid w:val="00035AA5"/>
    <w:rsid w:val="00035D3A"/>
    <w:rsid w:val="00040437"/>
    <w:rsid w:val="000404CF"/>
    <w:rsid w:val="0004275C"/>
    <w:rsid w:val="00043D29"/>
    <w:rsid w:val="00043E4E"/>
    <w:rsid w:val="0004475A"/>
    <w:rsid w:val="000474ED"/>
    <w:rsid w:val="0005098A"/>
    <w:rsid w:val="00052327"/>
    <w:rsid w:val="0005350D"/>
    <w:rsid w:val="00054810"/>
    <w:rsid w:val="000549DD"/>
    <w:rsid w:val="000606D1"/>
    <w:rsid w:val="000614EB"/>
    <w:rsid w:val="000619B3"/>
    <w:rsid w:val="00063304"/>
    <w:rsid w:val="00063AC4"/>
    <w:rsid w:val="00064CDC"/>
    <w:rsid w:val="0006583C"/>
    <w:rsid w:val="00065AA2"/>
    <w:rsid w:val="000670E9"/>
    <w:rsid w:val="00067946"/>
    <w:rsid w:val="00071429"/>
    <w:rsid w:val="0007291D"/>
    <w:rsid w:val="00072E39"/>
    <w:rsid w:val="00072F99"/>
    <w:rsid w:val="000743F5"/>
    <w:rsid w:val="00075C0A"/>
    <w:rsid w:val="00075C53"/>
    <w:rsid w:val="00075C57"/>
    <w:rsid w:val="00077F9F"/>
    <w:rsid w:val="0008298C"/>
    <w:rsid w:val="000855D2"/>
    <w:rsid w:val="0008633D"/>
    <w:rsid w:val="00092183"/>
    <w:rsid w:val="000927A0"/>
    <w:rsid w:val="00093179"/>
    <w:rsid w:val="00093DBC"/>
    <w:rsid w:val="00094FBA"/>
    <w:rsid w:val="00096148"/>
    <w:rsid w:val="00096F4C"/>
    <w:rsid w:val="00097D05"/>
    <w:rsid w:val="00097DE2"/>
    <w:rsid w:val="000A09BE"/>
    <w:rsid w:val="000A2158"/>
    <w:rsid w:val="000A44ED"/>
    <w:rsid w:val="000A4F3E"/>
    <w:rsid w:val="000A5A10"/>
    <w:rsid w:val="000A6191"/>
    <w:rsid w:val="000B01BF"/>
    <w:rsid w:val="000B04FB"/>
    <w:rsid w:val="000B2E2F"/>
    <w:rsid w:val="000B56A3"/>
    <w:rsid w:val="000B7437"/>
    <w:rsid w:val="000B7A57"/>
    <w:rsid w:val="000C19DF"/>
    <w:rsid w:val="000C220E"/>
    <w:rsid w:val="000C245C"/>
    <w:rsid w:val="000C3290"/>
    <w:rsid w:val="000C417D"/>
    <w:rsid w:val="000C4877"/>
    <w:rsid w:val="000C55A9"/>
    <w:rsid w:val="000C6FD4"/>
    <w:rsid w:val="000C72FF"/>
    <w:rsid w:val="000C74E3"/>
    <w:rsid w:val="000D0052"/>
    <w:rsid w:val="000D0353"/>
    <w:rsid w:val="000D0DEE"/>
    <w:rsid w:val="000D149A"/>
    <w:rsid w:val="000D1DFB"/>
    <w:rsid w:val="000D301B"/>
    <w:rsid w:val="000D5E0D"/>
    <w:rsid w:val="000E180E"/>
    <w:rsid w:val="000E18FC"/>
    <w:rsid w:val="000E36EA"/>
    <w:rsid w:val="000E53C0"/>
    <w:rsid w:val="000E6331"/>
    <w:rsid w:val="000E7BC0"/>
    <w:rsid w:val="000F0D57"/>
    <w:rsid w:val="000F4F7E"/>
    <w:rsid w:val="000F5770"/>
    <w:rsid w:val="000F5F56"/>
    <w:rsid w:val="000F6B0C"/>
    <w:rsid w:val="000F7B37"/>
    <w:rsid w:val="00101CBE"/>
    <w:rsid w:val="001039A9"/>
    <w:rsid w:val="00106D04"/>
    <w:rsid w:val="00107400"/>
    <w:rsid w:val="00110236"/>
    <w:rsid w:val="00110D4B"/>
    <w:rsid w:val="001147EA"/>
    <w:rsid w:val="00115DDD"/>
    <w:rsid w:val="0011746C"/>
    <w:rsid w:val="0012028D"/>
    <w:rsid w:val="00121072"/>
    <w:rsid w:val="00122637"/>
    <w:rsid w:val="001248BE"/>
    <w:rsid w:val="00131E39"/>
    <w:rsid w:val="00132A87"/>
    <w:rsid w:val="00134FF0"/>
    <w:rsid w:val="0013646F"/>
    <w:rsid w:val="0014004A"/>
    <w:rsid w:val="0014358F"/>
    <w:rsid w:val="001439E1"/>
    <w:rsid w:val="00144BDB"/>
    <w:rsid w:val="00146717"/>
    <w:rsid w:val="0015470E"/>
    <w:rsid w:val="00154BB3"/>
    <w:rsid w:val="00155722"/>
    <w:rsid w:val="00160011"/>
    <w:rsid w:val="00160766"/>
    <w:rsid w:val="00162614"/>
    <w:rsid w:val="001630CC"/>
    <w:rsid w:val="00163C4C"/>
    <w:rsid w:val="001652E7"/>
    <w:rsid w:val="00165865"/>
    <w:rsid w:val="0016670F"/>
    <w:rsid w:val="001711D2"/>
    <w:rsid w:val="001717EB"/>
    <w:rsid w:val="00172DE3"/>
    <w:rsid w:val="00172E9E"/>
    <w:rsid w:val="00172F99"/>
    <w:rsid w:val="0017363A"/>
    <w:rsid w:val="00174C28"/>
    <w:rsid w:val="001758CB"/>
    <w:rsid w:val="001759D3"/>
    <w:rsid w:val="00177E75"/>
    <w:rsid w:val="00180490"/>
    <w:rsid w:val="0018070E"/>
    <w:rsid w:val="001813E4"/>
    <w:rsid w:val="00181FB7"/>
    <w:rsid w:val="00182503"/>
    <w:rsid w:val="00183259"/>
    <w:rsid w:val="001857BD"/>
    <w:rsid w:val="0018619F"/>
    <w:rsid w:val="001862AF"/>
    <w:rsid w:val="001865EE"/>
    <w:rsid w:val="00191874"/>
    <w:rsid w:val="00192ADF"/>
    <w:rsid w:val="00192F4C"/>
    <w:rsid w:val="001962F7"/>
    <w:rsid w:val="00197939"/>
    <w:rsid w:val="00197F88"/>
    <w:rsid w:val="001A0194"/>
    <w:rsid w:val="001A0936"/>
    <w:rsid w:val="001A0983"/>
    <w:rsid w:val="001A09D0"/>
    <w:rsid w:val="001A0E8E"/>
    <w:rsid w:val="001A2E83"/>
    <w:rsid w:val="001A47A0"/>
    <w:rsid w:val="001A57AF"/>
    <w:rsid w:val="001A57D9"/>
    <w:rsid w:val="001A5D74"/>
    <w:rsid w:val="001A7A07"/>
    <w:rsid w:val="001B11AD"/>
    <w:rsid w:val="001B36C0"/>
    <w:rsid w:val="001B4B61"/>
    <w:rsid w:val="001B4F0A"/>
    <w:rsid w:val="001B526B"/>
    <w:rsid w:val="001B67FD"/>
    <w:rsid w:val="001B708F"/>
    <w:rsid w:val="001C0E05"/>
    <w:rsid w:val="001C5227"/>
    <w:rsid w:val="001C52FD"/>
    <w:rsid w:val="001C79A4"/>
    <w:rsid w:val="001C7B3E"/>
    <w:rsid w:val="001C7C5C"/>
    <w:rsid w:val="001D1957"/>
    <w:rsid w:val="001D4716"/>
    <w:rsid w:val="001D75F3"/>
    <w:rsid w:val="001D7B8D"/>
    <w:rsid w:val="001E1910"/>
    <w:rsid w:val="001E2A7A"/>
    <w:rsid w:val="001E50CF"/>
    <w:rsid w:val="001E5C3D"/>
    <w:rsid w:val="001F3543"/>
    <w:rsid w:val="001F75C9"/>
    <w:rsid w:val="002000F9"/>
    <w:rsid w:val="0020150E"/>
    <w:rsid w:val="0020268B"/>
    <w:rsid w:val="00203FD5"/>
    <w:rsid w:val="002044F6"/>
    <w:rsid w:val="0020455B"/>
    <w:rsid w:val="0020619A"/>
    <w:rsid w:val="00206577"/>
    <w:rsid w:val="002075CF"/>
    <w:rsid w:val="00210086"/>
    <w:rsid w:val="0021026D"/>
    <w:rsid w:val="002110AF"/>
    <w:rsid w:val="00211A4A"/>
    <w:rsid w:val="00212605"/>
    <w:rsid w:val="00213B04"/>
    <w:rsid w:val="0021433B"/>
    <w:rsid w:val="002144DF"/>
    <w:rsid w:val="0021493A"/>
    <w:rsid w:val="0021548A"/>
    <w:rsid w:val="00216C5A"/>
    <w:rsid w:val="00217087"/>
    <w:rsid w:val="00217647"/>
    <w:rsid w:val="00222321"/>
    <w:rsid w:val="002226E0"/>
    <w:rsid w:val="00222F09"/>
    <w:rsid w:val="00222F19"/>
    <w:rsid w:val="00224371"/>
    <w:rsid w:val="00224416"/>
    <w:rsid w:val="0022623E"/>
    <w:rsid w:val="002278DC"/>
    <w:rsid w:val="002302F0"/>
    <w:rsid w:val="00234A34"/>
    <w:rsid w:val="0023679A"/>
    <w:rsid w:val="00236F0C"/>
    <w:rsid w:val="00237FCF"/>
    <w:rsid w:val="0024077A"/>
    <w:rsid w:val="0024246C"/>
    <w:rsid w:val="00243473"/>
    <w:rsid w:val="00244F7E"/>
    <w:rsid w:val="00245948"/>
    <w:rsid w:val="00245D9E"/>
    <w:rsid w:val="002466FF"/>
    <w:rsid w:val="00246772"/>
    <w:rsid w:val="00247129"/>
    <w:rsid w:val="0025037A"/>
    <w:rsid w:val="00254DC4"/>
    <w:rsid w:val="00255FDF"/>
    <w:rsid w:val="00257DDB"/>
    <w:rsid w:val="00262B20"/>
    <w:rsid w:val="00263F12"/>
    <w:rsid w:val="0026515D"/>
    <w:rsid w:val="00265CDA"/>
    <w:rsid w:val="00266072"/>
    <w:rsid w:val="00266CF3"/>
    <w:rsid w:val="00266DC6"/>
    <w:rsid w:val="002673B6"/>
    <w:rsid w:val="00270297"/>
    <w:rsid w:val="002702F2"/>
    <w:rsid w:val="002706DC"/>
    <w:rsid w:val="00272490"/>
    <w:rsid w:val="00273DA1"/>
    <w:rsid w:val="0028023A"/>
    <w:rsid w:val="002818D4"/>
    <w:rsid w:val="0028420F"/>
    <w:rsid w:val="0028614C"/>
    <w:rsid w:val="00286541"/>
    <w:rsid w:val="00287D7A"/>
    <w:rsid w:val="002927F5"/>
    <w:rsid w:val="0029562F"/>
    <w:rsid w:val="00295714"/>
    <w:rsid w:val="00295730"/>
    <w:rsid w:val="002960EB"/>
    <w:rsid w:val="00296518"/>
    <w:rsid w:val="00297A42"/>
    <w:rsid w:val="002A0F41"/>
    <w:rsid w:val="002A23DA"/>
    <w:rsid w:val="002A2748"/>
    <w:rsid w:val="002A293F"/>
    <w:rsid w:val="002A35B1"/>
    <w:rsid w:val="002A4E19"/>
    <w:rsid w:val="002A593B"/>
    <w:rsid w:val="002A6274"/>
    <w:rsid w:val="002A6954"/>
    <w:rsid w:val="002B046B"/>
    <w:rsid w:val="002B191E"/>
    <w:rsid w:val="002B2457"/>
    <w:rsid w:val="002B2646"/>
    <w:rsid w:val="002C0964"/>
    <w:rsid w:val="002C1196"/>
    <w:rsid w:val="002C1991"/>
    <w:rsid w:val="002C1DC5"/>
    <w:rsid w:val="002C3869"/>
    <w:rsid w:val="002C44AA"/>
    <w:rsid w:val="002D0475"/>
    <w:rsid w:val="002D1476"/>
    <w:rsid w:val="002D3071"/>
    <w:rsid w:val="002D390E"/>
    <w:rsid w:val="002D3940"/>
    <w:rsid w:val="002D4F5A"/>
    <w:rsid w:val="002D5299"/>
    <w:rsid w:val="002D5C2D"/>
    <w:rsid w:val="002D6C62"/>
    <w:rsid w:val="002E10BE"/>
    <w:rsid w:val="002E3266"/>
    <w:rsid w:val="002E3EA9"/>
    <w:rsid w:val="002E44B8"/>
    <w:rsid w:val="002E461D"/>
    <w:rsid w:val="002E6669"/>
    <w:rsid w:val="002E7686"/>
    <w:rsid w:val="002F075F"/>
    <w:rsid w:val="002F2E8E"/>
    <w:rsid w:val="002F3902"/>
    <w:rsid w:val="002F44FD"/>
    <w:rsid w:val="002F4CD8"/>
    <w:rsid w:val="002F5458"/>
    <w:rsid w:val="002F7928"/>
    <w:rsid w:val="002F7AF2"/>
    <w:rsid w:val="00301705"/>
    <w:rsid w:val="00301ACF"/>
    <w:rsid w:val="00302B3C"/>
    <w:rsid w:val="00303AF9"/>
    <w:rsid w:val="00304EF2"/>
    <w:rsid w:val="003059E5"/>
    <w:rsid w:val="00305AA5"/>
    <w:rsid w:val="00305ED5"/>
    <w:rsid w:val="00310C0F"/>
    <w:rsid w:val="003117A3"/>
    <w:rsid w:val="0031205B"/>
    <w:rsid w:val="003126BF"/>
    <w:rsid w:val="00313D7F"/>
    <w:rsid w:val="00314A4D"/>
    <w:rsid w:val="0031505F"/>
    <w:rsid w:val="00317A0A"/>
    <w:rsid w:val="003209A5"/>
    <w:rsid w:val="00321E3E"/>
    <w:rsid w:val="00325B07"/>
    <w:rsid w:val="00325EAF"/>
    <w:rsid w:val="003267EB"/>
    <w:rsid w:val="00333E46"/>
    <w:rsid w:val="00334625"/>
    <w:rsid w:val="00334D02"/>
    <w:rsid w:val="00335407"/>
    <w:rsid w:val="00336323"/>
    <w:rsid w:val="003414FB"/>
    <w:rsid w:val="0034369C"/>
    <w:rsid w:val="00344E58"/>
    <w:rsid w:val="00345C6C"/>
    <w:rsid w:val="003465E8"/>
    <w:rsid w:val="00351315"/>
    <w:rsid w:val="00352174"/>
    <w:rsid w:val="00352AE7"/>
    <w:rsid w:val="00352EA6"/>
    <w:rsid w:val="0035407C"/>
    <w:rsid w:val="00356E7E"/>
    <w:rsid w:val="0035740C"/>
    <w:rsid w:val="00361C55"/>
    <w:rsid w:val="003639E5"/>
    <w:rsid w:val="00365C52"/>
    <w:rsid w:val="00365C60"/>
    <w:rsid w:val="00370AD0"/>
    <w:rsid w:val="00370E06"/>
    <w:rsid w:val="00372CE9"/>
    <w:rsid w:val="003748EE"/>
    <w:rsid w:val="00375A89"/>
    <w:rsid w:val="003767E4"/>
    <w:rsid w:val="0037788D"/>
    <w:rsid w:val="00377B44"/>
    <w:rsid w:val="00380FAE"/>
    <w:rsid w:val="0038241E"/>
    <w:rsid w:val="003841DB"/>
    <w:rsid w:val="003842D6"/>
    <w:rsid w:val="00384B72"/>
    <w:rsid w:val="00390235"/>
    <w:rsid w:val="003905B6"/>
    <w:rsid w:val="00391DD2"/>
    <w:rsid w:val="00392659"/>
    <w:rsid w:val="00393592"/>
    <w:rsid w:val="00393FB5"/>
    <w:rsid w:val="003979BC"/>
    <w:rsid w:val="003A040E"/>
    <w:rsid w:val="003A09B8"/>
    <w:rsid w:val="003A1374"/>
    <w:rsid w:val="003A2EE7"/>
    <w:rsid w:val="003A7DCB"/>
    <w:rsid w:val="003A7DCC"/>
    <w:rsid w:val="003B02AA"/>
    <w:rsid w:val="003B276C"/>
    <w:rsid w:val="003B31CA"/>
    <w:rsid w:val="003B3B80"/>
    <w:rsid w:val="003B4263"/>
    <w:rsid w:val="003B4605"/>
    <w:rsid w:val="003B55F2"/>
    <w:rsid w:val="003B56EB"/>
    <w:rsid w:val="003B5DD6"/>
    <w:rsid w:val="003B6D91"/>
    <w:rsid w:val="003C0E55"/>
    <w:rsid w:val="003C12BF"/>
    <w:rsid w:val="003C141C"/>
    <w:rsid w:val="003C193F"/>
    <w:rsid w:val="003C520A"/>
    <w:rsid w:val="003C6065"/>
    <w:rsid w:val="003D093E"/>
    <w:rsid w:val="003D2886"/>
    <w:rsid w:val="003D4166"/>
    <w:rsid w:val="003D438A"/>
    <w:rsid w:val="003D4520"/>
    <w:rsid w:val="003D4A12"/>
    <w:rsid w:val="003D70CA"/>
    <w:rsid w:val="003E0512"/>
    <w:rsid w:val="003E2997"/>
    <w:rsid w:val="003E2EE8"/>
    <w:rsid w:val="003E3002"/>
    <w:rsid w:val="003E4A46"/>
    <w:rsid w:val="003E4A61"/>
    <w:rsid w:val="003E53D3"/>
    <w:rsid w:val="003E659F"/>
    <w:rsid w:val="003F0C5C"/>
    <w:rsid w:val="003F393A"/>
    <w:rsid w:val="003F528D"/>
    <w:rsid w:val="003F6E60"/>
    <w:rsid w:val="003F7F00"/>
    <w:rsid w:val="003F7F5B"/>
    <w:rsid w:val="004005BB"/>
    <w:rsid w:val="00401DFD"/>
    <w:rsid w:val="00402718"/>
    <w:rsid w:val="00402AC6"/>
    <w:rsid w:val="0040319E"/>
    <w:rsid w:val="004037B7"/>
    <w:rsid w:val="004065F9"/>
    <w:rsid w:val="00411A50"/>
    <w:rsid w:val="004128DF"/>
    <w:rsid w:val="00412A70"/>
    <w:rsid w:val="00412B42"/>
    <w:rsid w:val="00413B55"/>
    <w:rsid w:val="00414E37"/>
    <w:rsid w:val="00416DDF"/>
    <w:rsid w:val="004179D9"/>
    <w:rsid w:val="00423BBC"/>
    <w:rsid w:val="00424435"/>
    <w:rsid w:val="00425254"/>
    <w:rsid w:val="004262F9"/>
    <w:rsid w:val="00427089"/>
    <w:rsid w:val="00427EF7"/>
    <w:rsid w:val="0043312F"/>
    <w:rsid w:val="0043471C"/>
    <w:rsid w:val="00434C63"/>
    <w:rsid w:val="00435877"/>
    <w:rsid w:val="00436FF3"/>
    <w:rsid w:val="00437599"/>
    <w:rsid w:val="00437BBB"/>
    <w:rsid w:val="0044047A"/>
    <w:rsid w:val="004407E1"/>
    <w:rsid w:val="00440FD5"/>
    <w:rsid w:val="004424D3"/>
    <w:rsid w:val="00442EA4"/>
    <w:rsid w:val="004449C4"/>
    <w:rsid w:val="00445597"/>
    <w:rsid w:val="004461DA"/>
    <w:rsid w:val="0044691A"/>
    <w:rsid w:val="00450038"/>
    <w:rsid w:val="00451DFD"/>
    <w:rsid w:val="00453F5B"/>
    <w:rsid w:val="0046070F"/>
    <w:rsid w:val="00460B8A"/>
    <w:rsid w:val="00461730"/>
    <w:rsid w:val="00462C96"/>
    <w:rsid w:val="004632FC"/>
    <w:rsid w:val="00463919"/>
    <w:rsid w:val="00464A5B"/>
    <w:rsid w:val="00466467"/>
    <w:rsid w:val="00466E66"/>
    <w:rsid w:val="0047167F"/>
    <w:rsid w:val="00474864"/>
    <w:rsid w:val="0047756F"/>
    <w:rsid w:val="00480B50"/>
    <w:rsid w:val="004812ED"/>
    <w:rsid w:val="00481B53"/>
    <w:rsid w:val="0048228F"/>
    <w:rsid w:val="0048274D"/>
    <w:rsid w:val="00484F5E"/>
    <w:rsid w:val="004853AD"/>
    <w:rsid w:val="00485F0B"/>
    <w:rsid w:val="004918A8"/>
    <w:rsid w:val="00492D9D"/>
    <w:rsid w:val="004949DE"/>
    <w:rsid w:val="00494F46"/>
    <w:rsid w:val="0049523C"/>
    <w:rsid w:val="004A044A"/>
    <w:rsid w:val="004A114E"/>
    <w:rsid w:val="004A2E39"/>
    <w:rsid w:val="004A3F24"/>
    <w:rsid w:val="004A51F7"/>
    <w:rsid w:val="004A5B83"/>
    <w:rsid w:val="004A6286"/>
    <w:rsid w:val="004A66FE"/>
    <w:rsid w:val="004B0283"/>
    <w:rsid w:val="004B117B"/>
    <w:rsid w:val="004B259E"/>
    <w:rsid w:val="004B2BFE"/>
    <w:rsid w:val="004B6499"/>
    <w:rsid w:val="004B7FE8"/>
    <w:rsid w:val="004C0AE4"/>
    <w:rsid w:val="004C12BF"/>
    <w:rsid w:val="004C2AF6"/>
    <w:rsid w:val="004C5498"/>
    <w:rsid w:val="004C66F1"/>
    <w:rsid w:val="004C76A8"/>
    <w:rsid w:val="004D0BD2"/>
    <w:rsid w:val="004D1025"/>
    <w:rsid w:val="004D1AD3"/>
    <w:rsid w:val="004D1B1C"/>
    <w:rsid w:val="004D3181"/>
    <w:rsid w:val="004D489F"/>
    <w:rsid w:val="004D61C8"/>
    <w:rsid w:val="004E0C23"/>
    <w:rsid w:val="004E1722"/>
    <w:rsid w:val="004E1F7F"/>
    <w:rsid w:val="004E2D80"/>
    <w:rsid w:val="004E498E"/>
    <w:rsid w:val="004E6B0B"/>
    <w:rsid w:val="004F043F"/>
    <w:rsid w:val="004F0B65"/>
    <w:rsid w:val="004F1C45"/>
    <w:rsid w:val="004F44F3"/>
    <w:rsid w:val="004F4519"/>
    <w:rsid w:val="004F4CF9"/>
    <w:rsid w:val="004F5120"/>
    <w:rsid w:val="004F6A59"/>
    <w:rsid w:val="004F6EFD"/>
    <w:rsid w:val="00501E4A"/>
    <w:rsid w:val="005053FF"/>
    <w:rsid w:val="00505916"/>
    <w:rsid w:val="00506504"/>
    <w:rsid w:val="00511434"/>
    <w:rsid w:val="005138B3"/>
    <w:rsid w:val="00514524"/>
    <w:rsid w:val="00515474"/>
    <w:rsid w:val="00516001"/>
    <w:rsid w:val="005165C7"/>
    <w:rsid w:val="00517C0E"/>
    <w:rsid w:val="0052163C"/>
    <w:rsid w:val="005219BD"/>
    <w:rsid w:val="005220D9"/>
    <w:rsid w:val="005224E8"/>
    <w:rsid w:val="00524DCF"/>
    <w:rsid w:val="005267EC"/>
    <w:rsid w:val="00531B73"/>
    <w:rsid w:val="00537219"/>
    <w:rsid w:val="0054045C"/>
    <w:rsid w:val="005426C6"/>
    <w:rsid w:val="00544C7E"/>
    <w:rsid w:val="00545E49"/>
    <w:rsid w:val="00552A3A"/>
    <w:rsid w:val="00555D28"/>
    <w:rsid w:val="00556F91"/>
    <w:rsid w:val="005621EC"/>
    <w:rsid w:val="00562C3F"/>
    <w:rsid w:val="005647F9"/>
    <w:rsid w:val="00565DEE"/>
    <w:rsid w:val="00566084"/>
    <w:rsid w:val="0057289A"/>
    <w:rsid w:val="00572C65"/>
    <w:rsid w:val="005767C8"/>
    <w:rsid w:val="00580B75"/>
    <w:rsid w:val="00582C59"/>
    <w:rsid w:val="005862E2"/>
    <w:rsid w:val="00587197"/>
    <w:rsid w:val="0059013B"/>
    <w:rsid w:val="005934F0"/>
    <w:rsid w:val="00594EEC"/>
    <w:rsid w:val="005A1F3C"/>
    <w:rsid w:val="005A3825"/>
    <w:rsid w:val="005A38B2"/>
    <w:rsid w:val="005A65B9"/>
    <w:rsid w:val="005B1627"/>
    <w:rsid w:val="005B1C8C"/>
    <w:rsid w:val="005B258F"/>
    <w:rsid w:val="005B2ABD"/>
    <w:rsid w:val="005B309F"/>
    <w:rsid w:val="005C19C9"/>
    <w:rsid w:val="005C288E"/>
    <w:rsid w:val="005C2C80"/>
    <w:rsid w:val="005C422B"/>
    <w:rsid w:val="005C4C33"/>
    <w:rsid w:val="005C59EA"/>
    <w:rsid w:val="005C7546"/>
    <w:rsid w:val="005D1077"/>
    <w:rsid w:val="005D2A23"/>
    <w:rsid w:val="005D3721"/>
    <w:rsid w:val="005E27D6"/>
    <w:rsid w:val="005E4CB2"/>
    <w:rsid w:val="005E4DCD"/>
    <w:rsid w:val="005E6CE4"/>
    <w:rsid w:val="005E7A53"/>
    <w:rsid w:val="005E7FCD"/>
    <w:rsid w:val="005F0CAA"/>
    <w:rsid w:val="005F76DD"/>
    <w:rsid w:val="006015E8"/>
    <w:rsid w:val="00604A87"/>
    <w:rsid w:val="00604F07"/>
    <w:rsid w:val="006061E5"/>
    <w:rsid w:val="0060733A"/>
    <w:rsid w:val="006076D7"/>
    <w:rsid w:val="006109C9"/>
    <w:rsid w:val="00615AC4"/>
    <w:rsid w:val="00615DBD"/>
    <w:rsid w:val="006211AC"/>
    <w:rsid w:val="00621EBE"/>
    <w:rsid w:val="0062394E"/>
    <w:rsid w:val="00623DDA"/>
    <w:rsid w:val="00624392"/>
    <w:rsid w:val="006250F1"/>
    <w:rsid w:val="00625626"/>
    <w:rsid w:val="0062579A"/>
    <w:rsid w:val="00631304"/>
    <w:rsid w:val="00631A67"/>
    <w:rsid w:val="00631E89"/>
    <w:rsid w:val="006327DF"/>
    <w:rsid w:val="00632D24"/>
    <w:rsid w:val="00633188"/>
    <w:rsid w:val="00633599"/>
    <w:rsid w:val="006339E4"/>
    <w:rsid w:val="00635154"/>
    <w:rsid w:val="006377D4"/>
    <w:rsid w:val="006400B9"/>
    <w:rsid w:val="00643756"/>
    <w:rsid w:val="00647357"/>
    <w:rsid w:val="006503F2"/>
    <w:rsid w:val="00650498"/>
    <w:rsid w:val="006509E2"/>
    <w:rsid w:val="00650A11"/>
    <w:rsid w:val="00653C24"/>
    <w:rsid w:val="00653D49"/>
    <w:rsid w:val="00655986"/>
    <w:rsid w:val="006563AE"/>
    <w:rsid w:val="00657396"/>
    <w:rsid w:val="00661B7D"/>
    <w:rsid w:val="006629C8"/>
    <w:rsid w:val="00665644"/>
    <w:rsid w:val="00666C9B"/>
    <w:rsid w:val="00666CD9"/>
    <w:rsid w:val="00670026"/>
    <w:rsid w:val="006704E5"/>
    <w:rsid w:val="00672235"/>
    <w:rsid w:val="00676A8E"/>
    <w:rsid w:val="006773F0"/>
    <w:rsid w:val="0068056E"/>
    <w:rsid w:val="00680E9F"/>
    <w:rsid w:val="00681BD4"/>
    <w:rsid w:val="00681FC0"/>
    <w:rsid w:val="00682DBF"/>
    <w:rsid w:val="00684CAA"/>
    <w:rsid w:val="00687036"/>
    <w:rsid w:val="00690704"/>
    <w:rsid w:val="006921D5"/>
    <w:rsid w:val="00692AB2"/>
    <w:rsid w:val="0069316D"/>
    <w:rsid w:val="0069363F"/>
    <w:rsid w:val="00693849"/>
    <w:rsid w:val="006962B9"/>
    <w:rsid w:val="00697FCA"/>
    <w:rsid w:val="006A17C3"/>
    <w:rsid w:val="006A193F"/>
    <w:rsid w:val="006A3EAA"/>
    <w:rsid w:val="006A46BB"/>
    <w:rsid w:val="006A5562"/>
    <w:rsid w:val="006A5E87"/>
    <w:rsid w:val="006A6602"/>
    <w:rsid w:val="006A72F3"/>
    <w:rsid w:val="006B3503"/>
    <w:rsid w:val="006B7036"/>
    <w:rsid w:val="006C0B05"/>
    <w:rsid w:val="006C2AC7"/>
    <w:rsid w:val="006C3298"/>
    <w:rsid w:val="006C36F8"/>
    <w:rsid w:val="006C3FE7"/>
    <w:rsid w:val="006C408D"/>
    <w:rsid w:val="006C447E"/>
    <w:rsid w:val="006D1569"/>
    <w:rsid w:val="006D163C"/>
    <w:rsid w:val="006D243D"/>
    <w:rsid w:val="006D2C2D"/>
    <w:rsid w:val="006D3BEB"/>
    <w:rsid w:val="006D3F5F"/>
    <w:rsid w:val="006D4A52"/>
    <w:rsid w:val="006D548D"/>
    <w:rsid w:val="006D627D"/>
    <w:rsid w:val="006E0BAF"/>
    <w:rsid w:val="006E16DE"/>
    <w:rsid w:val="006E1D86"/>
    <w:rsid w:val="006E2DB2"/>
    <w:rsid w:val="006E453C"/>
    <w:rsid w:val="006E5237"/>
    <w:rsid w:val="006E6486"/>
    <w:rsid w:val="006E69E0"/>
    <w:rsid w:val="006E6DC7"/>
    <w:rsid w:val="006F0654"/>
    <w:rsid w:val="006F16A4"/>
    <w:rsid w:val="006F172E"/>
    <w:rsid w:val="006F1838"/>
    <w:rsid w:val="006F24CB"/>
    <w:rsid w:val="006F2599"/>
    <w:rsid w:val="006F2A8D"/>
    <w:rsid w:val="006F2CAE"/>
    <w:rsid w:val="006F3409"/>
    <w:rsid w:val="006F4720"/>
    <w:rsid w:val="006F5585"/>
    <w:rsid w:val="00700F44"/>
    <w:rsid w:val="0070162F"/>
    <w:rsid w:val="00703A64"/>
    <w:rsid w:val="00703EE3"/>
    <w:rsid w:val="00704B57"/>
    <w:rsid w:val="007051A8"/>
    <w:rsid w:val="00707ED0"/>
    <w:rsid w:val="00711147"/>
    <w:rsid w:val="00713416"/>
    <w:rsid w:val="00716A71"/>
    <w:rsid w:val="00720258"/>
    <w:rsid w:val="00721B23"/>
    <w:rsid w:val="00722716"/>
    <w:rsid w:val="00723066"/>
    <w:rsid w:val="007241D0"/>
    <w:rsid w:val="007244B1"/>
    <w:rsid w:val="00724542"/>
    <w:rsid w:val="00724853"/>
    <w:rsid w:val="00726273"/>
    <w:rsid w:val="00730384"/>
    <w:rsid w:val="00732C6E"/>
    <w:rsid w:val="00733623"/>
    <w:rsid w:val="0073372A"/>
    <w:rsid w:val="007360AF"/>
    <w:rsid w:val="007372A0"/>
    <w:rsid w:val="00740C17"/>
    <w:rsid w:val="00742CD3"/>
    <w:rsid w:val="007431D4"/>
    <w:rsid w:val="00745B12"/>
    <w:rsid w:val="00745CB4"/>
    <w:rsid w:val="007511D6"/>
    <w:rsid w:val="00753CB3"/>
    <w:rsid w:val="00755375"/>
    <w:rsid w:val="007562DD"/>
    <w:rsid w:val="00757162"/>
    <w:rsid w:val="00757806"/>
    <w:rsid w:val="007608E9"/>
    <w:rsid w:val="007617E9"/>
    <w:rsid w:val="00761C33"/>
    <w:rsid w:val="00764A2A"/>
    <w:rsid w:val="00764FE9"/>
    <w:rsid w:val="00765385"/>
    <w:rsid w:val="00765683"/>
    <w:rsid w:val="00765D1E"/>
    <w:rsid w:val="0076610F"/>
    <w:rsid w:val="007718C0"/>
    <w:rsid w:val="007728E5"/>
    <w:rsid w:val="007731E6"/>
    <w:rsid w:val="00773395"/>
    <w:rsid w:val="00774F5C"/>
    <w:rsid w:val="00776455"/>
    <w:rsid w:val="00776C69"/>
    <w:rsid w:val="00777573"/>
    <w:rsid w:val="00777F3F"/>
    <w:rsid w:val="007820F8"/>
    <w:rsid w:val="00783CC6"/>
    <w:rsid w:val="00785835"/>
    <w:rsid w:val="007859CE"/>
    <w:rsid w:val="00785A9E"/>
    <w:rsid w:val="00786210"/>
    <w:rsid w:val="00790804"/>
    <w:rsid w:val="007917E1"/>
    <w:rsid w:val="00794EE4"/>
    <w:rsid w:val="00796B1C"/>
    <w:rsid w:val="00796B59"/>
    <w:rsid w:val="0079789A"/>
    <w:rsid w:val="007A0F48"/>
    <w:rsid w:val="007A3129"/>
    <w:rsid w:val="007A46BA"/>
    <w:rsid w:val="007A56E5"/>
    <w:rsid w:val="007A5847"/>
    <w:rsid w:val="007B1486"/>
    <w:rsid w:val="007B1BA8"/>
    <w:rsid w:val="007B53C9"/>
    <w:rsid w:val="007B6BC4"/>
    <w:rsid w:val="007B75DE"/>
    <w:rsid w:val="007C10D3"/>
    <w:rsid w:val="007C1434"/>
    <w:rsid w:val="007C3DEE"/>
    <w:rsid w:val="007C4D67"/>
    <w:rsid w:val="007C5792"/>
    <w:rsid w:val="007C7921"/>
    <w:rsid w:val="007C7EAB"/>
    <w:rsid w:val="007D65BC"/>
    <w:rsid w:val="007D704D"/>
    <w:rsid w:val="007E1322"/>
    <w:rsid w:val="007E2BB4"/>
    <w:rsid w:val="007E2D56"/>
    <w:rsid w:val="007E3133"/>
    <w:rsid w:val="007E34F7"/>
    <w:rsid w:val="007E42D5"/>
    <w:rsid w:val="007E467E"/>
    <w:rsid w:val="007E51FC"/>
    <w:rsid w:val="007E6897"/>
    <w:rsid w:val="007F12DB"/>
    <w:rsid w:val="007F1DB4"/>
    <w:rsid w:val="007F1EF3"/>
    <w:rsid w:val="007F2341"/>
    <w:rsid w:val="007F3073"/>
    <w:rsid w:val="007F30FC"/>
    <w:rsid w:val="007F5F95"/>
    <w:rsid w:val="007F69B3"/>
    <w:rsid w:val="007F748E"/>
    <w:rsid w:val="00804878"/>
    <w:rsid w:val="008060AA"/>
    <w:rsid w:val="00807676"/>
    <w:rsid w:val="008079D6"/>
    <w:rsid w:val="0081064A"/>
    <w:rsid w:val="00810C0F"/>
    <w:rsid w:val="00810ED7"/>
    <w:rsid w:val="008112D1"/>
    <w:rsid w:val="008115F9"/>
    <w:rsid w:val="00812F78"/>
    <w:rsid w:val="00817076"/>
    <w:rsid w:val="00820963"/>
    <w:rsid w:val="00820AD3"/>
    <w:rsid w:val="008235AE"/>
    <w:rsid w:val="008242C6"/>
    <w:rsid w:val="00825127"/>
    <w:rsid w:val="00825903"/>
    <w:rsid w:val="00830813"/>
    <w:rsid w:val="0083088E"/>
    <w:rsid w:val="00832565"/>
    <w:rsid w:val="00833545"/>
    <w:rsid w:val="00834556"/>
    <w:rsid w:val="0083567E"/>
    <w:rsid w:val="00835852"/>
    <w:rsid w:val="00836637"/>
    <w:rsid w:val="00836A83"/>
    <w:rsid w:val="0083731E"/>
    <w:rsid w:val="008379A9"/>
    <w:rsid w:val="00840C57"/>
    <w:rsid w:val="008448E9"/>
    <w:rsid w:val="00844B81"/>
    <w:rsid w:val="00844E57"/>
    <w:rsid w:val="00845831"/>
    <w:rsid w:val="00845C71"/>
    <w:rsid w:val="0084638C"/>
    <w:rsid w:val="008463C0"/>
    <w:rsid w:val="00847820"/>
    <w:rsid w:val="00851352"/>
    <w:rsid w:val="00854759"/>
    <w:rsid w:val="0085593C"/>
    <w:rsid w:val="0085653F"/>
    <w:rsid w:val="00861613"/>
    <w:rsid w:val="008620D9"/>
    <w:rsid w:val="008637FD"/>
    <w:rsid w:val="0086692B"/>
    <w:rsid w:val="0087431F"/>
    <w:rsid w:val="0087448A"/>
    <w:rsid w:val="00876725"/>
    <w:rsid w:val="00876C9F"/>
    <w:rsid w:val="00876F56"/>
    <w:rsid w:val="0087739D"/>
    <w:rsid w:val="00877F8F"/>
    <w:rsid w:val="0088006D"/>
    <w:rsid w:val="00881F02"/>
    <w:rsid w:val="00886F9B"/>
    <w:rsid w:val="008905B2"/>
    <w:rsid w:val="00891668"/>
    <w:rsid w:val="00892330"/>
    <w:rsid w:val="008924F2"/>
    <w:rsid w:val="00892F11"/>
    <w:rsid w:val="00897838"/>
    <w:rsid w:val="008A12B1"/>
    <w:rsid w:val="008A17E4"/>
    <w:rsid w:val="008A2CE3"/>
    <w:rsid w:val="008A36B6"/>
    <w:rsid w:val="008A39EF"/>
    <w:rsid w:val="008A59BF"/>
    <w:rsid w:val="008B0979"/>
    <w:rsid w:val="008B3755"/>
    <w:rsid w:val="008B390C"/>
    <w:rsid w:val="008B5BE2"/>
    <w:rsid w:val="008B7B58"/>
    <w:rsid w:val="008C08BA"/>
    <w:rsid w:val="008C38C0"/>
    <w:rsid w:val="008C415B"/>
    <w:rsid w:val="008C442A"/>
    <w:rsid w:val="008C4EE5"/>
    <w:rsid w:val="008C7A8E"/>
    <w:rsid w:val="008D2D6E"/>
    <w:rsid w:val="008D31F0"/>
    <w:rsid w:val="008D428C"/>
    <w:rsid w:val="008D444F"/>
    <w:rsid w:val="008D4AFD"/>
    <w:rsid w:val="008D5012"/>
    <w:rsid w:val="008D58B8"/>
    <w:rsid w:val="008D5AB4"/>
    <w:rsid w:val="008D643B"/>
    <w:rsid w:val="008E07D3"/>
    <w:rsid w:val="008E0906"/>
    <w:rsid w:val="008E2046"/>
    <w:rsid w:val="008E37BE"/>
    <w:rsid w:val="008E5A6C"/>
    <w:rsid w:val="008E5A8D"/>
    <w:rsid w:val="008E6D3F"/>
    <w:rsid w:val="008E79E8"/>
    <w:rsid w:val="008F2C3A"/>
    <w:rsid w:val="008F4F50"/>
    <w:rsid w:val="008F6CDD"/>
    <w:rsid w:val="00901087"/>
    <w:rsid w:val="009031A1"/>
    <w:rsid w:val="00904C4E"/>
    <w:rsid w:val="00904E16"/>
    <w:rsid w:val="0090583E"/>
    <w:rsid w:val="00905A48"/>
    <w:rsid w:val="009074EE"/>
    <w:rsid w:val="00910784"/>
    <w:rsid w:val="00911573"/>
    <w:rsid w:val="00911C50"/>
    <w:rsid w:val="009144D2"/>
    <w:rsid w:val="00915443"/>
    <w:rsid w:val="00915B4B"/>
    <w:rsid w:val="009166E6"/>
    <w:rsid w:val="009169B0"/>
    <w:rsid w:val="00917284"/>
    <w:rsid w:val="00917AA7"/>
    <w:rsid w:val="00917F80"/>
    <w:rsid w:val="00924027"/>
    <w:rsid w:val="00925F6C"/>
    <w:rsid w:val="0092654C"/>
    <w:rsid w:val="00927306"/>
    <w:rsid w:val="00927849"/>
    <w:rsid w:val="009300B9"/>
    <w:rsid w:val="009312AC"/>
    <w:rsid w:val="009313FE"/>
    <w:rsid w:val="009314DE"/>
    <w:rsid w:val="00931A3C"/>
    <w:rsid w:val="009328B7"/>
    <w:rsid w:val="009328C2"/>
    <w:rsid w:val="009332A7"/>
    <w:rsid w:val="009338C4"/>
    <w:rsid w:val="00934976"/>
    <w:rsid w:val="00935827"/>
    <w:rsid w:val="00935CBC"/>
    <w:rsid w:val="00937F87"/>
    <w:rsid w:val="00941BE4"/>
    <w:rsid w:val="00942C7B"/>
    <w:rsid w:val="00943588"/>
    <w:rsid w:val="00944362"/>
    <w:rsid w:val="00944BBE"/>
    <w:rsid w:val="00944F64"/>
    <w:rsid w:val="00945844"/>
    <w:rsid w:val="00946AAC"/>
    <w:rsid w:val="0095179E"/>
    <w:rsid w:val="00953379"/>
    <w:rsid w:val="0095567D"/>
    <w:rsid w:val="00955F91"/>
    <w:rsid w:val="00956057"/>
    <w:rsid w:val="00957C12"/>
    <w:rsid w:val="00961610"/>
    <w:rsid w:val="00963669"/>
    <w:rsid w:val="009648CB"/>
    <w:rsid w:val="0096530D"/>
    <w:rsid w:val="00972579"/>
    <w:rsid w:val="0097387E"/>
    <w:rsid w:val="00973A63"/>
    <w:rsid w:val="00974155"/>
    <w:rsid w:val="00975E9C"/>
    <w:rsid w:val="00976EF4"/>
    <w:rsid w:val="0097700C"/>
    <w:rsid w:val="009772D1"/>
    <w:rsid w:val="009776D6"/>
    <w:rsid w:val="00977706"/>
    <w:rsid w:val="00977DE7"/>
    <w:rsid w:val="00980A5A"/>
    <w:rsid w:val="00982BF3"/>
    <w:rsid w:val="00983797"/>
    <w:rsid w:val="00984D5C"/>
    <w:rsid w:val="0098688B"/>
    <w:rsid w:val="009905CC"/>
    <w:rsid w:val="00990DD2"/>
    <w:rsid w:val="009920AB"/>
    <w:rsid w:val="00992438"/>
    <w:rsid w:val="00994473"/>
    <w:rsid w:val="00994AD0"/>
    <w:rsid w:val="00996B1F"/>
    <w:rsid w:val="00997968"/>
    <w:rsid w:val="009A088F"/>
    <w:rsid w:val="009A0AC1"/>
    <w:rsid w:val="009A0C63"/>
    <w:rsid w:val="009A0E37"/>
    <w:rsid w:val="009A2CBF"/>
    <w:rsid w:val="009A3257"/>
    <w:rsid w:val="009A566E"/>
    <w:rsid w:val="009A6E16"/>
    <w:rsid w:val="009A7F36"/>
    <w:rsid w:val="009B11C0"/>
    <w:rsid w:val="009B1D20"/>
    <w:rsid w:val="009B1E9D"/>
    <w:rsid w:val="009B27F4"/>
    <w:rsid w:val="009B2CBB"/>
    <w:rsid w:val="009B36ED"/>
    <w:rsid w:val="009B4335"/>
    <w:rsid w:val="009B4A7F"/>
    <w:rsid w:val="009B50C5"/>
    <w:rsid w:val="009B5D63"/>
    <w:rsid w:val="009B6486"/>
    <w:rsid w:val="009B6D40"/>
    <w:rsid w:val="009C00E4"/>
    <w:rsid w:val="009C1532"/>
    <w:rsid w:val="009C15D9"/>
    <w:rsid w:val="009C1E11"/>
    <w:rsid w:val="009C2C31"/>
    <w:rsid w:val="009C49D1"/>
    <w:rsid w:val="009C5472"/>
    <w:rsid w:val="009D17CA"/>
    <w:rsid w:val="009D23DA"/>
    <w:rsid w:val="009D30B3"/>
    <w:rsid w:val="009D33B9"/>
    <w:rsid w:val="009D3544"/>
    <w:rsid w:val="009D6415"/>
    <w:rsid w:val="009D6875"/>
    <w:rsid w:val="009D7D54"/>
    <w:rsid w:val="009E1CC4"/>
    <w:rsid w:val="009E2AFB"/>
    <w:rsid w:val="009E45FC"/>
    <w:rsid w:val="009E6B58"/>
    <w:rsid w:val="009F4739"/>
    <w:rsid w:val="009F5DC5"/>
    <w:rsid w:val="009F6324"/>
    <w:rsid w:val="009F765B"/>
    <w:rsid w:val="00A0215B"/>
    <w:rsid w:val="00A02469"/>
    <w:rsid w:val="00A024D5"/>
    <w:rsid w:val="00A02E95"/>
    <w:rsid w:val="00A037EA"/>
    <w:rsid w:val="00A0444E"/>
    <w:rsid w:val="00A07985"/>
    <w:rsid w:val="00A10867"/>
    <w:rsid w:val="00A109E5"/>
    <w:rsid w:val="00A125A3"/>
    <w:rsid w:val="00A12C2C"/>
    <w:rsid w:val="00A12E8F"/>
    <w:rsid w:val="00A157FC"/>
    <w:rsid w:val="00A17279"/>
    <w:rsid w:val="00A207F4"/>
    <w:rsid w:val="00A20F70"/>
    <w:rsid w:val="00A243A1"/>
    <w:rsid w:val="00A24EB1"/>
    <w:rsid w:val="00A2516C"/>
    <w:rsid w:val="00A262BC"/>
    <w:rsid w:val="00A26DAB"/>
    <w:rsid w:val="00A274C7"/>
    <w:rsid w:val="00A275B0"/>
    <w:rsid w:val="00A30F45"/>
    <w:rsid w:val="00A31DF2"/>
    <w:rsid w:val="00A31F77"/>
    <w:rsid w:val="00A33D5F"/>
    <w:rsid w:val="00A34F2D"/>
    <w:rsid w:val="00A356B6"/>
    <w:rsid w:val="00A35B85"/>
    <w:rsid w:val="00A404B4"/>
    <w:rsid w:val="00A40886"/>
    <w:rsid w:val="00A419CD"/>
    <w:rsid w:val="00A428A5"/>
    <w:rsid w:val="00A46188"/>
    <w:rsid w:val="00A507B5"/>
    <w:rsid w:val="00A50E87"/>
    <w:rsid w:val="00A519F7"/>
    <w:rsid w:val="00A51D7D"/>
    <w:rsid w:val="00A52A72"/>
    <w:rsid w:val="00A53E4E"/>
    <w:rsid w:val="00A54290"/>
    <w:rsid w:val="00A555DC"/>
    <w:rsid w:val="00A578BC"/>
    <w:rsid w:val="00A57FBB"/>
    <w:rsid w:val="00A600B3"/>
    <w:rsid w:val="00A615A0"/>
    <w:rsid w:val="00A6353C"/>
    <w:rsid w:val="00A67F4F"/>
    <w:rsid w:val="00A72DBA"/>
    <w:rsid w:val="00A74FE4"/>
    <w:rsid w:val="00A75B8A"/>
    <w:rsid w:val="00A75BF1"/>
    <w:rsid w:val="00A761EF"/>
    <w:rsid w:val="00A767FE"/>
    <w:rsid w:val="00A76BC9"/>
    <w:rsid w:val="00A76E90"/>
    <w:rsid w:val="00A76E97"/>
    <w:rsid w:val="00A807BE"/>
    <w:rsid w:val="00A81EF5"/>
    <w:rsid w:val="00A81EFC"/>
    <w:rsid w:val="00A82F7A"/>
    <w:rsid w:val="00A84DC5"/>
    <w:rsid w:val="00A86A71"/>
    <w:rsid w:val="00A86AF9"/>
    <w:rsid w:val="00A8703F"/>
    <w:rsid w:val="00A90D91"/>
    <w:rsid w:val="00A910B5"/>
    <w:rsid w:val="00A927C8"/>
    <w:rsid w:val="00A93320"/>
    <w:rsid w:val="00A93F95"/>
    <w:rsid w:val="00A946FD"/>
    <w:rsid w:val="00A97085"/>
    <w:rsid w:val="00A97284"/>
    <w:rsid w:val="00A97FD1"/>
    <w:rsid w:val="00AA1551"/>
    <w:rsid w:val="00AA2FA5"/>
    <w:rsid w:val="00AA3481"/>
    <w:rsid w:val="00AA3B89"/>
    <w:rsid w:val="00AA4174"/>
    <w:rsid w:val="00AA4BAF"/>
    <w:rsid w:val="00AA617D"/>
    <w:rsid w:val="00AA675F"/>
    <w:rsid w:val="00AA7B08"/>
    <w:rsid w:val="00AB057F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C3C"/>
    <w:rsid w:val="00AC0D90"/>
    <w:rsid w:val="00AC1983"/>
    <w:rsid w:val="00AC3661"/>
    <w:rsid w:val="00AC544D"/>
    <w:rsid w:val="00AC6372"/>
    <w:rsid w:val="00AC7950"/>
    <w:rsid w:val="00AC7A5F"/>
    <w:rsid w:val="00AD01A0"/>
    <w:rsid w:val="00AD4C78"/>
    <w:rsid w:val="00AD5390"/>
    <w:rsid w:val="00AD7AE7"/>
    <w:rsid w:val="00AE1613"/>
    <w:rsid w:val="00AE27B2"/>
    <w:rsid w:val="00AE687D"/>
    <w:rsid w:val="00AE6E20"/>
    <w:rsid w:val="00AF1B4D"/>
    <w:rsid w:val="00AF1E2C"/>
    <w:rsid w:val="00AF35C2"/>
    <w:rsid w:val="00AF3B7B"/>
    <w:rsid w:val="00AF4614"/>
    <w:rsid w:val="00AF4F3D"/>
    <w:rsid w:val="00AF5C3E"/>
    <w:rsid w:val="00AF6679"/>
    <w:rsid w:val="00AF76F5"/>
    <w:rsid w:val="00AF7E91"/>
    <w:rsid w:val="00B010ED"/>
    <w:rsid w:val="00B021C4"/>
    <w:rsid w:val="00B02A1F"/>
    <w:rsid w:val="00B03427"/>
    <w:rsid w:val="00B04F20"/>
    <w:rsid w:val="00B06F81"/>
    <w:rsid w:val="00B07380"/>
    <w:rsid w:val="00B07515"/>
    <w:rsid w:val="00B1154B"/>
    <w:rsid w:val="00B11C90"/>
    <w:rsid w:val="00B13614"/>
    <w:rsid w:val="00B17F7D"/>
    <w:rsid w:val="00B20B87"/>
    <w:rsid w:val="00B20F16"/>
    <w:rsid w:val="00B2148F"/>
    <w:rsid w:val="00B22FD3"/>
    <w:rsid w:val="00B25418"/>
    <w:rsid w:val="00B26A09"/>
    <w:rsid w:val="00B304E5"/>
    <w:rsid w:val="00B32F83"/>
    <w:rsid w:val="00B33F19"/>
    <w:rsid w:val="00B35EDD"/>
    <w:rsid w:val="00B37E88"/>
    <w:rsid w:val="00B41D65"/>
    <w:rsid w:val="00B41DE5"/>
    <w:rsid w:val="00B4292B"/>
    <w:rsid w:val="00B43087"/>
    <w:rsid w:val="00B4403E"/>
    <w:rsid w:val="00B45E4A"/>
    <w:rsid w:val="00B47159"/>
    <w:rsid w:val="00B52436"/>
    <w:rsid w:val="00B531AC"/>
    <w:rsid w:val="00B539E1"/>
    <w:rsid w:val="00B550FE"/>
    <w:rsid w:val="00B55E17"/>
    <w:rsid w:val="00B56870"/>
    <w:rsid w:val="00B57BCD"/>
    <w:rsid w:val="00B57BE8"/>
    <w:rsid w:val="00B64A5B"/>
    <w:rsid w:val="00B67EFD"/>
    <w:rsid w:val="00B70EFE"/>
    <w:rsid w:val="00B73807"/>
    <w:rsid w:val="00B74777"/>
    <w:rsid w:val="00B747DB"/>
    <w:rsid w:val="00B749F2"/>
    <w:rsid w:val="00B755E8"/>
    <w:rsid w:val="00B801AC"/>
    <w:rsid w:val="00B801E8"/>
    <w:rsid w:val="00B82B59"/>
    <w:rsid w:val="00B83232"/>
    <w:rsid w:val="00B83D7F"/>
    <w:rsid w:val="00B87154"/>
    <w:rsid w:val="00B875E9"/>
    <w:rsid w:val="00B9049B"/>
    <w:rsid w:val="00B95B1C"/>
    <w:rsid w:val="00B95FBF"/>
    <w:rsid w:val="00BA1626"/>
    <w:rsid w:val="00BA18C4"/>
    <w:rsid w:val="00BA24D6"/>
    <w:rsid w:val="00BA2729"/>
    <w:rsid w:val="00BA2CF1"/>
    <w:rsid w:val="00BA34F2"/>
    <w:rsid w:val="00BA462A"/>
    <w:rsid w:val="00BB0609"/>
    <w:rsid w:val="00BB0753"/>
    <w:rsid w:val="00BB549B"/>
    <w:rsid w:val="00BC0C25"/>
    <w:rsid w:val="00BC1108"/>
    <w:rsid w:val="00BC17DF"/>
    <w:rsid w:val="00BC1A6F"/>
    <w:rsid w:val="00BC4980"/>
    <w:rsid w:val="00BC5BEA"/>
    <w:rsid w:val="00BC6CB2"/>
    <w:rsid w:val="00BD122F"/>
    <w:rsid w:val="00BD13C2"/>
    <w:rsid w:val="00BD2EF6"/>
    <w:rsid w:val="00BD6115"/>
    <w:rsid w:val="00BD6646"/>
    <w:rsid w:val="00BD6E00"/>
    <w:rsid w:val="00BE4ABB"/>
    <w:rsid w:val="00BE4BF6"/>
    <w:rsid w:val="00BE60FB"/>
    <w:rsid w:val="00BE63B4"/>
    <w:rsid w:val="00BE6C88"/>
    <w:rsid w:val="00BE7578"/>
    <w:rsid w:val="00BF1D59"/>
    <w:rsid w:val="00BF2722"/>
    <w:rsid w:val="00BF3553"/>
    <w:rsid w:val="00BF3EE9"/>
    <w:rsid w:val="00BF5831"/>
    <w:rsid w:val="00BF6E49"/>
    <w:rsid w:val="00C00C9B"/>
    <w:rsid w:val="00C01BD0"/>
    <w:rsid w:val="00C03FD4"/>
    <w:rsid w:val="00C0563B"/>
    <w:rsid w:val="00C07B30"/>
    <w:rsid w:val="00C138FD"/>
    <w:rsid w:val="00C14D64"/>
    <w:rsid w:val="00C15823"/>
    <w:rsid w:val="00C16839"/>
    <w:rsid w:val="00C254F7"/>
    <w:rsid w:val="00C267B6"/>
    <w:rsid w:val="00C275AC"/>
    <w:rsid w:val="00C27702"/>
    <w:rsid w:val="00C27AAB"/>
    <w:rsid w:val="00C30B51"/>
    <w:rsid w:val="00C3395E"/>
    <w:rsid w:val="00C33BD7"/>
    <w:rsid w:val="00C35939"/>
    <w:rsid w:val="00C40F99"/>
    <w:rsid w:val="00C42BDD"/>
    <w:rsid w:val="00C43646"/>
    <w:rsid w:val="00C44C3D"/>
    <w:rsid w:val="00C50DB0"/>
    <w:rsid w:val="00C50DE5"/>
    <w:rsid w:val="00C5104C"/>
    <w:rsid w:val="00C53073"/>
    <w:rsid w:val="00C54206"/>
    <w:rsid w:val="00C56664"/>
    <w:rsid w:val="00C5692C"/>
    <w:rsid w:val="00C57091"/>
    <w:rsid w:val="00C60905"/>
    <w:rsid w:val="00C62B04"/>
    <w:rsid w:val="00C63ACA"/>
    <w:rsid w:val="00C63DA8"/>
    <w:rsid w:val="00C64A9F"/>
    <w:rsid w:val="00C6781D"/>
    <w:rsid w:val="00C74B5A"/>
    <w:rsid w:val="00C753D1"/>
    <w:rsid w:val="00C7732B"/>
    <w:rsid w:val="00C81282"/>
    <w:rsid w:val="00C83F62"/>
    <w:rsid w:val="00C854CA"/>
    <w:rsid w:val="00C86752"/>
    <w:rsid w:val="00C870DF"/>
    <w:rsid w:val="00C932D6"/>
    <w:rsid w:val="00C934FC"/>
    <w:rsid w:val="00C943BA"/>
    <w:rsid w:val="00C96276"/>
    <w:rsid w:val="00C9659A"/>
    <w:rsid w:val="00CA0A52"/>
    <w:rsid w:val="00CA5AFF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3C8D"/>
    <w:rsid w:val="00CC4E83"/>
    <w:rsid w:val="00CC4FAD"/>
    <w:rsid w:val="00CC5DE2"/>
    <w:rsid w:val="00CC6EDE"/>
    <w:rsid w:val="00CD011B"/>
    <w:rsid w:val="00CD075C"/>
    <w:rsid w:val="00CD183F"/>
    <w:rsid w:val="00CD21BB"/>
    <w:rsid w:val="00CD2ABA"/>
    <w:rsid w:val="00CD618C"/>
    <w:rsid w:val="00CD6A3F"/>
    <w:rsid w:val="00CD70C5"/>
    <w:rsid w:val="00CD7112"/>
    <w:rsid w:val="00CD7731"/>
    <w:rsid w:val="00CE24F2"/>
    <w:rsid w:val="00CE32B3"/>
    <w:rsid w:val="00CE5559"/>
    <w:rsid w:val="00CE56F6"/>
    <w:rsid w:val="00CE77C6"/>
    <w:rsid w:val="00CF23CE"/>
    <w:rsid w:val="00CF3DA8"/>
    <w:rsid w:val="00CF4057"/>
    <w:rsid w:val="00CF5176"/>
    <w:rsid w:val="00D0198F"/>
    <w:rsid w:val="00D01C93"/>
    <w:rsid w:val="00D038BE"/>
    <w:rsid w:val="00D045C4"/>
    <w:rsid w:val="00D0480E"/>
    <w:rsid w:val="00D05D21"/>
    <w:rsid w:val="00D10FB5"/>
    <w:rsid w:val="00D12F6A"/>
    <w:rsid w:val="00D134B7"/>
    <w:rsid w:val="00D15570"/>
    <w:rsid w:val="00D20D18"/>
    <w:rsid w:val="00D216AB"/>
    <w:rsid w:val="00D21BE5"/>
    <w:rsid w:val="00D252E2"/>
    <w:rsid w:val="00D27354"/>
    <w:rsid w:val="00D3135C"/>
    <w:rsid w:val="00D33B87"/>
    <w:rsid w:val="00D33C20"/>
    <w:rsid w:val="00D33CEA"/>
    <w:rsid w:val="00D3430E"/>
    <w:rsid w:val="00D34432"/>
    <w:rsid w:val="00D3630E"/>
    <w:rsid w:val="00D36ED1"/>
    <w:rsid w:val="00D376D6"/>
    <w:rsid w:val="00D43B22"/>
    <w:rsid w:val="00D461B8"/>
    <w:rsid w:val="00D47A59"/>
    <w:rsid w:val="00D47FB9"/>
    <w:rsid w:val="00D52169"/>
    <w:rsid w:val="00D52260"/>
    <w:rsid w:val="00D5234B"/>
    <w:rsid w:val="00D53539"/>
    <w:rsid w:val="00D53773"/>
    <w:rsid w:val="00D57C5A"/>
    <w:rsid w:val="00D63CF1"/>
    <w:rsid w:val="00D63DF4"/>
    <w:rsid w:val="00D6417B"/>
    <w:rsid w:val="00D64FA2"/>
    <w:rsid w:val="00D650B8"/>
    <w:rsid w:val="00D66281"/>
    <w:rsid w:val="00D67470"/>
    <w:rsid w:val="00D74FA0"/>
    <w:rsid w:val="00D7517C"/>
    <w:rsid w:val="00D75603"/>
    <w:rsid w:val="00D76B2B"/>
    <w:rsid w:val="00D77FC2"/>
    <w:rsid w:val="00D83E37"/>
    <w:rsid w:val="00D841AF"/>
    <w:rsid w:val="00D8587B"/>
    <w:rsid w:val="00D8667B"/>
    <w:rsid w:val="00D90356"/>
    <w:rsid w:val="00D9540A"/>
    <w:rsid w:val="00D95B4D"/>
    <w:rsid w:val="00D95E9C"/>
    <w:rsid w:val="00D97277"/>
    <w:rsid w:val="00D97508"/>
    <w:rsid w:val="00D97A77"/>
    <w:rsid w:val="00DA2758"/>
    <w:rsid w:val="00DA408A"/>
    <w:rsid w:val="00DA5486"/>
    <w:rsid w:val="00DB05AC"/>
    <w:rsid w:val="00DB0ABA"/>
    <w:rsid w:val="00DB123B"/>
    <w:rsid w:val="00DB1325"/>
    <w:rsid w:val="00DB2295"/>
    <w:rsid w:val="00DB2459"/>
    <w:rsid w:val="00DB25A4"/>
    <w:rsid w:val="00DB6514"/>
    <w:rsid w:val="00DC0807"/>
    <w:rsid w:val="00DC0DF3"/>
    <w:rsid w:val="00DC0F26"/>
    <w:rsid w:val="00DC1A87"/>
    <w:rsid w:val="00DC2422"/>
    <w:rsid w:val="00DC28AE"/>
    <w:rsid w:val="00DC5B89"/>
    <w:rsid w:val="00DD49D1"/>
    <w:rsid w:val="00DD4F26"/>
    <w:rsid w:val="00DD6D2E"/>
    <w:rsid w:val="00DD6F3E"/>
    <w:rsid w:val="00DD7B53"/>
    <w:rsid w:val="00DE0681"/>
    <w:rsid w:val="00DE32F1"/>
    <w:rsid w:val="00DE4249"/>
    <w:rsid w:val="00DE4633"/>
    <w:rsid w:val="00DE475A"/>
    <w:rsid w:val="00DE4B79"/>
    <w:rsid w:val="00DE5073"/>
    <w:rsid w:val="00DE5AEA"/>
    <w:rsid w:val="00DF123D"/>
    <w:rsid w:val="00DF3869"/>
    <w:rsid w:val="00DF3DA0"/>
    <w:rsid w:val="00DF405E"/>
    <w:rsid w:val="00DF42B2"/>
    <w:rsid w:val="00E00622"/>
    <w:rsid w:val="00E00C57"/>
    <w:rsid w:val="00E00C6C"/>
    <w:rsid w:val="00E0211F"/>
    <w:rsid w:val="00E025C5"/>
    <w:rsid w:val="00E03163"/>
    <w:rsid w:val="00E047A4"/>
    <w:rsid w:val="00E05A84"/>
    <w:rsid w:val="00E05D73"/>
    <w:rsid w:val="00E05E53"/>
    <w:rsid w:val="00E067C6"/>
    <w:rsid w:val="00E07EE3"/>
    <w:rsid w:val="00E104A2"/>
    <w:rsid w:val="00E106A7"/>
    <w:rsid w:val="00E10C5B"/>
    <w:rsid w:val="00E114EB"/>
    <w:rsid w:val="00E116E5"/>
    <w:rsid w:val="00E1193B"/>
    <w:rsid w:val="00E17A20"/>
    <w:rsid w:val="00E22257"/>
    <w:rsid w:val="00E31185"/>
    <w:rsid w:val="00E32015"/>
    <w:rsid w:val="00E33414"/>
    <w:rsid w:val="00E3477D"/>
    <w:rsid w:val="00E3503F"/>
    <w:rsid w:val="00E350DB"/>
    <w:rsid w:val="00E359E5"/>
    <w:rsid w:val="00E35E31"/>
    <w:rsid w:val="00E367BC"/>
    <w:rsid w:val="00E372D0"/>
    <w:rsid w:val="00E41084"/>
    <w:rsid w:val="00E416B8"/>
    <w:rsid w:val="00E41B61"/>
    <w:rsid w:val="00E42518"/>
    <w:rsid w:val="00E4259A"/>
    <w:rsid w:val="00E4299D"/>
    <w:rsid w:val="00E43251"/>
    <w:rsid w:val="00E46552"/>
    <w:rsid w:val="00E4695B"/>
    <w:rsid w:val="00E5030B"/>
    <w:rsid w:val="00E52EF9"/>
    <w:rsid w:val="00E53710"/>
    <w:rsid w:val="00E54C1C"/>
    <w:rsid w:val="00E551FF"/>
    <w:rsid w:val="00E57C39"/>
    <w:rsid w:val="00E57DB8"/>
    <w:rsid w:val="00E620D6"/>
    <w:rsid w:val="00E631B2"/>
    <w:rsid w:val="00E63473"/>
    <w:rsid w:val="00E64613"/>
    <w:rsid w:val="00E649B3"/>
    <w:rsid w:val="00E6502D"/>
    <w:rsid w:val="00E6623B"/>
    <w:rsid w:val="00E662C4"/>
    <w:rsid w:val="00E7199A"/>
    <w:rsid w:val="00E7489A"/>
    <w:rsid w:val="00E74E25"/>
    <w:rsid w:val="00E76885"/>
    <w:rsid w:val="00E7723C"/>
    <w:rsid w:val="00E80E8C"/>
    <w:rsid w:val="00E831AA"/>
    <w:rsid w:val="00E86B75"/>
    <w:rsid w:val="00E86F47"/>
    <w:rsid w:val="00E86FD2"/>
    <w:rsid w:val="00E92023"/>
    <w:rsid w:val="00E95008"/>
    <w:rsid w:val="00E954EE"/>
    <w:rsid w:val="00EA2507"/>
    <w:rsid w:val="00EA427E"/>
    <w:rsid w:val="00EA4341"/>
    <w:rsid w:val="00EA4DF9"/>
    <w:rsid w:val="00EA62A1"/>
    <w:rsid w:val="00EB10A1"/>
    <w:rsid w:val="00EB1385"/>
    <w:rsid w:val="00EB2080"/>
    <w:rsid w:val="00EB2320"/>
    <w:rsid w:val="00EB2694"/>
    <w:rsid w:val="00EB3E83"/>
    <w:rsid w:val="00EB4863"/>
    <w:rsid w:val="00EB56CB"/>
    <w:rsid w:val="00EB7FAC"/>
    <w:rsid w:val="00EC015E"/>
    <w:rsid w:val="00EC1249"/>
    <w:rsid w:val="00EC28E9"/>
    <w:rsid w:val="00EC2CC3"/>
    <w:rsid w:val="00EC2EEB"/>
    <w:rsid w:val="00EC3652"/>
    <w:rsid w:val="00EC5DCD"/>
    <w:rsid w:val="00EC6708"/>
    <w:rsid w:val="00EC6AD2"/>
    <w:rsid w:val="00ED27E3"/>
    <w:rsid w:val="00ED4489"/>
    <w:rsid w:val="00ED5461"/>
    <w:rsid w:val="00ED7F71"/>
    <w:rsid w:val="00EE1124"/>
    <w:rsid w:val="00EE18F4"/>
    <w:rsid w:val="00EE2116"/>
    <w:rsid w:val="00EE25A1"/>
    <w:rsid w:val="00EE5578"/>
    <w:rsid w:val="00EE6975"/>
    <w:rsid w:val="00EF1D7F"/>
    <w:rsid w:val="00EF559D"/>
    <w:rsid w:val="00F034BD"/>
    <w:rsid w:val="00F03F39"/>
    <w:rsid w:val="00F0406A"/>
    <w:rsid w:val="00F04EF6"/>
    <w:rsid w:val="00F0574B"/>
    <w:rsid w:val="00F068D8"/>
    <w:rsid w:val="00F07019"/>
    <w:rsid w:val="00F10482"/>
    <w:rsid w:val="00F106B6"/>
    <w:rsid w:val="00F10EC5"/>
    <w:rsid w:val="00F125D2"/>
    <w:rsid w:val="00F12E6C"/>
    <w:rsid w:val="00F147BB"/>
    <w:rsid w:val="00F163B2"/>
    <w:rsid w:val="00F22856"/>
    <w:rsid w:val="00F243CD"/>
    <w:rsid w:val="00F24923"/>
    <w:rsid w:val="00F2508C"/>
    <w:rsid w:val="00F26391"/>
    <w:rsid w:val="00F27174"/>
    <w:rsid w:val="00F3004C"/>
    <w:rsid w:val="00F30D71"/>
    <w:rsid w:val="00F31EB5"/>
    <w:rsid w:val="00F3348D"/>
    <w:rsid w:val="00F34494"/>
    <w:rsid w:val="00F349CE"/>
    <w:rsid w:val="00F3524A"/>
    <w:rsid w:val="00F37545"/>
    <w:rsid w:val="00F37E40"/>
    <w:rsid w:val="00F400D6"/>
    <w:rsid w:val="00F40132"/>
    <w:rsid w:val="00F401CB"/>
    <w:rsid w:val="00F432B2"/>
    <w:rsid w:val="00F43AB5"/>
    <w:rsid w:val="00F453FB"/>
    <w:rsid w:val="00F45BF5"/>
    <w:rsid w:val="00F50E1B"/>
    <w:rsid w:val="00F51665"/>
    <w:rsid w:val="00F52E6B"/>
    <w:rsid w:val="00F5301A"/>
    <w:rsid w:val="00F530DD"/>
    <w:rsid w:val="00F53D1C"/>
    <w:rsid w:val="00F547F3"/>
    <w:rsid w:val="00F54922"/>
    <w:rsid w:val="00F54E60"/>
    <w:rsid w:val="00F575D6"/>
    <w:rsid w:val="00F57760"/>
    <w:rsid w:val="00F603DB"/>
    <w:rsid w:val="00F6070C"/>
    <w:rsid w:val="00F63F88"/>
    <w:rsid w:val="00F64565"/>
    <w:rsid w:val="00F705F4"/>
    <w:rsid w:val="00F75835"/>
    <w:rsid w:val="00F770D7"/>
    <w:rsid w:val="00F7753D"/>
    <w:rsid w:val="00F81CDB"/>
    <w:rsid w:val="00F83324"/>
    <w:rsid w:val="00F83A1F"/>
    <w:rsid w:val="00F850E2"/>
    <w:rsid w:val="00F87BAF"/>
    <w:rsid w:val="00F90F02"/>
    <w:rsid w:val="00F9192D"/>
    <w:rsid w:val="00F91C2F"/>
    <w:rsid w:val="00F9249E"/>
    <w:rsid w:val="00F932C3"/>
    <w:rsid w:val="00F932D7"/>
    <w:rsid w:val="00F951B5"/>
    <w:rsid w:val="00F95269"/>
    <w:rsid w:val="00FA205C"/>
    <w:rsid w:val="00FA4801"/>
    <w:rsid w:val="00FA4DE8"/>
    <w:rsid w:val="00FB091D"/>
    <w:rsid w:val="00FB18A9"/>
    <w:rsid w:val="00FB57D3"/>
    <w:rsid w:val="00FB5CB5"/>
    <w:rsid w:val="00FC1C51"/>
    <w:rsid w:val="00FC3CC1"/>
    <w:rsid w:val="00FC574A"/>
    <w:rsid w:val="00FC6C73"/>
    <w:rsid w:val="00FC743C"/>
    <w:rsid w:val="00FD0136"/>
    <w:rsid w:val="00FD14D9"/>
    <w:rsid w:val="00FD41A6"/>
    <w:rsid w:val="00FD4C49"/>
    <w:rsid w:val="00FD5205"/>
    <w:rsid w:val="00FD5763"/>
    <w:rsid w:val="00FD656F"/>
    <w:rsid w:val="00FD6ABA"/>
    <w:rsid w:val="00FD74D5"/>
    <w:rsid w:val="00FD79EF"/>
    <w:rsid w:val="00FE08DA"/>
    <w:rsid w:val="00FE1014"/>
    <w:rsid w:val="00FE1FEE"/>
    <w:rsid w:val="00FE32C3"/>
    <w:rsid w:val="00FE56D6"/>
    <w:rsid w:val="00FE728F"/>
    <w:rsid w:val="00FF0F6E"/>
    <w:rsid w:val="00FF43C3"/>
    <w:rsid w:val="00FF679A"/>
    <w:rsid w:val="00FF7782"/>
    <w:rsid w:val="00FF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4BFAE08-4B8B-4175-8358-63410F6BF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A44ED"/>
    <w:pPr>
      <w:keepNext/>
      <w:spacing w:after="240"/>
      <w:jc w:val="both"/>
    </w:pPr>
    <w:rPr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7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  <w:lang w:val="cs-CZ"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  <w:lang w:val="cs-CZ"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  <w:lang w:val="cs-CZ"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rFonts w:ascii="Calibri" w:hAnsi="Calibri"/>
      <w:b/>
      <w:bCs/>
      <w:lang w:val="cs-CZ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  <w:lang w:val="cs-CZ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  <w:lang w:val="cs-CZ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rFonts w:ascii="Cambria" w:hAnsi="Cambria"/>
      <w:lang w:val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C5692C"/>
    <w:rPr>
      <w:b/>
      <w:caps/>
      <w:u w:val="single"/>
      <w:shd w:val="solid" w:color="FFFFFF" w:fill="FFFFFF"/>
      <w:lang w:eastAsia="en-US"/>
    </w:rPr>
  </w:style>
  <w:style w:type="character" w:customStyle="1" w:styleId="Heading2Char">
    <w:name w:val="Heading 2 Char"/>
    <w:link w:val="Heading2"/>
    <w:uiPriority w:val="99"/>
    <w:locked/>
    <w:rsid w:val="00C5692C"/>
    <w:rPr>
      <w:b/>
      <w:lang w:eastAsia="en-US"/>
    </w:rPr>
  </w:style>
  <w:style w:type="character" w:customStyle="1" w:styleId="Heading3Char">
    <w:name w:val="Heading 3 Char"/>
    <w:link w:val="Heading3"/>
    <w:uiPriority w:val="99"/>
    <w:semiHidden/>
    <w:locked/>
    <w:rsid w:val="00C5692C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link w:val="Heading4"/>
    <w:uiPriority w:val="99"/>
    <w:semiHidden/>
    <w:locked/>
    <w:rsid w:val="00C5692C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link w:val="Heading5"/>
    <w:uiPriority w:val="99"/>
    <w:semiHidden/>
    <w:locked/>
    <w:rsid w:val="00C5692C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link w:val="Heading6"/>
    <w:uiPriority w:val="99"/>
    <w:semiHidden/>
    <w:locked/>
    <w:rsid w:val="00C5692C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link w:val="Heading7"/>
    <w:uiPriority w:val="99"/>
    <w:semiHidden/>
    <w:locked/>
    <w:rsid w:val="00C5692C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link w:val="Heading8"/>
    <w:uiPriority w:val="99"/>
    <w:semiHidden/>
    <w:locked/>
    <w:rsid w:val="00C5692C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link w:val="Heading9"/>
    <w:uiPriority w:val="99"/>
    <w:semiHidden/>
    <w:locked/>
    <w:rsid w:val="00C5692C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lang w:val="cs-CZ"/>
    </w:rPr>
  </w:style>
  <w:style w:type="character" w:customStyle="1" w:styleId="FooterChar">
    <w:name w:val="Footer Char"/>
    <w:link w:val="Footer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  <w:rPr>
      <w:lang w:val="cs-CZ"/>
    </w:rPr>
  </w:style>
  <w:style w:type="character" w:customStyle="1" w:styleId="HeaderChar">
    <w:name w:val="Header Char"/>
    <w:link w:val="Header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3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  <w:rPr>
      <w:lang w:val="cs-CZ"/>
    </w:rPr>
  </w:style>
  <w:style w:type="character" w:customStyle="1" w:styleId="BodyTextChar">
    <w:name w:val="Body Text Char"/>
    <w:link w:val="Body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0A44ED"/>
    <w:rPr>
      <w:lang w:val="cs-CZ"/>
    </w:rPr>
  </w:style>
  <w:style w:type="character" w:customStyle="1" w:styleId="BalloonTextChar">
    <w:name w:val="Balloon Text Char"/>
    <w:link w:val="BalloonText"/>
    <w:uiPriority w:val="99"/>
    <w:semiHidden/>
    <w:locked/>
    <w:rsid w:val="000A44ED"/>
    <w:rPr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lang w:val="cs-CZ"/>
    </w:rPr>
  </w:style>
  <w:style w:type="character" w:customStyle="1" w:styleId="BodyText2Char">
    <w:name w:val="Body Text 2 Char"/>
    <w:link w:val="BodyText2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link w:val="dotabulkyChar"/>
    <w:rsid w:val="00742CD3"/>
    <w:pPr>
      <w:keepNext w:val="0"/>
      <w:spacing w:before="40" w:after="0"/>
    </w:pPr>
    <w:rPr>
      <w:sz w:val="24"/>
      <w:szCs w:val="24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  <w:lang w:val="cs-CZ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  <w:lang w:val="cs-CZ"/>
    </w:rPr>
  </w:style>
  <w:style w:type="character" w:customStyle="1" w:styleId="BodyText3Char">
    <w:name w:val="Body Text 3 Char"/>
    <w:link w:val="BodyTex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  <w:rPr>
      <w:lang w:val="cs-CZ"/>
    </w:rPr>
  </w:style>
  <w:style w:type="character" w:customStyle="1" w:styleId="BodyTextIndentChar">
    <w:name w:val="Body Text Indent Char"/>
    <w:link w:val="BodyTextInden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cs-CZ"/>
    </w:rPr>
  </w:style>
  <w:style w:type="character" w:customStyle="1" w:styleId="FootnoteTextChar">
    <w:name w:val="Footnote Text Char"/>
    <w:link w:val="Footnote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iCs w:val="0"/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rFonts w:cs="Times New Roman"/>
      <w:iCs w:val="0"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uiPriority w:val="99"/>
    <w:rsid w:val="00E03163"/>
    <w:rPr>
      <w:rFonts w:cs="Times New Roman"/>
    </w:rPr>
  </w:style>
  <w:style w:type="character" w:styleId="CommentReference">
    <w:name w:val="annotation reference"/>
    <w:uiPriority w:val="99"/>
    <w:semiHidden/>
    <w:rsid w:val="009C1E11"/>
    <w:rPr>
      <w:rFonts w:ascii="Arial" w:hAnsi="Arial" w:cs="Times New Roman"/>
      <w:sz w:val="24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9C1E11"/>
    <w:rPr>
      <w:rFonts w:ascii="Arial" w:hAnsi="Arial"/>
      <w:sz w:val="40"/>
      <w:lang w:val="cs-CZ"/>
    </w:rPr>
  </w:style>
  <w:style w:type="character" w:customStyle="1" w:styleId="CommentTextChar">
    <w:name w:val="Comment Text Char"/>
    <w:link w:val="CommentText"/>
    <w:uiPriority w:val="99"/>
    <w:semiHidden/>
    <w:locked/>
    <w:rsid w:val="009C1E11"/>
    <w:rPr>
      <w:rFonts w:ascii="Arial" w:hAnsi="Arial"/>
      <w:sz w:val="40"/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174C2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C5692C"/>
    <w:rPr>
      <w:rFonts w:cs="Times New Roman"/>
      <w:b/>
      <w:bCs/>
      <w:sz w:val="20"/>
      <w:szCs w:val="20"/>
      <w:lang w:val="cs-CZ" w:eastAsia="en-US"/>
    </w:rPr>
  </w:style>
  <w:style w:type="character" w:customStyle="1" w:styleId="tlArial">
    <w:name w:val="Štýl Arial"/>
    <w:uiPriority w:val="99"/>
    <w:rsid w:val="00F75835"/>
    <w:rPr>
      <w:rFonts w:ascii="Arial" w:hAnsi="Arial" w:cs="Times New Roman"/>
    </w:rPr>
  </w:style>
  <w:style w:type="paragraph" w:styleId="Revision">
    <w:name w:val="Revision"/>
    <w:hidden/>
    <w:uiPriority w:val="99"/>
    <w:semiHidden/>
    <w:rsid w:val="00C81282"/>
    <w:rPr>
      <w:lang w:eastAsia="en-US"/>
    </w:rPr>
  </w:style>
  <w:style w:type="paragraph" w:styleId="ListParagraph">
    <w:name w:val="List Paragraph"/>
    <w:basedOn w:val="Normal"/>
    <w:uiPriority w:val="99"/>
    <w:qFormat/>
    <w:rsid w:val="00D134B7"/>
    <w:pPr>
      <w:ind w:left="720"/>
      <w:contextualSpacing/>
    </w:pPr>
  </w:style>
  <w:style w:type="character" w:customStyle="1" w:styleId="dotabulkyChar">
    <w:name w:val="do tabulky Char"/>
    <w:link w:val="dotabulky"/>
    <w:rsid w:val="00B010ED"/>
    <w:rPr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locked/>
    <w:rsid w:val="00393FB5"/>
    <w:pPr>
      <w:spacing w:after="0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393FB5"/>
    <w:rPr>
      <w:rFonts w:ascii="Tahoma" w:hAnsi="Tahoma" w:cs="Tahoma"/>
      <w:sz w:val="16"/>
      <w:szCs w:val="16"/>
      <w:lang w:eastAsia="en-US"/>
    </w:rPr>
  </w:style>
  <w:style w:type="paragraph" w:customStyle="1" w:styleId="Comments">
    <w:name w:val="Comments"/>
    <w:basedOn w:val="CommentText"/>
    <w:next w:val="BalloonText"/>
    <w:qFormat/>
    <w:rsid w:val="00E57C39"/>
    <w:rPr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57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0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1B48F1-6F7F-4E8D-B927-A5DE02BA0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21</Pages>
  <Words>5012</Words>
  <Characters>28572</Characters>
  <Application>Microsoft Office Word</Application>
  <DocSecurity>0</DocSecurity>
  <Lines>238</Lines>
  <Paragraphs>67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33517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Martin Ostrochovsky</cp:lastModifiedBy>
  <cp:revision>2</cp:revision>
  <cp:lastPrinted>2016-12-16T15:27:00Z</cp:lastPrinted>
  <dcterms:created xsi:type="dcterms:W3CDTF">2019-12-17T15:16:00Z</dcterms:created>
  <dcterms:modified xsi:type="dcterms:W3CDTF">2019-12-17T15:16:00Z</dcterms:modified>
</cp:coreProperties>
</file>