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4434" w:rsidRPr="00C21B0E" w:rsidRDefault="00894434" w:rsidP="00894434">
      <w:pPr>
        <w:pBdr>
          <w:bottom w:val="single" w:sz="8" w:space="2" w:color="000000"/>
        </w:pBdr>
        <w:jc w:val="center"/>
        <w:rPr>
          <w:rFonts w:ascii="Times New Roman" w:hAnsi="Times New Roman"/>
        </w:rPr>
      </w:pPr>
      <w:r w:rsidRPr="00C21B0E">
        <w:rPr>
          <w:rFonts w:ascii="Times New Roman" w:hAnsi="Times New Roman"/>
          <w:sz w:val="52"/>
          <w:szCs w:val="52"/>
        </w:rPr>
        <w:t>Obec Danišovce</w:t>
      </w:r>
    </w:p>
    <w:p w:rsidR="00894434" w:rsidRPr="00C21B0E" w:rsidRDefault="00894434" w:rsidP="00894434">
      <w:pPr>
        <w:pBdr>
          <w:bottom w:val="single" w:sz="8" w:space="2" w:color="000000"/>
        </w:pBdr>
        <w:jc w:val="center"/>
        <w:rPr>
          <w:rFonts w:ascii="Times New Roman" w:hAnsi="Times New Roman"/>
          <w:shadow/>
          <w:sz w:val="52"/>
          <w:szCs w:val="52"/>
        </w:rPr>
      </w:pPr>
      <w:r w:rsidRPr="00C21B0E">
        <w:rPr>
          <w:rFonts w:ascii="Times New Roman" w:hAnsi="Times New Roman"/>
        </w:rPr>
        <w:t>Danišovce 33, 053 22 Odorín</w:t>
      </w: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r w:rsidRPr="00C21B0E">
        <w:rPr>
          <w:rFonts w:ascii="Times New Roman" w:hAnsi="Times New Roman"/>
          <w:shadow/>
          <w:sz w:val="52"/>
          <w:szCs w:val="52"/>
        </w:rPr>
        <w:t>Konsolidovaná</w:t>
      </w:r>
    </w:p>
    <w:p w:rsidR="00894434" w:rsidRPr="00C21B0E" w:rsidRDefault="00894434" w:rsidP="00894434">
      <w:pPr>
        <w:jc w:val="center"/>
        <w:rPr>
          <w:rFonts w:ascii="Times New Roman" w:hAnsi="Times New Roman"/>
          <w:shadow/>
          <w:sz w:val="52"/>
          <w:szCs w:val="52"/>
        </w:rPr>
      </w:pPr>
    </w:p>
    <w:p w:rsidR="00894434" w:rsidRPr="00C21B0E" w:rsidRDefault="0073580C" w:rsidP="00894434">
      <w:pPr>
        <w:ind w:left="709" w:firstLine="709"/>
        <w:rPr>
          <w:rFonts w:ascii="Times New Roman" w:hAnsi="Times New Roman"/>
          <w:shadow/>
          <w:sz w:val="52"/>
          <w:szCs w:val="52"/>
        </w:rPr>
      </w:pPr>
      <w:r>
        <w:rPr>
          <w:rFonts w:ascii="Times New Roman" w:hAnsi="Times New Roman"/>
          <w:shadow/>
          <w:sz w:val="52"/>
          <w:szCs w:val="52"/>
        </w:rPr>
        <w:t>v</w:t>
      </w:r>
      <w:r w:rsidR="00894434" w:rsidRPr="00C21B0E">
        <w:rPr>
          <w:rFonts w:ascii="Times New Roman" w:hAnsi="Times New Roman"/>
          <w:shadow/>
          <w:sz w:val="52"/>
          <w:szCs w:val="52"/>
        </w:rPr>
        <w:t>ýročná  správa Obce Danišovce</w:t>
      </w:r>
    </w:p>
    <w:p w:rsidR="00894434" w:rsidRDefault="00894434" w:rsidP="00894434">
      <w:pPr>
        <w:rPr>
          <w:rFonts w:ascii="Times New Roman" w:hAnsi="Times New Roman"/>
          <w:shadow/>
          <w:sz w:val="52"/>
          <w:szCs w:val="52"/>
        </w:rPr>
      </w:pPr>
      <w:r w:rsidRPr="00C21B0E">
        <w:rPr>
          <w:rFonts w:ascii="Times New Roman" w:hAnsi="Times New Roman"/>
          <w:shadow/>
          <w:sz w:val="52"/>
          <w:szCs w:val="52"/>
        </w:rPr>
        <w:t xml:space="preserve">       </w:t>
      </w:r>
      <w:r w:rsidR="00456776">
        <w:rPr>
          <w:rFonts w:ascii="Times New Roman" w:hAnsi="Times New Roman"/>
          <w:shadow/>
          <w:sz w:val="52"/>
          <w:szCs w:val="52"/>
        </w:rPr>
        <w:t xml:space="preserve">                     za rok 2018</w:t>
      </w:r>
    </w:p>
    <w:p w:rsidR="0073580C" w:rsidRPr="00C21B0E" w:rsidRDefault="0073580C" w:rsidP="0073580C">
      <w:pPr>
        <w:jc w:val="center"/>
        <w:rPr>
          <w:rFonts w:ascii="Times New Roman" w:hAnsi="Times New Roman"/>
          <w:shadow/>
          <w:sz w:val="44"/>
          <w:szCs w:val="44"/>
        </w:rPr>
      </w:pPr>
      <w:r w:rsidRPr="00C21B0E">
        <w:rPr>
          <w:rFonts w:ascii="Times New Roman" w:hAnsi="Times New Roman"/>
          <w:shadow/>
          <w:sz w:val="44"/>
          <w:szCs w:val="44"/>
        </w:rPr>
        <w:t>(uvádza údaje z individuálnej výročne správy)</w:t>
      </w:r>
    </w:p>
    <w:p w:rsidR="0073580C" w:rsidRPr="00C21B0E" w:rsidRDefault="0073580C" w:rsidP="00894434">
      <w:pPr>
        <w:rPr>
          <w:rFonts w:ascii="Times New Roman" w:hAnsi="Times New Roman"/>
          <w:shadow/>
          <w:sz w:val="52"/>
          <w:szCs w:val="52"/>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C21B0E" w:rsidRPr="00C21B0E" w:rsidRDefault="00C21B0E"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rPr>
          <w:rFonts w:ascii="Times New Roman" w:hAnsi="Times New Roman"/>
          <w:sz w:val="28"/>
          <w:szCs w:val="28"/>
        </w:rPr>
      </w:pPr>
      <w:r w:rsidRPr="00C21B0E">
        <w:rPr>
          <w:rFonts w:ascii="Times New Roman" w:hAnsi="Times New Roman"/>
          <w:sz w:val="28"/>
          <w:szCs w:val="28"/>
        </w:rPr>
        <w:t>Obecný úrad Danišovce</w:t>
      </w:r>
      <w:r w:rsidRPr="00C21B0E">
        <w:rPr>
          <w:rFonts w:ascii="Times New Roman" w:hAnsi="Times New Roman"/>
          <w:sz w:val="28"/>
          <w:szCs w:val="28"/>
        </w:rPr>
        <w:tab/>
      </w:r>
    </w:p>
    <w:p w:rsidR="00894434" w:rsidRPr="00C21B0E" w:rsidRDefault="00894434" w:rsidP="00894434">
      <w:pPr>
        <w:rPr>
          <w:rFonts w:ascii="Times New Roman" w:hAnsi="Times New Roman"/>
          <w:sz w:val="28"/>
          <w:szCs w:val="28"/>
        </w:rPr>
      </w:pPr>
    </w:p>
    <w:p w:rsidR="00894434" w:rsidRPr="00C21B0E" w:rsidRDefault="00894434" w:rsidP="00894434">
      <w:pPr>
        <w:rPr>
          <w:rFonts w:ascii="Times New Roman" w:hAnsi="Times New Roman"/>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b/>
          <w:bCs/>
          <w:color w:val="000000"/>
          <w:kern w:val="0"/>
          <w:lang w:eastAsia="sk-SK"/>
        </w:rPr>
        <w:lastRenderedPageBreak/>
        <w:t xml:space="preserve">1. Základná charakteristika konsolidovaného celku </w:t>
      </w: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Obec je samostatný územný samosprávny a správny celok Slovenskej republiky. Obec Danišovce je právnickou osobou, ktorá samostatne hospodári s vlastným majetkom a s vlastnými príjmami. Základnou úlohou obce pri výkone samosprávy je starostlivosť o všestranný rozvoj jej územia a o potreby jej obyvateľov. </w:t>
      </w: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lang w:eastAsia="sk-SK"/>
        </w:rPr>
      </w:pP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r w:rsidRPr="00C21B0E">
        <w:rPr>
          <w:rFonts w:ascii="Times New Roman" w:hAnsi="Times New Roman"/>
          <w:b/>
          <w:bCs/>
          <w:color w:val="000000"/>
          <w:kern w:val="0"/>
          <w:u w:val="single"/>
          <w:lang w:eastAsia="sk-SK"/>
        </w:rPr>
        <w:t xml:space="preserve">1.1 Geografické údaje </w:t>
      </w: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shd w:val="clear" w:color="auto" w:fill="FFFFFF"/>
        </w:rPr>
      </w:pPr>
      <w:r w:rsidRPr="00C21B0E">
        <w:rPr>
          <w:rFonts w:ascii="Times New Roman" w:hAnsi="Times New Roman"/>
          <w:color w:val="000000"/>
          <w:shd w:val="clear" w:color="auto" w:fill="FFFFFF"/>
        </w:rPr>
        <w:t xml:space="preserve">Obec Danišovce sa nachádza v Hornádskej kotline, 5 km východne od okresného mesta Spišská Nová Ves. Jej stred leží v nadmorskej výške 470 m, ale severná časť chotára presahuje výšku 600 m. Mierne členitý a väčšinou odlesnený terén, dával obyvateľom  obce možnosť živiť sa v minulosti najmä roľníctvom. Dobré pasienky v okolí obce umožňovali pastierom nakŕmiť svoje stáda dobytka a oviec.  Katolícky kostol sv. Márie Magdalény bol  postavený okolo roku 1270 v  ranogotickom štýle. Architektonickými prvkami vzbudzuje pozornosť nielen v regióne Spiša, Slovenska, ale aj za hranicami nášho štátu. Prijatie sv. Márie Magdalény ako nosiča štítu, ktorý obsahuje obnovený starý historický symbol obce, je vyjadrením úcty </w:t>
      </w:r>
      <w:proofErr w:type="spellStart"/>
      <w:r w:rsidRPr="00C21B0E">
        <w:rPr>
          <w:rFonts w:ascii="Times New Roman" w:hAnsi="Times New Roman"/>
          <w:color w:val="000000"/>
          <w:shd w:val="clear" w:color="auto" w:fill="FFFFFF"/>
        </w:rPr>
        <w:t>Danišovčanov</w:t>
      </w:r>
      <w:proofErr w:type="spellEnd"/>
      <w:r w:rsidRPr="00C21B0E">
        <w:rPr>
          <w:rFonts w:ascii="Times New Roman" w:hAnsi="Times New Roman"/>
          <w:color w:val="000000"/>
          <w:shd w:val="clear" w:color="auto" w:fill="FFFFFF"/>
        </w:rPr>
        <w:t xml:space="preserve"> ku kresťanským tradíciám obce, k tomu čo si aj ich vlastní predkovia ctili a vážili.</w:t>
      </w: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p>
    <w:p w:rsidR="00894434" w:rsidRPr="00C21B0E" w:rsidRDefault="00894434" w:rsidP="00894434">
      <w:pPr>
        <w:jc w:val="both"/>
        <w:rPr>
          <w:rFonts w:ascii="Times New Roman" w:hAnsi="Times New Roman"/>
        </w:rPr>
      </w:pPr>
      <w:r w:rsidRPr="00C21B0E">
        <w:rPr>
          <w:rFonts w:ascii="Times New Roman" w:hAnsi="Times New Roman"/>
          <w:color w:val="000000"/>
          <w:kern w:val="0"/>
          <w:lang w:eastAsia="sk-SK"/>
        </w:rPr>
        <w:t>Susedné mestá a obce : Katastrálne územie obce Danišovce susedí s katastrálnymi územiami obcí Harichovce, Iliašovce, Odorín, Spišská Nová Ves a Levoča.</w:t>
      </w:r>
    </w:p>
    <w:p w:rsidR="00894434" w:rsidRPr="00C21B0E" w:rsidRDefault="00894434" w:rsidP="00894434">
      <w:pPr>
        <w:jc w:val="both"/>
        <w:rPr>
          <w:rFonts w:ascii="Times New Roman" w:hAnsi="Times New Roman"/>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Celková rozloha obce : 430 ha  </w:t>
      </w:r>
    </w:p>
    <w:p w:rsidR="00894434" w:rsidRPr="00C21B0E" w:rsidRDefault="00894434" w:rsidP="00894434">
      <w:pPr>
        <w:jc w:val="both"/>
        <w:rPr>
          <w:rFonts w:ascii="Times New Roman" w:hAnsi="Times New Roman"/>
        </w:rPr>
      </w:pPr>
      <w:r w:rsidRPr="00C21B0E">
        <w:rPr>
          <w:rFonts w:ascii="Times New Roman" w:hAnsi="Times New Roman"/>
          <w:color w:val="000000"/>
          <w:kern w:val="0"/>
          <w:lang w:eastAsia="sk-SK"/>
        </w:rPr>
        <w:t>Nadmorská výška :  470m. n. m.</w:t>
      </w:r>
    </w:p>
    <w:p w:rsidR="00894434" w:rsidRPr="00C21B0E" w:rsidRDefault="00894434" w:rsidP="00894434">
      <w:pPr>
        <w:rPr>
          <w:rFonts w:ascii="Times New Roman" w:hAnsi="Times New Roman"/>
        </w:rPr>
      </w:pPr>
    </w:p>
    <w:p w:rsidR="00894434" w:rsidRPr="00C21B0E" w:rsidRDefault="00894434" w:rsidP="00894434">
      <w:pPr>
        <w:jc w:val="both"/>
        <w:rPr>
          <w:rFonts w:ascii="Times New Roman" w:hAnsi="Times New Roman"/>
          <w:b/>
          <w:color w:val="000000"/>
          <w:u w:val="single"/>
        </w:rPr>
      </w:pPr>
      <w:r w:rsidRPr="00C21B0E">
        <w:rPr>
          <w:rFonts w:ascii="Times New Roman" w:hAnsi="Times New Roman"/>
          <w:b/>
          <w:color w:val="000000"/>
          <w:u w:val="single"/>
        </w:rPr>
        <w:t>1.2 Demografické údaje.</w:t>
      </w:r>
    </w:p>
    <w:p w:rsidR="00894434" w:rsidRPr="00C21B0E" w:rsidRDefault="00894434" w:rsidP="00894434">
      <w:pPr>
        <w:spacing w:line="100" w:lineRule="atLeast"/>
        <w:jc w:val="both"/>
        <w:rPr>
          <w:rFonts w:ascii="Times New Roman" w:hAnsi="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20"/>
        <w:gridCol w:w="4568"/>
      </w:tblGrid>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Počet obyvateľov ku 31.12.</w:t>
            </w:r>
            <w:r w:rsidR="00456776">
              <w:rPr>
                <w:rFonts w:ascii="Times New Roman" w:hAnsi="Times New Roman"/>
              </w:rPr>
              <w:t>2018</w:t>
            </w:r>
          </w:p>
        </w:tc>
        <w:tc>
          <w:tcPr>
            <w:tcW w:w="4568"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5</w:t>
            </w:r>
            <w:r w:rsidR="00456776">
              <w:rPr>
                <w:rFonts w:ascii="Times New Roman" w:hAnsi="Times New Roman"/>
              </w:rPr>
              <w:t>69</w:t>
            </w:r>
          </w:p>
        </w:tc>
      </w:tr>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Počet narodených</w:t>
            </w:r>
          </w:p>
        </w:tc>
        <w:tc>
          <w:tcPr>
            <w:tcW w:w="4568" w:type="dxa"/>
          </w:tcPr>
          <w:p w:rsidR="00894434" w:rsidRPr="00C21B0E" w:rsidRDefault="00456776" w:rsidP="007C42D1">
            <w:pPr>
              <w:spacing w:line="100" w:lineRule="atLeast"/>
              <w:jc w:val="both"/>
              <w:rPr>
                <w:rFonts w:ascii="Times New Roman" w:hAnsi="Times New Roman"/>
              </w:rPr>
            </w:pPr>
            <w:r>
              <w:rPr>
                <w:rFonts w:ascii="Times New Roman" w:hAnsi="Times New Roman"/>
              </w:rPr>
              <w:t>10</w:t>
            </w:r>
          </w:p>
        </w:tc>
      </w:tr>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Počet úmrtí</w:t>
            </w:r>
          </w:p>
        </w:tc>
        <w:tc>
          <w:tcPr>
            <w:tcW w:w="4568" w:type="dxa"/>
          </w:tcPr>
          <w:p w:rsidR="00894434" w:rsidRPr="00C21B0E" w:rsidRDefault="00456776" w:rsidP="007C42D1">
            <w:pPr>
              <w:spacing w:line="100" w:lineRule="atLeast"/>
              <w:jc w:val="both"/>
              <w:rPr>
                <w:rFonts w:ascii="Times New Roman" w:hAnsi="Times New Roman"/>
              </w:rPr>
            </w:pPr>
            <w:r>
              <w:rPr>
                <w:rFonts w:ascii="Times New Roman" w:hAnsi="Times New Roman"/>
              </w:rPr>
              <w:t>4</w:t>
            </w:r>
          </w:p>
        </w:tc>
      </w:tr>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Prisťahovaní/odsťahovaní</w:t>
            </w:r>
          </w:p>
        </w:tc>
        <w:tc>
          <w:tcPr>
            <w:tcW w:w="4568" w:type="dxa"/>
          </w:tcPr>
          <w:p w:rsidR="00894434" w:rsidRPr="00C21B0E" w:rsidRDefault="00456776" w:rsidP="007C42D1">
            <w:pPr>
              <w:spacing w:line="100" w:lineRule="atLeast"/>
              <w:jc w:val="both"/>
              <w:rPr>
                <w:rFonts w:ascii="Times New Roman" w:hAnsi="Times New Roman"/>
              </w:rPr>
            </w:pPr>
            <w:r>
              <w:rPr>
                <w:rFonts w:ascii="Times New Roman" w:hAnsi="Times New Roman"/>
              </w:rPr>
              <w:t>15</w:t>
            </w:r>
            <w:r w:rsidR="00C21B0E" w:rsidRPr="00C21B0E">
              <w:rPr>
                <w:rFonts w:ascii="Times New Roman" w:hAnsi="Times New Roman"/>
              </w:rPr>
              <w:t>/</w:t>
            </w:r>
            <w:r>
              <w:rPr>
                <w:rFonts w:ascii="Times New Roman" w:hAnsi="Times New Roman"/>
              </w:rPr>
              <w:t>5</w:t>
            </w:r>
          </w:p>
        </w:tc>
      </w:tr>
    </w:tbl>
    <w:p w:rsidR="00894434" w:rsidRPr="00C21B0E" w:rsidRDefault="00894434" w:rsidP="00894434">
      <w:pPr>
        <w:spacing w:line="100" w:lineRule="atLeast"/>
        <w:jc w:val="both"/>
        <w:rPr>
          <w:rFonts w:ascii="Times New Roman" w:hAnsi="Times New Roman"/>
        </w:rPr>
      </w:pPr>
    </w:p>
    <w:p w:rsidR="00894434" w:rsidRPr="00C21B0E" w:rsidRDefault="00894434" w:rsidP="00894434">
      <w:pPr>
        <w:spacing w:line="100" w:lineRule="atLeast"/>
        <w:jc w:val="both"/>
        <w:rPr>
          <w:rFonts w:ascii="Times New Roman" w:hAnsi="Times New Roman"/>
        </w:rPr>
      </w:pP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808080"/>
          <w:kern w:val="0"/>
          <w:lang w:eastAsia="sk-SK"/>
        </w:rPr>
      </w:pPr>
      <w:r w:rsidRPr="00C21B0E">
        <w:rPr>
          <w:rFonts w:ascii="Times New Roman" w:hAnsi="Times New Roman"/>
          <w:color w:val="000000"/>
          <w:kern w:val="0"/>
          <w:lang w:eastAsia="sk-SK"/>
        </w:rPr>
        <w:t>symboly obce</w:t>
      </w:r>
      <w:r w:rsidR="00293AE1" w:rsidRPr="00293AE1">
        <w:rPr>
          <w:rFonts w:ascii="Times New Roman" w:hAnsi="Times New Roman"/>
          <w:color w:val="808080"/>
          <w:kern w:val="0"/>
          <w:lang w:eastAsia="sk-SK"/>
        </w:rPr>
        <w:pict>
          <v:rect id="_x0000_i1025" style="width:0;height:1.05pt" o:hralign="center" o:hrstd="t" o:hr="t" fillcolor="#a0a0a0" stroked="f"/>
        </w:pic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kern w:val="0"/>
          <w:lang w:eastAsia="sk-SK"/>
        </w:rPr>
      </w:pPr>
      <w:r w:rsidRPr="00C21B0E">
        <w:rPr>
          <w:rFonts w:ascii="Times New Roman" w:hAnsi="Times New Roman"/>
          <w:kern w:val="0"/>
          <w:lang w:eastAsia="sk-SK"/>
        </w:rPr>
        <w:t xml:space="preserve">Pre tvorbu obecných symbolov bol dôležitý fakt, že Danišovce mali svoj erb na pečati (holubica v štíte) už na prelome 16. a 17. storočia. Používaný bol až od roku 1834, kým si obec nedala vyhotoviť pečatidlo so sv. Máriou Magdalénou. Keďže jeho obsah bol z heraldického hľadiska jedinečný, bolo navrhnuté jeho kompletné prevzatie do nového obecného erbu. Pravda, v zhode so zásadami slovenskej heraldickej tvorby, renesančný tvar štítu bol nahradený štítom neskorogotickým. Heraldická komisia Ministerstva vnútra SR koncom roka 1995 prijala </w:t>
      </w:r>
      <w:r w:rsidRPr="00C21B0E">
        <w:rPr>
          <w:rFonts w:ascii="Times New Roman" w:hAnsi="Times New Roman"/>
          <w:bCs/>
          <w:kern w:val="0"/>
          <w:lang w:eastAsia="sk-SK"/>
        </w:rPr>
        <w:t>obecný erb</w:t>
      </w:r>
      <w:r w:rsidRPr="00C21B0E">
        <w:rPr>
          <w:rFonts w:ascii="Times New Roman" w:hAnsi="Times New Roman"/>
          <w:kern w:val="0"/>
          <w:lang w:eastAsia="sk-SK"/>
        </w:rPr>
        <w:t xml:space="preserve"> na základe ideového návrhu L. </w:t>
      </w:r>
      <w:proofErr w:type="spellStart"/>
      <w:r w:rsidRPr="00C21B0E">
        <w:rPr>
          <w:rFonts w:ascii="Times New Roman" w:hAnsi="Times New Roman"/>
          <w:kern w:val="0"/>
          <w:lang w:eastAsia="sk-SK"/>
        </w:rPr>
        <w:t>Vrteľa</w:t>
      </w:r>
      <w:proofErr w:type="spellEnd"/>
      <w:r w:rsidRPr="00C21B0E">
        <w:rPr>
          <w:rFonts w:ascii="Times New Roman" w:hAnsi="Times New Roman"/>
          <w:kern w:val="0"/>
          <w:lang w:eastAsia="sk-SK"/>
        </w:rPr>
        <w:t xml:space="preserve"> a F. </w:t>
      </w:r>
      <w:proofErr w:type="spellStart"/>
      <w:r w:rsidRPr="00C21B0E">
        <w:rPr>
          <w:rFonts w:ascii="Times New Roman" w:hAnsi="Times New Roman"/>
          <w:kern w:val="0"/>
          <w:lang w:eastAsia="sk-SK"/>
        </w:rPr>
        <w:t>Žifčáka</w:t>
      </w:r>
      <w:proofErr w:type="spellEnd"/>
      <w:r w:rsidRPr="00C21B0E">
        <w:rPr>
          <w:rFonts w:ascii="Times New Roman" w:hAnsi="Times New Roman"/>
          <w:kern w:val="0"/>
          <w:lang w:eastAsia="sk-SK"/>
        </w:rPr>
        <w:t xml:space="preserve"> a výtvarného riešenia D. </w:t>
      </w:r>
      <w:proofErr w:type="spellStart"/>
      <w:r w:rsidRPr="00C21B0E">
        <w:rPr>
          <w:rFonts w:ascii="Times New Roman" w:hAnsi="Times New Roman"/>
          <w:kern w:val="0"/>
          <w:lang w:eastAsia="sk-SK"/>
        </w:rPr>
        <w:t>Vrteľovej</w:t>
      </w:r>
      <w:proofErr w:type="spellEnd"/>
      <w:r w:rsidRPr="00C21B0E">
        <w:rPr>
          <w:rFonts w:ascii="Times New Roman" w:hAnsi="Times New Roman"/>
          <w:kern w:val="0"/>
          <w:lang w:eastAsia="sk-SK"/>
        </w:rPr>
        <w:t>.</w: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C21B0E">
        <w:rPr>
          <w:rFonts w:ascii="Times New Roman" w:hAnsi="Times New Roman"/>
          <w:b/>
          <w:bCs/>
          <w:color w:val="000000"/>
          <w:kern w:val="0"/>
          <w:lang w:eastAsia="sk-SK"/>
        </w:rPr>
        <w:t>Erb obce</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C21B0E">
        <w:rPr>
          <w:rFonts w:ascii="Times New Roman" w:hAnsi="Times New Roman"/>
          <w:noProof/>
          <w:color w:val="808080"/>
          <w:kern w:val="0"/>
          <w:lang w:eastAsia="sk-SK"/>
        </w:rPr>
        <w:lastRenderedPageBreak/>
        <w:drawing>
          <wp:inline distT="0" distB="0" distL="0" distR="0">
            <wp:extent cx="1790065" cy="1790065"/>
            <wp:effectExtent l="0" t="0" r="0" b="0"/>
            <wp:docPr id="2" name="Obrázok 2" descr="danisovce-e1488663878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nisovce-e1488663878772"/>
                    <pic:cNvPicPr>
                      <a:picLocks noChangeAspect="1" noChangeArrowheads="1"/>
                    </pic:cNvPicPr>
                  </pic:nvPicPr>
                  <pic:blipFill>
                    <a:blip r:embed="rId6"/>
                    <a:srcRect/>
                    <a:stretch>
                      <a:fillRect/>
                    </a:stretch>
                  </pic:blipFill>
                  <pic:spPr bwMode="auto">
                    <a:xfrm>
                      <a:off x="0" y="0"/>
                      <a:ext cx="1790065" cy="1790065"/>
                    </a:xfrm>
                    <a:prstGeom prst="rect">
                      <a:avLst/>
                    </a:prstGeom>
                    <a:noFill/>
                    <a:ln w="9525">
                      <a:noFill/>
                      <a:miter lim="800000"/>
                      <a:headEnd/>
                      <a:tailEnd/>
                    </a:ln>
                  </pic:spPr>
                </pic:pic>
              </a:graphicData>
            </a:graphic>
          </wp:inline>
        </w:drawing>
      </w:r>
      <w:r w:rsidRPr="00C21B0E">
        <w:rPr>
          <w:rFonts w:ascii="Times New Roman" w:hAnsi="Times New Roman"/>
          <w:bCs/>
          <w:kern w:val="0"/>
          <w:lang w:eastAsia="sk-SK"/>
        </w:rPr>
        <w:t>V zelenom gotickom štíte na zlatej halúzke stojaca strieborná holubica so zlatou zbrojou, držiaca v zobáku zlatú vetvičku s tromi lístkami.</w:t>
      </w:r>
      <w:r w:rsidRPr="00C21B0E">
        <w:rPr>
          <w:rFonts w:ascii="Times New Roman" w:hAnsi="Times New Roman"/>
          <w:kern w:val="0"/>
          <w:lang w:eastAsia="sk-SK"/>
        </w:rPr>
        <w:t xml:space="preserve"> </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proofErr w:type="spellStart"/>
      <w:r w:rsidRPr="00C21B0E">
        <w:rPr>
          <w:rFonts w:ascii="Times New Roman" w:hAnsi="Times New Roman"/>
          <w:kern w:val="0"/>
          <w:lang w:eastAsia="sk-SK"/>
        </w:rPr>
        <w:t>Danišovský</w:t>
      </w:r>
      <w:proofErr w:type="spellEnd"/>
      <w:r w:rsidRPr="00C21B0E">
        <w:rPr>
          <w:rFonts w:ascii="Times New Roman" w:hAnsi="Times New Roman"/>
          <w:kern w:val="0"/>
          <w:lang w:eastAsia="sk-SK"/>
        </w:rPr>
        <w:t xml:space="preserve"> erb má nasledovnú interpretáciu: holubica v biblickej a kresťanskej symbolike predstavuje obetu, lásku, Ducha Svätého. V podobe s vetvičkou v zobáku symbolizuje skončenie potopy sveta. Podľa Biblie ju Noe vypustil z archy a ona sa mu vrátila s vetvičkou v zobáku, z čoho usúdil, že vody po potope začali opadávať. V istom zmysle je tu teda aj symbolom nádeje a života. Čo sa týka farieb, zelená popri tom, že zo všetkých farieb azda najviac vystihuje poľnohospodársky charakter obce, je symbolom nádeje, krásy, slobody i láskavosti. Biela alebo strieborná farba vyjadruje čistotu, nevinnosť, radosť, pravdivosť, a žltá alebo zlatá je symbolom rozumu, cnosti, úcty, vznešenosti.</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color w:val="808080"/>
          <w:kern w:val="0"/>
          <w:lang w:eastAsia="sk-SK"/>
        </w:rPr>
        <w:t>  </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noProof/>
          <w:color w:val="808080"/>
          <w:kern w:val="0"/>
          <w:lang w:eastAsia="sk-SK"/>
        </w:rPr>
        <w:drawing>
          <wp:inline distT="0" distB="0" distL="0" distR="0">
            <wp:extent cx="1790065" cy="2859405"/>
            <wp:effectExtent l="19050" t="0" r="635" b="0"/>
            <wp:docPr id="3" name="Obrázok 3" descr="patronka_erb-188x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tronka_erb-188x300"/>
                    <pic:cNvPicPr>
                      <a:picLocks noChangeAspect="1" noChangeArrowheads="1"/>
                    </pic:cNvPicPr>
                  </pic:nvPicPr>
                  <pic:blipFill>
                    <a:blip r:embed="rId7"/>
                    <a:srcRect/>
                    <a:stretch>
                      <a:fillRect/>
                    </a:stretch>
                  </pic:blipFill>
                  <pic:spPr bwMode="auto">
                    <a:xfrm>
                      <a:off x="0" y="0"/>
                      <a:ext cx="1790065" cy="2859405"/>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color w:val="808080"/>
          <w:kern w:val="0"/>
          <w:lang w:eastAsia="sk-SK"/>
        </w:rPr>
        <w:t> </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C21B0E">
        <w:rPr>
          <w:rFonts w:ascii="Times New Roman" w:hAnsi="Times New Roman"/>
          <w:kern w:val="0"/>
          <w:lang w:eastAsia="sk-SK"/>
        </w:rPr>
        <w:t xml:space="preserve">Pri slávnostnejších príležitostiach sa používa erb s nosičom štítu – patrónkou kostola obce a obce sv. Máriou Magdalénou. Svätica má byť zobrazovaná nasledovne: strieborná, zlatovlasá so zlatou gloriolou, zahalená v striebornom zlato zdobenom rúchu, v zelenom plášti s červenou podšívkou a zlatou sponou. Prijatie sv. Márie Magdalény ako nosiča štítu, ktorý obsahuje obnovený starý historický symbol obce, je vyjadrením  úcty </w:t>
      </w:r>
      <w:proofErr w:type="spellStart"/>
      <w:r w:rsidRPr="00C21B0E">
        <w:rPr>
          <w:rFonts w:ascii="Times New Roman" w:hAnsi="Times New Roman"/>
          <w:kern w:val="0"/>
          <w:lang w:eastAsia="sk-SK"/>
        </w:rPr>
        <w:t>Danišovčanov</w:t>
      </w:r>
      <w:proofErr w:type="spellEnd"/>
      <w:r w:rsidRPr="00C21B0E">
        <w:rPr>
          <w:rFonts w:ascii="Times New Roman" w:hAnsi="Times New Roman"/>
          <w:kern w:val="0"/>
          <w:lang w:eastAsia="sk-SK"/>
        </w:rPr>
        <w:t xml:space="preserve">  ku kresťanským tradíciám obce, k tomu čo si aj ich vlastní predkovia ctili a vážili.</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000000"/>
          <w:kern w:val="0"/>
          <w:lang w:eastAsia="sk-SK"/>
        </w:rPr>
      </w:pPr>
      <w:r w:rsidRPr="00C21B0E">
        <w:rPr>
          <w:rFonts w:ascii="Times New Roman" w:hAnsi="Times New Roman"/>
          <w:color w:val="808080"/>
          <w:kern w:val="0"/>
          <w:lang w:eastAsia="sk-SK"/>
        </w:rPr>
        <w:t> </w:t>
      </w:r>
      <w:r w:rsidRPr="00C21B0E">
        <w:rPr>
          <w:rFonts w:ascii="Times New Roman" w:hAnsi="Times New Roman"/>
          <w:color w:val="000000"/>
          <w:kern w:val="0"/>
          <w:lang w:eastAsia="sk-SK"/>
        </w:rPr>
        <w:t> </w:t>
      </w:r>
      <w:r w:rsidRPr="00C21B0E">
        <w:rPr>
          <w:rFonts w:ascii="Times New Roman" w:hAnsi="Times New Roman"/>
          <w:b/>
          <w:bCs/>
          <w:color w:val="000000"/>
          <w:kern w:val="0"/>
          <w:lang w:eastAsia="sk-SK"/>
        </w:rPr>
        <w:t>Pečať obce</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C00000"/>
          <w:kern w:val="0"/>
          <w:lang w:eastAsia="sk-SK"/>
        </w:rPr>
      </w:pPr>
      <w:r w:rsidRPr="00C21B0E">
        <w:rPr>
          <w:rFonts w:ascii="Times New Roman" w:hAnsi="Times New Roman"/>
          <w:noProof/>
          <w:color w:val="FF0000"/>
          <w:kern w:val="0"/>
          <w:lang w:eastAsia="sk-SK"/>
        </w:rPr>
        <w:lastRenderedPageBreak/>
        <w:drawing>
          <wp:inline distT="0" distB="0" distL="0" distR="0">
            <wp:extent cx="1127125" cy="1152525"/>
            <wp:effectExtent l="19050" t="0" r="0" b="0"/>
            <wp:docPr id="4" name="Obrázo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8"/>
                    <a:srcRect/>
                    <a:stretch>
                      <a:fillRect/>
                    </a:stretch>
                  </pic:blipFill>
                  <pic:spPr bwMode="auto">
                    <a:xfrm>
                      <a:off x="0" y="0"/>
                      <a:ext cx="1127125" cy="1152525"/>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b/>
          <w:bCs/>
          <w:kern w:val="0"/>
          <w:lang w:eastAsia="sk-SK"/>
        </w:rPr>
      </w:pPr>
      <w:r w:rsidRPr="00C21B0E">
        <w:rPr>
          <w:rFonts w:ascii="Times New Roman" w:hAnsi="Times New Roman"/>
          <w:kern w:val="0"/>
          <w:lang w:eastAsia="sk-SK"/>
        </w:rPr>
        <w:t>Pečať obce je kruhová, bez heraldického šrafovania.</w:t>
      </w:r>
      <w:r w:rsidRPr="00C21B0E">
        <w:rPr>
          <w:rFonts w:ascii="Times New Roman" w:hAnsi="Times New Roman"/>
          <w:kern w:val="0"/>
          <w:lang w:eastAsia="sk-SK"/>
        </w:rPr>
        <w:br/>
        <w:t xml:space="preserve">Stred vypĺňa obecný erb, kruhopis obce text : </w:t>
      </w:r>
      <w:r w:rsidRPr="00C21B0E">
        <w:rPr>
          <w:rFonts w:ascii="Times New Roman" w:hAnsi="Times New Roman"/>
          <w:b/>
          <w:bCs/>
          <w:kern w:val="0"/>
          <w:lang w:eastAsia="sk-SK"/>
        </w:rPr>
        <w:t>OBEC DANIŠOVCE</w: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C21B0E">
        <w:rPr>
          <w:rFonts w:ascii="Times New Roman" w:hAnsi="Times New Roman"/>
          <w:color w:val="808080"/>
          <w:kern w:val="0"/>
          <w:lang w:eastAsia="sk-SK"/>
        </w:rPr>
        <w:t> </w:t>
      </w:r>
      <w:r w:rsidRPr="00C21B0E">
        <w:rPr>
          <w:rFonts w:ascii="Times New Roman" w:hAnsi="Times New Roman"/>
          <w:b/>
          <w:bCs/>
          <w:color w:val="000000"/>
          <w:kern w:val="0"/>
          <w:lang w:eastAsia="sk-SK"/>
        </w:rPr>
        <w:t>Vlajka obce</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noProof/>
          <w:color w:val="808080"/>
          <w:kern w:val="0"/>
          <w:lang w:eastAsia="sk-SK"/>
        </w:rPr>
        <w:drawing>
          <wp:inline distT="0" distB="0" distL="0" distR="0">
            <wp:extent cx="1693545" cy="1203960"/>
            <wp:effectExtent l="19050" t="0" r="1905" b="0"/>
            <wp:docPr id="5" name="Obrázok 5"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lajka"/>
                    <pic:cNvPicPr>
                      <a:picLocks noChangeAspect="1" noChangeArrowheads="1"/>
                    </pic:cNvPicPr>
                  </pic:nvPicPr>
                  <pic:blipFill>
                    <a:blip r:embed="rId9"/>
                    <a:srcRect/>
                    <a:stretch>
                      <a:fillRect/>
                    </a:stretch>
                  </pic:blipFill>
                  <pic:spPr bwMode="auto">
                    <a:xfrm>
                      <a:off x="0" y="0"/>
                      <a:ext cx="1693545" cy="1203960"/>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Vlajka obce je odvodená od sfarbenia erbu. Skladá sa z 5 pozdĺžnych pruhov v poradí </w:t>
      </w:r>
      <w:r w:rsidRPr="00C21B0E">
        <w:rPr>
          <w:rFonts w:ascii="Times New Roman" w:hAnsi="Times New Roman"/>
          <w:b/>
          <w:bCs/>
          <w:i/>
          <w:iCs/>
          <w:color w:val="000000"/>
          <w:kern w:val="0"/>
          <w:lang w:eastAsia="sk-SK"/>
        </w:rPr>
        <w:t>biela</w:t>
      </w:r>
      <w:r w:rsidRPr="00C21B0E">
        <w:rPr>
          <w:rFonts w:ascii="Times New Roman" w:hAnsi="Times New Roman"/>
          <w:color w:val="000000"/>
          <w:kern w:val="0"/>
          <w:lang w:eastAsia="sk-SK"/>
        </w:rPr>
        <w:t xml:space="preserve"> (1/6), </w:t>
      </w:r>
      <w:r w:rsidRPr="00C21B0E">
        <w:rPr>
          <w:rFonts w:ascii="Times New Roman" w:hAnsi="Times New Roman"/>
          <w:b/>
          <w:bCs/>
          <w:i/>
          <w:iCs/>
          <w:color w:val="000000"/>
          <w:kern w:val="0"/>
          <w:lang w:eastAsia="sk-SK"/>
        </w:rPr>
        <w:t>žltá</w:t>
      </w:r>
      <w:r w:rsidRPr="00C21B0E">
        <w:rPr>
          <w:rFonts w:ascii="Times New Roman" w:hAnsi="Times New Roman"/>
          <w:color w:val="000000"/>
          <w:kern w:val="0"/>
          <w:lang w:eastAsia="sk-SK"/>
        </w:rPr>
        <w:t xml:space="preserve"> (1/6), </w:t>
      </w:r>
      <w:r w:rsidRPr="00C21B0E">
        <w:rPr>
          <w:rFonts w:ascii="Times New Roman" w:hAnsi="Times New Roman"/>
          <w:b/>
          <w:bCs/>
          <w:i/>
          <w:iCs/>
          <w:color w:val="000000"/>
          <w:kern w:val="0"/>
          <w:lang w:eastAsia="sk-SK"/>
        </w:rPr>
        <w:t>zelená</w:t>
      </w:r>
      <w:r w:rsidRPr="00C21B0E">
        <w:rPr>
          <w:rFonts w:ascii="Times New Roman" w:hAnsi="Times New Roman"/>
          <w:color w:val="000000"/>
          <w:kern w:val="0"/>
          <w:lang w:eastAsia="sk-SK"/>
        </w:rPr>
        <w:t xml:space="preserve"> (2/6), </w:t>
      </w:r>
      <w:r w:rsidRPr="00C21B0E">
        <w:rPr>
          <w:rFonts w:ascii="Times New Roman" w:hAnsi="Times New Roman"/>
          <w:b/>
          <w:bCs/>
          <w:i/>
          <w:iCs/>
          <w:color w:val="000000"/>
          <w:kern w:val="0"/>
          <w:lang w:eastAsia="sk-SK"/>
        </w:rPr>
        <w:t>žltá</w:t>
      </w:r>
      <w:r w:rsidRPr="00C21B0E">
        <w:rPr>
          <w:rFonts w:ascii="Times New Roman" w:hAnsi="Times New Roman"/>
          <w:color w:val="000000"/>
          <w:kern w:val="0"/>
          <w:lang w:eastAsia="sk-SK"/>
        </w:rPr>
        <w:t xml:space="preserve"> (1/6) a </w:t>
      </w:r>
      <w:r w:rsidRPr="00C21B0E">
        <w:rPr>
          <w:rFonts w:ascii="Times New Roman" w:hAnsi="Times New Roman"/>
          <w:b/>
          <w:bCs/>
          <w:i/>
          <w:iCs/>
          <w:color w:val="000000"/>
          <w:kern w:val="0"/>
          <w:lang w:eastAsia="sk-SK"/>
        </w:rPr>
        <w:t>biela</w:t>
      </w:r>
      <w:r w:rsidRPr="00C21B0E">
        <w:rPr>
          <w:rFonts w:ascii="Times New Roman" w:hAnsi="Times New Roman"/>
          <w:color w:val="000000"/>
          <w:kern w:val="0"/>
          <w:lang w:eastAsia="sk-SK"/>
        </w:rPr>
        <w:t xml:space="preserve"> (1/6). V zmysle zásad slovenskej vlajkovej tvorby má pomer strán 2:3 a na konci dvojitý </w:t>
      </w:r>
      <w:proofErr w:type="spellStart"/>
      <w:r w:rsidRPr="00C21B0E">
        <w:rPr>
          <w:rFonts w:ascii="Times New Roman" w:hAnsi="Times New Roman"/>
          <w:color w:val="000000"/>
          <w:kern w:val="0"/>
          <w:lang w:eastAsia="sk-SK"/>
        </w:rPr>
        <w:t>zástrih</w:t>
      </w:r>
      <w:proofErr w:type="spellEnd"/>
      <w:r w:rsidRPr="00C21B0E">
        <w:rPr>
          <w:rFonts w:ascii="Times New Roman" w:hAnsi="Times New Roman"/>
          <w:color w:val="000000"/>
          <w:kern w:val="0"/>
          <w:lang w:eastAsia="sk-SK"/>
        </w:rPr>
        <w:t xml:space="preserve"> siahajúci do tretiny listu vlajky.</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b/>
          <w:color w:val="000000"/>
          <w:kern w:val="0"/>
          <w:lang w:eastAsia="sk-SK"/>
        </w:rPr>
      </w:pPr>
      <w:r w:rsidRPr="00C21B0E">
        <w:rPr>
          <w:rFonts w:ascii="Times New Roman" w:hAnsi="Times New Roman"/>
          <w:b/>
          <w:color w:val="000000"/>
          <w:kern w:val="0"/>
          <w:lang w:eastAsia="sk-SK"/>
        </w:rPr>
        <w:t> História obce</w:t>
      </w:r>
    </w:p>
    <w:p w:rsidR="00894434" w:rsidRPr="00C21B0E" w:rsidRDefault="00894434" w:rsidP="00894434">
      <w:pPr>
        <w:jc w:val="both"/>
        <w:rPr>
          <w:rFonts w:ascii="Times New Roman" w:hAnsi="Times New Roman"/>
          <w:kern w:val="0"/>
          <w:lang w:eastAsia="sk-SK"/>
        </w:rPr>
      </w:pPr>
      <w:r w:rsidRPr="00C21B0E">
        <w:rPr>
          <w:rFonts w:ascii="Times New Roman" w:hAnsi="Times New Roman"/>
          <w:kern w:val="0"/>
          <w:lang w:eastAsia="sk-SK"/>
        </w:rPr>
        <w:t> </w:t>
      </w:r>
      <w:r w:rsidRPr="00C21B0E">
        <w:rPr>
          <w:rFonts w:ascii="Times New Roman" w:hAnsi="Times New Roman"/>
          <w:shd w:val="clear" w:color="auto" w:fill="FFFFFF"/>
        </w:rPr>
        <w:t xml:space="preserve">V staršej historickej literatúre sa objavili informácie o existencii obce, kostola, resp. farára v Danišovciach už roku 1204. Dokumenty k tomuto kostolu by sa mali nachádzať v "kapitulských archívoch". Tieto informácie sa bližšie nikde necitujú, preto ich môžeme brať zatiaľ iba ako hypotézu. Podporujú ju však románske prvky jeho architektúry, ako aj súpis pápežských desiatkov zo začiatku 14. storočia, z ktorých sa usudzuje, že </w:t>
      </w:r>
      <w:proofErr w:type="spellStart"/>
      <w:r w:rsidRPr="00C21B0E">
        <w:rPr>
          <w:rFonts w:ascii="Times New Roman" w:hAnsi="Times New Roman"/>
          <w:shd w:val="clear" w:color="auto" w:fill="FFFFFF"/>
        </w:rPr>
        <w:t>danišovská</w:t>
      </w:r>
      <w:proofErr w:type="spellEnd"/>
      <w:r w:rsidRPr="00C21B0E">
        <w:rPr>
          <w:rFonts w:ascii="Times New Roman" w:hAnsi="Times New Roman"/>
          <w:shd w:val="clear" w:color="auto" w:fill="FFFFFF"/>
        </w:rPr>
        <w:t xml:space="preserve"> fara existovala </w:t>
      </w:r>
      <w:r w:rsidRPr="00C21B0E">
        <w:rPr>
          <w:rFonts w:ascii="Times New Roman" w:hAnsi="Times New Roman"/>
        </w:rPr>
        <w:br/>
      </w:r>
      <w:r w:rsidRPr="00C21B0E">
        <w:rPr>
          <w:rFonts w:ascii="Times New Roman" w:hAnsi="Times New Roman"/>
          <w:shd w:val="clear" w:color="auto" w:fill="FFFFFF"/>
        </w:rPr>
        <w:t xml:space="preserve">už v 12. storočí. Počas tatárskeho vpádu v rokoch 1241 - 1242 bola spôsobená </w:t>
      </w:r>
      <w:proofErr w:type="spellStart"/>
      <w:r w:rsidRPr="00C21B0E">
        <w:rPr>
          <w:rFonts w:ascii="Times New Roman" w:hAnsi="Times New Roman"/>
          <w:shd w:val="clear" w:color="auto" w:fill="FFFFFF"/>
        </w:rPr>
        <w:t>vyľudnenosť</w:t>
      </w:r>
      <w:proofErr w:type="spellEnd"/>
      <w:r w:rsidRPr="00C21B0E">
        <w:rPr>
          <w:rFonts w:ascii="Times New Roman" w:hAnsi="Times New Roman"/>
          <w:shd w:val="clear" w:color="auto" w:fill="FFFFFF"/>
        </w:rPr>
        <w:t xml:space="preserve"> Danišoviec, a obec stratila postavenie aj farára. Majetok prešiel </w:t>
      </w:r>
      <w:r w:rsidRPr="00C21B0E">
        <w:rPr>
          <w:rFonts w:ascii="Times New Roman" w:hAnsi="Times New Roman"/>
        </w:rPr>
        <w:br/>
      </w:r>
      <w:r w:rsidRPr="00C21B0E">
        <w:rPr>
          <w:rFonts w:ascii="Times New Roman" w:hAnsi="Times New Roman"/>
          <w:shd w:val="clear" w:color="auto" w:fill="FFFFFF"/>
        </w:rPr>
        <w:t xml:space="preserve">do vlastníctva zemepána , ktorý sa postaral potom o jeho obnovu, t.j. </w:t>
      </w:r>
      <w:proofErr w:type="spellStart"/>
      <w:r w:rsidRPr="00C21B0E">
        <w:rPr>
          <w:rFonts w:ascii="Times New Roman" w:hAnsi="Times New Roman"/>
          <w:shd w:val="clear" w:color="auto" w:fill="FFFFFF"/>
        </w:rPr>
        <w:t>doosídlenie</w:t>
      </w:r>
      <w:proofErr w:type="spellEnd"/>
      <w:r w:rsidRPr="00C21B0E">
        <w:rPr>
          <w:rFonts w:ascii="Times New Roman" w:hAnsi="Times New Roman"/>
          <w:shd w:val="clear" w:color="auto" w:fill="FFFFFF"/>
        </w:rPr>
        <w:t xml:space="preserve"> novými osadníkmi. S najväčšou pravdepodobnosťou to bol istý Dionýz, ktorý mal syna Mikuláša. Uvádza sa to v listine uhorského kráľa Ladislava IV. z 3.4.1287. Najstarší priamy písomný doklad o samotnej existencii obce Danišovce pochádza až z 12.11.1317.</w:t>
      </w:r>
    </w:p>
    <w:p w:rsidR="00894434" w:rsidRPr="00C21B0E" w:rsidRDefault="00894434" w:rsidP="00894434">
      <w:pPr>
        <w:pStyle w:val="Bezriadkovania"/>
        <w:jc w:val="both"/>
        <w:rPr>
          <w:rFonts w:ascii="Times New Roman" w:hAnsi="Times New Roman"/>
        </w:rPr>
      </w:pPr>
      <w:r w:rsidRPr="00C21B0E">
        <w:rPr>
          <w:rFonts w:ascii="Times New Roman" w:hAnsi="Times New Roman"/>
        </w:rPr>
        <w:t xml:space="preserve">Vtedy uhorský kráľ Karol Róbert potvrdil potvrdenie výsad za zásluhy v boji proti Matúšovi </w:t>
      </w:r>
      <w:proofErr w:type="spellStart"/>
      <w:r w:rsidRPr="00C21B0E">
        <w:rPr>
          <w:rFonts w:ascii="Times New Roman" w:hAnsi="Times New Roman"/>
        </w:rPr>
        <w:t>Čákovi</w:t>
      </w:r>
      <w:proofErr w:type="spellEnd"/>
      <w:r w:rsidRPr="00C21B0E">
        <w:rPr>
          <w:rFonts w:ascii="Times New Roman" w:hAnsi="Times New Roman"/>
        </w:rPr>
        <w:t xml:space="preserve"> a jeho spojencom pri Rozhanovciach spišským Sasom staré výsady, ktoré získali od jeho predchodcov. Súčasne v listine vymenoval mestá a obce s príslušnými majetkami, ktorých sa tieto výsady týkali. Zatiaľ čo o obyvateľoch Danišoviec zo stredoveku vieme len veľmi málo a predpokladáme, že ich časť mohli tvoriť nemecké rodiny, od 2. polovice 16. a hlavne 17. storočia už máme k dispozícii viacej prameňov a môžeme sledovať aj konkrétne priezviská </w:t>
      </w:r>
      <w:proofErr w:type="spellStart"/>
      <w:r w:rsidRPr="00C21B0E">
        <w:rPr>
          <w:rFonts w:ascii="Times New Roman" w:hAnsi="Times New Roman"/>
        </w:rPr>
        <w:t>Danišovčanov</w:t>
      </w:r>
      <w:proofErr w:type="spellEnd"/>
      <w:r w:rsidRPr="00C21B0E">
        <w:rPr>
          <w:rFonts w:ascii="Times New Roman" w:hAnsi="Times New Roman"/>
        </w:rPr>
        <w:t>, ich majetok, počet domov i poddanské povinnosti.</w:t>
      </w:r>
      <w:r w:rsidRPr="00C21B0E">
        <w:rPr>
          <w:rFonts w:ascii="Times New Roman" w:hAnsi="Times New Roman"/>
        </w:rPr>
        <w:br/>
        <w:t>Rozvoj Danišoviec, ale aj iných mestečiek a dedín na Spiši, bol ovplyvnený hlavne vnútropolitickou situáciou v krajine a stavom poľnohospodárskej výroby. V druhej polovici 18. storočia k tomu pristúpili aj zvýšená starostlivosť štátu o obyvateľov po stránke osvety a zdravotníctva.</w:t>
      </w:r>
    </w:p>
    <w:p w:rsidR="00894434" w:rsidRPr="00C21B0E" w:rsidRDefault="00894434" w:rsidP="00894434">
      <w:pPr>
        <w:widowControl/>
        <w:suppressAutoHyphens w:val="0"/>
        <w:jc w:val="center"/>
        <w:rPr>
          <w:rFonts w:ascii="Times New Roman" w:hAnsi="Times New Roman"/>
          <w:kern w:val="0"/>
          <w:lang w:eastAsia="sk-SK"/>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Základným zdrojom obživy </w:t>
      </w:r>
      <w:proofErr w:type="spellStart"/>
      <w:r w:rsidRPr="00C21B0E">
        <w:rPr>
          <w:rFonts w:ascii="Times New Roman" w:eastAsia="StarSymbol" w:hAnsi="Times New Roman"/>
        </w:rPr>
        <w:t>Danišovčanov</w:t>
      </w:r>
      <w:proofErr w:type="spellEnd"/>
      <w:r w:rsidRPr="00C21B0E">
        <w:rPr>
          <w:rFonts w:ascii="Times New Roman" w:eastAsia="StarSymbol" w:hAnsi="Times New Roman"/>
        </w:rPr>
        <w:t xml:space="preserve"> bola pôda. S pôdou </w:t>
      </w:r>
      <w:proofErr w:type="spellStart"/>
      <w:r w:rsidRPr="00C21B0E">
        <w:rPr>
          <w:rFonts w:ascii="Times New Roman" w:eastAsia="StarSymbol" w:hAnsi="Times New Roman"/>
        </w:rPr>
        <w:t>Danišovčania</w:t>
      </w:r>
      <w:proofErr w:type="spellEnd"/>
      <w:r w:rsidRPr="00C21B0E">
        <w:rPr>
          <w:rFonts w:ascii="Times New Roman" w:eastAsia="StarSymbol" w:hAnsi="Times New Roman"/>
        </w:rPr>
        <w:t xml:space="preserve"> rástli, tešili sa z úrody a veľmi intenzívne prežívali roky neúrody a prírodných pohrôm.  Na </w:t>
      </w:r>
      <w:proofErr w:type="spellStart"/>
      <w:r w:rsidRPr="00C21B0E">
        <w:rPr>
          <w:rFonts w:ascii="Times New Roman" w:eastAsia="StarSymbol" w:hAnsi="Times New Roman"/>
        </w:rPr>
        <w:t>danišovských</w:t>
      </w:r>
      <w:proofErr w:type="spellEnd"/>
      <w:r w:rsidRPr="00C21B0E">
        <w:rPr>
          <w:rFonts w:ascii="Times New Roman" w:eastAsia="StarSymbol" w:hAnsi="Times New Roman"/>
        </w:rPr>
        <w:t xml:space="preserve"> poliach sa pestovalo prevažne žito, jačmeň, ovos, krmoviny</w:t>
      </w:r>
      <w:r w:rsidRPr="00C21B0E">
        <w:rPr>
          <w:rFonts w:ascii="Times New Roman" w:hAnsi="Times New Roman"/>
        </w:rPr>
        <w:t xml:space="preserve"> </w:t>
      </w:r>
      <w:r w:rsidRPr="00C21B0E">
        <w:rPr>
          <w:rFonts w:ascii="Times New Roman" w:eastAsia="StarSymbol" w:hAnsi="Times New Roman"/>
        </w:rPr>
        <w:t>a ľan. Chlapi pracovali okolo hospodárstva, plietli koše a rúbali drevo</w:t>
      </w:r>
      <w:r w:rsidRPr="00C21B0E">
        <w:rPr>
          <w:rFonts w:ascii="Times New Roman" w:hAnsi="Times New Roman"/>
        </w:rPr>
        <w:t xml:space="preserve">. Len malá časť </w:t>
      </w:r>
      <w:r w:rsidRPr="00C21B0E">
        <w:rPr>
          <w:rFonts w:ascii="Times New Roman" w:eastAsia="StarSymbol" w:hAnsi="Times New Roman"/>
        </w:rPr>
        <w:t>sa zamestnávala murárstvom a tesárstvom. </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color w:val="000000"/>
        </w:rPr>
      </w:pPr>
      <w:r w:rsidRPr="00C21B0E">
        <w:rPr>
          <w:rFonts w:ascii="Times New Roman" w:eastAsia="StarSymbol" w:hAnsi="Times New Roman"/>
          <w:b/>
          <w:color w:val="000000"/>
        </w:rPr>
        <w:t>1.6.Pamiatky</w:t>
      </w:r>
    </w:p>
    <w:tbl>
      <w:tblPr>
        <w:tblW w:w="9300" w:type="dxa"/>
        <w:tblCellSpacing w:w="15" w:type="dxa"/>
        <w:tblCellMar>
          <w:top w:w="15" w:type="dxa"/>
          <w:left w:w="15" w:type="dxa"/>
          <w:bottom w:w="15" w:type="dxa"/>
          <w:right w:w="15" w:type="dxa"/>
        </w:tblCellMar>
        <w:tblLook w:val="04A0"/>
      </w:tblPr>
      <w:tblGrid>
        <w:gridCol w:w="7335"/>
        <w:gridCol w:w="1965"/>
      </w:tblGrid>
      <w:tr w:rsidR="00894434" w:rsidRPr="00C21B0E" w:rsidTr="007C42D1">
        <w:trPr>
          <w:tblCellSpacing w:w="15" w:type="dxa"/>
        </w:trPr>
        <w:tc>
          <w:tcPr>
            <w:tcW w:w="0" w:type="auto"/>
            <w:vAlign w:val="center"/>
            <w:hideMark/>
          </w:tcPr>
          <w:p w:rsidR="00894434" w:rsidRPr="00C21B0E" w:rsidRDefault="00894434" w:rsidP="007C42D1">
            <w:pPr>
              <w:pStyle w:val="Normlnywebov"/>
              <w:rPr>
                <w:color w:val="000000"/>
              </w:rPr>
            </w:pPr>
            <w:r w:rsidRPr="00C21B0E">
              <w:rPr>
                <w:rStyle w:val="nadpis"/>
                <w:b/>
                <w:bCs/>
                <w:color w:val="000000"/>
              </w:rPr>
              <w:lastRenderedPageBreak/>
              <w:t>Katolícky kostol sv. Márie Magdalény</w:t>
            </w:r>
          </w:p>
          <w:p w:rsidR="00894434" w:rsidRPr="00C21B0E" w:rsidRDefault="00894434" w:rsidP="007C42D1">
            <w:pPr>
              <w:pStyle w:val="Normlnywebov"/>
              <w:rPr>
                <w:color w:val="000000"/>
              </w:rPr>
            </w:pPr>
            <w:proofErr w:type="spellStart"/>
            <w:r w:rsidRPr="00C21B0E">
              <w:rPr>
                <w:color w:val="000000"/>
              </w:rPr>
              <w:t>Danišovský</w:t>
            </w:r>
            <w:proofErr w:type="spellEnd"/>
            <w:r w:rsidRPr="00C21B0E">
              <w:rPr>
                <w:color w:val="000000"/>
              </w:rPr>
              <w:t xml:space="preserve"> kostol je najčastejšie charakterizovaný ako kostol ranogotický postavený v 13. storočí. Vo svojich prvopočiatkoch nemal dnešnú podobu. Po tatárskom vpáde kostol stratil svoj pôvodný románsky charakter a bol prestavený v prechodnom románsko-gotickom slohu. Zachované ostali románske piliere zakončené hlavicami, ktoré sa nachádzajú pod víťazným oblúkom. Majú románsku bobuľovitú podobu. Klenba lode je z polovice 15.stor., predsieň z 18.stor. </w:t>
            </w:r>
            <w:proofErr w:type="spellStart"/>
            <w:r w:rsidRPr="00C21B0E">
              <w:rPr>
                <w:color w:val="000000"/>
              </w:rPr>
              <w:t>Dvojlodie</w:t>
            </w:r>
            <w:proofErr w:type="spellEnd"/>
            <w:r w:rsidRPr="00C21B0E">
              <w:rPr>
                <w:color w:val="000000"/>
              </w:rPr>
              <w:t xml:space="preserve"> (nepravé) je  s rovným uzáverom presbytéria, pristavanou sakristiou a </w:t>
            </w:r>
            <w:proofErr w:type="spellStart"/>
            <w:r w:rsidRPr="00C21B0E">
              <w:rPr>
                <w:color w:val="000000"/>
              </w:rPr>
              <w:t>predstavanou</w:t>
            </w:r>
            <w:proofErr w:type="spellEnd"/>
            <w:r w:rsidRPr="00C21B0E">
              <w:rPr>
                <w:color w:val="000000"/>
              </w:rPr>
              <w:t xml:space="preserve"> vežou. Obdĺžnikové presbytérium je zaklenuté gotickou krížovou rebrovou klenbou, ktorá dosadá na konzoly s </w:t>
            </w:r>
            <w:proofErr w:type="spellStart"/>
            <w:r w:rsidRPr="00C21B0E">
              <w:rPr>
                <w:color w:val="000000"/>
              </w:rPr>
              <w:t>nábežníkmi</w:t>
            </w:r>
            <w:proofErr w:type="spellEnd"/>
            <w:r w:rsidRPr="00C21B0E">
              <w:rPr>
                <w:color w:val="000000"/>
              </w:rPr>
              <w:t xml:space="preserve">. Dnes je kostolík v Danišovciach zasvätený sv. Márii Magdaléne.  </w:t>
            </w:r>
          </w:p>
        </w:tc>
        <w:tc>
          <w:tcPr>
            <w:tcW w:w="0" w:type="auto"/>
            <w:vAlign w:val="center"/>
            <w:hideMark/>
          </w:tcPr>
          <w:p w:rsidR="00894434" w:rsidRPr="00C21B0E" w:rsidRDefault="00894434" w:rsidP="007C42D1">
            <w:pPr>
              <w:rPr>
                <w:rFonts w:ascii="Times New Roman" w:hAnsi="Times New Roman"/>
                <w:color w:val="000000"/>
              </w:rPr>
            </w:pPr>
            <w:r w:rsidRPr="00C21B0E">
              <w:rPr>
                <w:rFonts w:ascii="Times New Roman" w:hAnsi="Times New Roman"/>
                <w:noProof/>
                <w:color w:val="000000"/>
                <w:lang w:eastAsia="sk-SK"/>
              </w:rPr>
              <w:drawing>
                <wp:inline distT="0" distB="0" distL="0" distR="0">
                  <wp:extent cx="1172210" cy="1751330"/>
                  <wp:effectExtent l="19050" t="0" r="8890" b="0"/>
                  <wp:docPr id="6" name="Obrázok 6" descr="katolicky_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atolicky_kostol"/>
                          <pic:cNvPicPr>
                            <a:picLocks noChangeAspect="1" noChangeArrowheads="1"/>
                          </pic:cNvPicPr>
                        </pic:nvPicPr>
                        <pic:blipFill>
                          <a:blip r:embed="rId10"/>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r>
    </w:tbl>
    <w:p w:rsidR="00894434" w:rsidRPr="00C21B0E"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1965"/>
        <w:gridCol w:w="7335"/>
      </w:tblGrid>
      <w:tr w:rsidR="00894434" w:rsidRPr="00C21B0E" w:rsidTr="007C42D1">
        <w:trPr>
          <w:tblCellSpacing w:w="15" w:type="dxa"/>
          <w:jc w:val="center"/>
        </w:trPr>
        <w:tc>
          <w:tcPr>
            <w:tcW w:w="0" w:type="auto"/>
            <w:vAlign w:val="center"/>
            <w:hideMark/>
          </w:tcPr>
          <w:p w:rsidR="00894434" w:rsidRPr="00C21B0E" w:rsidRDefault="00894434" w:rsidP="007C42D1">
            <w:pPr>
              <w:rPr>
                <w:rFonts w:ascii="Times New Roman" w:hAnsi="Times New Roman"/>
                <w:color w:val="000000"/>
              </w:rPr>
            </w:pPr>
            <w:r w:rsidRPr="00C21B0E">
              <w:rPr>
                <w:rFonts w:ascii="Times New Roman" w:hAnsi="Times New Roman"/>
                <w:noProof/>
                <w:color w:val="000000"/>
                <w:lang w:eastAsia="sk-SK"/>
              </w:rPr>
              <w:drawing>
                <wp:inline distT="0" distB="0" distL="0" distR="0">
                  <wp:extent cx="1172210" cy="1751330"/>
                  <wp:effectExtent l="19050" t="0" r="8890" b="0"/>
                  <wp:docPr id="7" name="Obrázok 7" descr="kapl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aplnka"/>
                          <pic:cNvPicPr>
                            <a:picLocks noChangeAspect="1" noChangeArrowheads="1"/>
                          </pic:cNvPicPr>
                        </pic:nvPicPr>
                        <pic:blipFill>
                          <a:blip r:embed="rId11"/>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c>
          <w:tcPr>
            <w:tcW w:w="0" w:type="auto"/>
            <w:hideMark/>
          </w:tcPr>
          <w:p w:rsidR="00894434" w:rsidRPr="00C21B0E" w:rsidRDefault="00894434" w:rsidP="007C42D1">
            <w:pPr>
              <w:pStyle w:val="Normlnywebov"/>
              <w:rPr>
                <w:color w:val="000000"/>
              </w:rPr>
            </w:pPr>
            <w:r w:rsidRPr="00C21B0E">
              <w:rPr>
                <w:rStyle w:val="nadpis"/>
                <w:b/>
                <w:bCs/>
                <w:color w:val="000000"/>
              </w:rPr>
              <w:t>Kaplnka sv. Márie Magdalény</w:t>
            </w:r>
          </w:p>
          <w:p w:rsidR="00894434" w:rsidRPr="00C21B0E" w:rsidRDefault="00894434" w:rsidP="007C42D1">
            <w:pPr>
              <w:pStyle w:val="Normlnywebov"/>
              <w:rPr>
                <w:color w:val="000000"/>
              </w:rPr>
            </w:pPr>
            <w:r w:rsidRPr="00C21B0E">
              <w:rPr>
                <w:color w:val="000000"/>
              </w:rPr>
              <w:t>Do mozaiky duchovného života a histórie Danišoviec spojených s menom sv. Márie Magdalény patrí aj kaplnka  s prameňom nachádzajúcim sa severozápadne nad obcou. Prameňu sa pripisovali liečivé účinky už v 15.storočí. Voda z tohto prameňa posvätená osožila oddávna v predstavách mnohým ctiteľom sv. Márie Magdalény pri rôznych chorobách, neduhoch, najmä pri liečení nemocí očí, hlavy, vredov atď. To nežije len vo vedomí obyvateľov obce Danišovce, ale aj širokom okolí, o čom svedčili početné "strieborné odznaky" v kostole vydávajúce svedectvo vďačnosti a pravdivosti o tom. </w:t>
            </w:r>
            <w:r w:rsidRPr="00C21B0E">
              <w:rPr>
                <w:color w:val="000000"/>
              </w:rPr>
              <w:br/>
              <w:t xml:space="preserve">Okrem kaplnky povšimnutie si zaslúžia aj obe lipy, ktoré sú tiež doplnkom histórie tohto miesta. Neviem v ktorom storočí boli zasadené, ale ich mohutný vzrast svedčí o dlhodobej pamäti z minulosti. V súčasnej dobe sa už robí výskum o ich veku s možnosťou zaregistrovania ako vzácnych exemplárov. </w:t>
            </w:r>
          </w:p>
        </w:tc>
      </w:tr>
    </w:tbl>
    <w:p w:rsidR="00894434" w:rsidRPr="00C21B0E"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7390"/>
        <w:gridCol w:w="1910"/>
      </w:tblGrid>
      <w:tr w:rsidR="00894434" w:rsidRPr="00C21B0E" w:rsidTr="007C42D1">
        <w:trPr>
          <w:tblCellSpacing w:w="15" w:type="dxa"/>
          <w:jc w:val="center"/>
        </w:trPr>
        <w:tc>
          <w:tcPr>
            <w:tcW w:w="0" w:type="auto"/>
            <w:hideMark/>
          </w:tcPr>
          <w:p w:rsidR="00894434" w:rsidRPr="00C21B0E" w:rsidRDefault="00894434" w:rsidP="007C42D1">
            <w:pPr>
              <w:pStyle w:val="nadpis1"/>
              <w:rPr>
                <w:b/>
                <w:bCs/>
                <w:color w:val="000000"/>
              </w:rPr>
            </w:pPr>
            <w:r w:rsidRPr="00C21B0E">
              <w:rPr>
                <w:b/>
                <w:bCs/>
                <w:color w:val="000000"/>
              </w:rPr>
              <w:t>Patrónka obce sv. Mária Magdaléna</w:t>
            </w:r>
          </w:p>
          <w:p w:rsidR="00894434" w:rsidRPr="00C21B0E" w:rsidRDefault="00894434" w:rsidP="007C42D1">
            <w:pPr>
              <w:pStyle w:val="text"/>
              <w:rPr>
                <w:color w:val="000000"/>
              </w:rPr>
            </w:pPr>
            <w:r w:rsidRPr="00C21B0E">
              <w:rPr>
                <w:color w:val="000000"/>
              </w:rPr>
              <w:t>Námestie Danišoviec skrášľuje podobizeň </w:t>
            </w:r>
            <w:r w:rsidRPr="00C21B0E">
              <w:rPr>
                <w:rStyle w:val="Siln"/>
                <w:color w:val="000000"/>
              </w:rPr>
              <w:t>Márie Magdalény,</w:t>
            </w:r>
            <w:r w:rsidRPr="00C21B0E">
              <w:rPr>
                <w:color w:val="000000"/>
              </w:rPr>
              <w:t xml:space="preserve"> najmladšej z piatich stvárnení Márie z </w:t>
            </w:r>
            <w:proofErr w:type="spellStart"/>
            <w:r w:rsidRPr="00C21B0E">
              <w:rPr>
                <w:color w:val="000000"/>
              </w:rPr>
              <w:t>Magdaly</w:t>
            </w:r>
            <w:proofErr w:type="spellEnd"/>
            <w:r w:rsidRPr="00C21B0E">
              <w:rPr>
                <w:color w:val="000000"/>
              </w:rPr>
              <w:t xml:space="preserve"> nachádzajúcich sa v obci. Najstaršiu stvárnil pravdepodobne Majster Madony z Lomničky začiatkom 15. storočia. Stala na bočnom oltári v </w:t>
            </w:r>
            <w:proofErr w:type="spellStart"/>
            <w:r w:rsidRPr="00C21B0E">
              <w:rPr>
                <w:color w:val="000000"/>
              </w:rPr>
              <w:t>Danišovskom</w:t>
            </w:r>
            <w:proofErr w:type="spellEnd"/>
            <w:r w:rsidRPr="00C21B0E">
              <w:rPr>
                <w:color w:val="000000"/>
              </w:rPr>
              <w:t xml:space="preserve"> kostolíku až do začiatku 18. storočia, kedy na prosbu </w:t>
            </w:r>
            <w:proofErr w:type="spellStart"/>
            <w:r w:rsidRPr="00C21B0E">
              <w:rPr>
                <w:color w:val="000000"/>
              </w:rPr>
              <w:t>danišovských</w:t>
            </w:r>
            <w:proofErr w:type="spellEnd"/>
            <w:r w:rsidRPr="00C21B0E">
              <w:rPr>
                <w:color w:val="000000"/>
              </w:rPr>
              <w:t xml:space="preserve"> veriacich zmenilo sa </w:t>
            </w:r>
            <w:proofErr w:type="spellStart"/>
            <w:r w:rsidRPr="00C21B0E">
              <w:rPr>
                <w:color w:val="000000"/>
              </w:rPr>
              <w:t>patróncium</w:t>
            </w:r>
            <w:proofErr w:type="spellEnd"/>
            <w:r w:rsidRPr="00C21B0E">
              <w:rPr>
                <w:color w:val="000000"/>
              </w:rPr>
              <w:t xml:space="preserve"> a Mária Magdaléna zaujala miesto po Dionýzovi na hlavnom krídlovom oltári z 15. stor. V kostole sa nachádza mladšie zobrazenie modliacej sa Márie Magdalény. Treťou, ešte mladšou toho času, je plastika Márie Magdalény, zaujala miesto po najstaršej, ktorá sa presťahovala do múzea v Levoči. Predposledné najmladšie zobrazenie je na oltári v kaplnke na severozápadnom okraji obce. Všetky zobrazenia majú svoje historicko-umelecké hodnoty.  </w:t>
            </w:r>
          </w:p>
        </w:tc>
        <w:tc>
          <w:tcPr>
            <w:tcW w:w="0" w:type="auto"/>
            <w:vAlign w:val="center"/>
            <w:hideMark/>
          </w:tcPr>
          <w:p w:rsidR="00894434" w:rsidRPr="00C21B0E" w:rsidRDefault="00894434" w:rsidP="007C42D1">
            <w:pPr>
              <w:jc w:val="right"/>
              <w:rPr>
                <w:rFonts w:ascii="Times New Roman" w:hAnsi="Times New Roman"/>
                <w:color w:val="000000"/>
              </w:rPr>
            </w:pPr>
            <w:r w:rsidRPr="00C21B0E">
              <w:rPr>
                <w:rFonts w:ascii="Times New Roman" w:hAnsi="Times New Roman"/>
                <w:noProof/>
                <w:color w:val="000000"/>
                <w:lang w:eastAsia="sk-SK"/>
              </w:rPr>
              <w:drawing>
                <wp:inline distT="0" distB="0" distL="0" distR="0">
                  <wp:extent cx="1146175" cy="1925320"/>
                  <wp:effectExtent l="19050" t="0" r="0" b="0"/>
                  <wp:docPr id="8" name="Obrázok 8" descr="patro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tronka"/>
                          <pic:cNvPicPr>
                            <a:picLocks noChangeAspect="1" noChangeArrowheads="1"/>
                          </pic:cNvPicPr>
                        </pic:nvPicPr>
                        <pic:blipFill>
                          <a:blip r:embed="rId12"/>
                          <a:srcRect/>
                          <a:stretch>
                            <a:fillRect/>
                          </a:stretch>
                        </pic:blipFill>
                        <pic:spPr bwMode="auto">
                          <a:xfrm>
                            <a:off x="0" y="0"/>
                            <a:ext cx="1146175" cy="1925320"/>
                          </a:xfrm>
                          <a:prstGeom prst="rect">
                            <a:avLst/>
                          </a:prstGeom>
                          <a:noFill/>
                          <a:ln w="9525">
                            <a:noFill/>
                            <a:miter lim="800000"/>
                            <a:headEnd/>
                            <a:tailEnd/>
                          </a:ln>
                        </pic:spPr>
                      </pic:pic>
                    </a:graphicData>
                  </a:graphic>
                </wp:inline>
              </w:drawing>
            </w:r>
          </w:p>
        </w:tc>
      </w:tr>
    </w:tbl>
    <w:p w:rsidR="00894434" w:rsidRPr="00C21B0E" w:rsidRDefault="00894434" w:rsidP="00894434">
      <w:pPr>
        <w:pStyle w:val="Normlnywebov"/>
        <w:rPr>
          <w:color w:val="000000"/>
        </w:rPr>
      </w:pPr>
      <w:r w:rsidRPr="00C21B0E">
        <w:rPr>
          <w:color w:val="000000"/>
        </w:rPr>
        <w:t> </w:t>
      </w:r>
      <w:r w:rsidRPr="00C21B0E">
        <w:rPr>
          <w:rFonts w:eastAsia="StarSymbol"/>
          <w:b/>
          <w:color w:val="000000"/>
        </w:rPr>
        <w:t xml:space="preserve">    1.7. Výchova a vzdelávanie.</w:t>
      </w:r>
    </w:p>
    <w:p w:rsidR="00894434" w:rsidRPr="00C21B0E" w:rsidRDefault="00894434" w:rsidP="00894434">
      <w:pPr>
        <w:pStyle w:val="Bezriadkovania"/>
        <w:jc w:val="both"/>
        <w:rPr>
          <w:rFonts w:ascii="Times New Roman" w:eastAsia="StarSymbol" w:hAnsi="Times New Roman"/>
          <w:color w:val="000000"/>
        </w:rPr>
      </w:pPr>
      <w:r w:rsidRPr="00C21B0E">
        <w:rPr>
          <w:rFonts w:ascii="Times New Roman" w:eastAsia="StarSymbol" w:hAnsi="Times New Roman"/>
          <w:color w:val="000000"/>
        </w:rPr>
        <w:t xml:space="preserve">            V súčasnosti výchovu a vzdelávanie detí v obci poskytuje Materská škola.</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w:t>
      </w:r>
      <w:r w:rsidRPr="00C21B0E">
        <w:rPr>
          <w:rFonts w:ascii="Times New Roman" w:eastAsia="StarSymbol" w:hAnsi="Times New Roman"/>
          <w:b/>
        </w:rPr>
        <w:t>1.8. Zdravotníctvo</w:t>
      </w:r>
      <w:r w:rsidRPr="00C21B0E">
        <w:rPr>
          <w:rFonts w:ascii="Times New Roman" w:eastAsia="StarSymbol" w:hAnsi="Times New Roman"/>
        </w:rPr>
        <w:t>.</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Zdravotná starostlivosť sa v obci neposkytuje.</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color w:val="000000"/>
        </w:rPr>
      </w:pPr>
      <w:r w:rsidRPr="00C21B0E">
        <w:rPr>
          <w:rFonts w:ascii="Times New Roman" w:eastAsia="StarSymbol" w:hAnsi="Times New Roman"/>
        </w:rPr>
        <w:t xml:space="preserve">    </w:t>
      </w:r>
      <w:r w:rsidRPr="00C21B0E">
        <w:rPr>
          <w:rFonts w:ascii="Times New Roman" w:eastAsia="StarSymbol" w:hAnsi="Times New Roman"/>
          <w:b/>
          <w:color w:val="000000"/>
        </w:rPr>
        <w:t>1.9. Sociálne zabezpečenie.</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Sociálne služby zatiaľ obec neposkytuje.</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rPr>
      </w:pPr>
      <w:r w:rsidRPr="00C21B0E">
        <w:rPr>
          <w:rFonts w:ascii="Times New Roman" w:eastAsia="StarSymbol" w:hAnsi="Times New Roman"/>
          <w:b/>
        </w:rPr>
        <w:lastRenderedPageBreak/>
        <w:t xml:space="preserve">     1.10. Kultúra.</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b/>
        </w:rPr>
        <w:t xml:space="preserve">               </w:t>
      </w:r>
      <w:r w:rsidRPr="00C21B0E">
        <w:rPr>
          <w:rFonts w:ascii="Times New Roman" w:eastAsia="StarSymbol" w:hAnsi="Times New Roman"/>
        </w:rPr>
        <w:t>Spoločenský</w:t>
      </w:r>
      <w:r w:rsidRPr="00C21B0E">
        <w:rPr>
          <w:rFonts w:ascii="Times New Roman" w:eastAsia="StarSymbol" w:hAnsi="Times New Roman"/>
          <w:b/>
        </w:rPr>
        <w:t xml:space="preserve"> </w:t>
      </w:r>
      <w:r w:rsidRPr="00C21B0E">
        <w:rPr>
          <w:rFonts w:ascii="Times New Roman" w:eastAsia="StarSymbol" w:hAnsi="Times New Roman"/>
        </w:rPr>
        <w:t xml:space="preserve">a kultúrny život v obci zabezpečuje obec v spolupráci </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Materskou školou a členmi DHZ obce </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rPr>
      </w:pPr>
      <w:r w:rsidRPr="00C21B0E">
        <w:rPr>
          <w:rFonts w:ascii="Times New Roman" w:eastAsia="StarSymbol" w:hAnsi="Times New Roman"/>
        </w:rPr>
        <w:t xml:space="preserve">     </w:t>
      </w:r>
      <w:r w:rsidRPr="00C21B0E">
        <w:rPr>
          <w:rFonts w:ascii="Times New Roman" w:eastAsia="StarSymbol" w:hAnsi="Times New Roman"/>
          <w:b/>
        </w:rPr>
        <w:t>1.11. Hospodárstvo.</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Najvýznamnejší poskytovatelia služieb v obci.</w:t>
      </w:r>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Poľnohospodárska výroba</w:t>
      </w:r>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 xml:space="preserve">Potraviny </w:t>
      </w:r>
      <w:proofErr w:type="spellStart"/>
      <w:r w:rsidRPr="00C21B0E">
        <w:rPr>
          <w:rFonts w:ascii="Times New Roman" w:eastAsia="StarSymbol" w:hAnsi="Times New Roman"/>
        </w:rPr>
        <w:t>Paciga</w:t>
      </w:r>
      <w:proofErr w:type="spellEnd"/>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Ubytovacie zariadenie UPJŠ</w:t>
      </w:r>
    </w:p>
    <w:p w:rsidR="00894434" w:rsidRPr="00C21B0E" w:rsidRDefault="00894434" w:rsidP="00894434">
      <w:pPr>
        <w:pStyle w:val="Bezriadkovania"/>
        <w:jc w:val="both"/>
        <w:rPr>
          <w:rFonts w:ascii="Times New Roman" w:eastAsia="StarSymbol" w:hAnsi="Times New Roman"/>
          <w:b/>
        </w:rPr>
      </w:pPr>
    </w:p>
    <w:p w:rsidR="00894434" w:rsidRPr="00C21B0E" w:rsidRDefault="00C21B0E" w:rsidP="00C21B0E">
      <w:pPr>
        <w:pStyle w:val="Bezriadkovania"/>
        <w:jc w:val="both"/>
        <w:rPr>
          <w:rFonts w:ascii="Times New Roman" w:eastAsia="StarSymbol" w:hAnsi="Times New Roman"/>
          <w:b/>
        </w:rPr>
      </w:pPr>
      <w:r>
        <w:rPr>
          <w:rFonts w:ascii="Times New Roman" w:eastAsia="StarSymbol" w:hAnsi="Times New Roman"/>
          <w:b/>
        </w:rPr>
        <w:t xml:space="preserve">     </w:t>
      </w:r>
      <w:r w:rsidR="00894434" w:rsidRPr="00C21B0E">
        <w:rPr>
          <w:rFonts w:ascii="Times New Roman" w:eastAsia="StarSymbol" w:hAnsi="Times New Roman"/>
          <w:b/>
        </w:rPr>
        <w:t>1.12. Organizačná štruktúra obce.</w:t>
      </w:r>
    </w:p>
    <w:p w:rsidR="00894434" w:rsidRPr="00C21B0E" w:rsidRDefault="00894434" w:rsidP="00894434">
      <w:pPr>
        <w:pStyle w:val="Bezriadkovania"/>
        <w:jc w:val="both"/>
        <w:rPr>
          <w:rFonts w:ascii="Times New Roman" w:eastAsia="StarSymbol" w:hAnsi="Times New Roman"/>
          <w:b/>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Starosta obce:</w:t>
      </w:r>
      <w:r w:rsidR="00C21B0E" w:rsidRPr="00C21B0E">
        <w:rPr>
          <w:rFonts w:ascii="Times New Roman" w:eastAsia="StarSymbol" w:hAnsi="Times New Roman"/>
        </w:rPr>
        <w:tab/>
      </w:r>
      <w:r w:rsidR="00C21B0E" w:rsidRPr="00C21B0E">
        <w:rPr>
          <w:rFonts w:ascii="Times New Roman" w:eastAsia="StarSymbol" w:hAnsi="Times New Roman"/>
        </w:rPr>
        <w:tab/>
      </w:r>
      <w:r w:rsidR="00C21B0E" w:rsidRPr="00C21B0E">
        <w:rPr>
          <w:rFonts w:ascii="Times New Roman" w:eastAsia="StarSymbol" w:hAnsi="Times New Roman"/>
        </w:rPr>
        <w:tab/>
      </w:r>
      <w:r w:rsidRPr="00C21B0E">
        <w:rPr>
          <w:rFonts w:ascii="Times New Roman" w:eastAsia="StarSymbol" w:hAnsi="Times New Roman"/>
        </w:rPr>
        <w:t xml:space="preserve">Miroslav </w:t>
      </w:r>
      <w:proofErr w:type="spellStart"/>
      <w:r w:rsidRPr="00C21B0E">
        <w:rPr>
          <w:rFonts w:ascii="Times New Roman" w:eastAsia="StarSymbol" w:hAnsi="Times New Roman"/>
        </w:rPr>
        <w:t>Výrostek</w:t>
      </w:r>
      <w:proofErr w:type="spellEnd"/>
    </w:p>
    <w:p w:rsidR="00894434" w:rsidRPr="00C21B0E" w:rsidRDefault="00C21B0E" w:rsidP="00894434">
      <w:pPr>
        <w:pStyle w:val="Bezriadkovania"/>
        <w:jc w:val="both"/>
        <w:rPr>
          <w:rFonts w:ascii="Times New Roman" w:eastAsia="StarSymbol" w:hAnsi="Times New Roman"/>
        </w:rPr>
      </w:pPr>
      <w:r w:rsidRPr="00C21B0E">
        <w:rPr>
          <w:rFonts w:ascii="Times New Roman" w:eastAsia="StarSymbol" w:hAnsi="Times New Roman"/>
        </w:rPr>
        <w:t>Zástupca starostu:</w:t>
      </w:r>
      <w:r w:rsidRPr="00C21B0E">
        <w:rPr>
          <w:rFonts w:ascii="Times New Roman" w:eastAsia="StarSymbol" w:hAnsi="Times New Roman"/>
        </w:rPr>
        <w:tab/>
      </w:r>
      <w:r w:rsidRPr="00C21B0E">
        <w:rPr>
          <w:rFonts w:ascii="Times New Roman" w:eastAsia="StarSymbol" w:hAnsi="Times New Roman"/>
        </w:rPr>
        <w:tab/>
      </w:r>
      <w:r w:rsidR="00894434" w:rsidRPr="00C21B0E">
        <w:rPr>
          <w:rFonts w:ascii="Times New Roman" w:eastAsia="StarSymbol" w:hAnsi="Times New Roman"/>
        </w:rPr>
        <w:t xml:space="preserve">Ľubomír </w:t>
      </w:r>
      <w:proofErr w:type="spellStart"/>
      <w:r w:rsidR="00894434" w:rsidRPr="00C21B0E">
        <w:rPr>
          <w:rFonts w:ascii="Times New Roman" w:eastAsia="StarSymbol" w:hAnsi="Times New Roman"/>
        </w:rPr>
        <w:t>Majko</w:t>
      </w:r>
      <w:proofErr w:type="spellEnd"/>
    </w:p>
    <w:p w:rsidR="00894434" w:rsidRPr="00C21B0E" w:rsidRDefault="00C21B0E" w:rsidP="00894434">
      <w:pPr>
        <w:pStyle w:val="Bezriadkovania"/>
        <w:jc w:val="both"/>
        <w:rPr>
          <w:rFonts w:ascii="Times New Roman" w:eastAsia="StarSymbol" w:hAnsi="Times New Roman"/>
        </w:rPr>
      </w:pPr>
      <w:r w:rsidRPr="00C21B0E">
        <w:rPr>
          <w:rFonts w:ascii="Times New Roman" w:eastAsia="StarSymbol" w:hAnsi="Times New Roman"/>
        </w:rPr>
        <w:t>Hlavný kontrolór obce:</w:t>
      </w:r>
      <w:r w:rsidRPr="00C21B0E">
        <w:rPr>
          <w:rFonts w:ascii="Times New Roman" w:eastAsia="StarSymbol" w:hAnsi="Times New Roman"/>
        </w:rPr>
        <w:tab/>
      </w:r>
      <w:r w:rsidR="00894434" w:rsidRPr="00C21B0E">
        <w:rPr>
          <w:rFonts w:ascii="Times New Roman" w:eastAsia="StarSymbol" w:hAnsi="Times New Roman"/>
        </w:rPr>
        <w:t>Ing. František Stanislav</w:t>
      </w:r>
    </w:p>
    <w:p w:rsidR="00894434" w:rsidRPr="00C21B0E" w:rsidRDefault="00C21B0E" w:rsidP="00894434">
      <w:pPr>
        <w:pStyle w:val="Bezriadkovania"/>
        <w:jc w:val="both"/>
        <w:rPr>
          <w:rFonts w:ascii="Times New Roman" w:hAnsi="Times New Roman"/>
        </w:rPr>
      </w:pPr>
      <w:r w:rsidRPr="00C21B0E">
        <w:rPr>
          <w:rFonts w:ascii="Times New Roman" w:eastAsia="StarSymbol" w:hAnsi="Times New Roman"/>
        </w:rPr>
        <w:t>Obecné zastupiteľstvo:</w:t>
      </w:r>
      <w:r w:rsidRPr="00C21B0E">
        <w:rPr>
          <w:rFonts w:ascii="Times New Roman" w:eastAsia="StarSymbol" w:hAnsi="Times New Roman"/>
        </w:rPr>
        <w:tab/>
      </w:r>
      <w:r w:rsidR="00894434" w:rsidRPr="00C21B0E">
        <w:rPr>
          <w:rFonts w:ascii="Times New Roman" w:hAnsi="Times New Roman"/>
        </w:rPr>
        <w:t xml:space="preserve">Mikuláš </w:t>
      </w:r>
      <w:proofErr w:type="spellStart"/>
      <w:r w:rsidR="00894434" w:rsidRPr="00C21B0E">
        <w:rPr>
          <w:rFonts w:ascii="Times New Roman" w:hAnsi="Times New Roman"/>
        </w:rPr>
        <w:t>Krescanko</w:t>
      </w:r>
      <w:proofErr w:type="spellEnd"/>
    </w:p>
    <w:p w:rsidR="00894434" w:rsidRPr="00C21B0E" w:rsidRDefault="00894434" w:rsidP="00C21B0E">
      <w:pPr>
        <w:pStyle w:val="Bezriadkovania"/>
        <w:ind w:left="2124" w:firstLine="708"/>
        <w:jc w:val="both"/>
        <w:rPr>
          <w:rFonts w:ascii="Times New Roman" w:eastAsia="StarSymbol" w:hAnsi="Times New Roman"/>
        </w:rPr>
      </w:pPr>
      <w:r w:rsidRPr="00C21B0E">
        <w:rPr>
          <w:rFonts w:ascii="Times New Roman" w:hAnsi="Times New Roman"/>
        </w:rPr>
        <w:t xml:space="preserve">Ľubomír </w:t>
      </w:r>
      <w:proofErr w:type="spellStart"/>
      <w:r w:rsidRPr="00C21B0E">
        <w:rPr>
          <w:rFonts w:ascii="Times New Roman" w:hAnsi="Times New Roman"/>
        </w:rPr>
        <w:t>Majko</w:t>
      </w:r>
      <w:proofErr w:type="spellEnd"/>
    </w:p>
    <w:p w:rsidR="00C21B0E" w:rsidRPr="00C21B0E" w:rsidRDefault="00C21B0E" w:rsidP="00894434">
      <w:pPr>
        <w:pStyle w:val="Bezriadkovania"/>
        <w:jc w:val="both"/>
        <w:rPr>
          <w:rFonts w:ascii="Times New Roman" w:eastAsia="StarSymbol" w:hAnsi="Times New Roman"/>
        </w:rPr>
      </w:pPr>
      <w:r w:rsidRPr="00C21B0E">
        <w:rPr>
          <w:rFonts w:ascii="Times New Roman" w:hAnsi="Times New Roman"/>
        </w:rPr>
        <w:t xml:space="preserve"> </w:t>
      </w:r>
      <w:r w:rsidRPr="00C21B0E">
        <w:rPr>
          <w:rFonts w:ascii="Times New Roman" w:hAnsi="Times New Roman"/>
        </w:rPr>
        <w:tab/>
      </w:r>
      <w:r w:rsidRPr="00C21B0E">
        <w:rPr>
          <w:rFonts w:ascii="Times New Roman" w:hAnsi="Times New Roman"/>
        </w:rPr>
        <w:tab/>
      </w:r>
      <w:r w:rsidRPr="00C21B0E">
        <w:rPr>
          <w:rFonts w:ascii="Times New Roman" w:hAnsi="Times New Roman"/>
        </w:rPr>
        <w:tab/>
      </w:r>
      <w:r w:rsidRPr="00C21B0E">
        <w:rPr>
          <w:rFonts w:ascii="Times New Roman" w:hAnsi="Times New Roman"/>
        </w:rPr>
        <w:tab/>
      </w:r>
      <w:r w:rsidR="00456776">
        <w:rPr>
          <w:rFonts w:ascii="Times New Roman" w:hAnsi="Times New Roman"/>
        </w:rPr>
        <w:t xml:space="preserve">Emil </w:t>
      </w:r>
      <w:proofErr w:type="spellStart"/>
      <w:r w:rsidR="00456776">
        <w:rPr>
          <w:rFonts w:ascii="Times New Roman" w:hAnsi="Times New Roman"/>
        </w:rPr>
        <w:t>Mikolaj</w:t>
      </w:r>
      <w:proofErr w:type="spellEnd"/>
      <w:r w:rsidR="00894434" w:rsidRPr="00C21B0E">
        <w:rPr>
          <w:rFonts w:ascii="Times New Roman" w:hAnsi="Times New Roman"/>
        </w:rPr>
        <w:t xml:space="preserve">  </w:t>
      </w:r>
    </w:p>
    <w:p w:rsidR="00C21B0E" w:rsidRPr="00C21B0E" w:rsidRDefault="00456776" w:rsidP="00C21B0E">
      <w:pPr>
        <w:pStyle w:val="Bezriadkovania"/>
        <w:ind w:left="2124" w:firstLine="708"/>
        <w:jc w:val="both"/>
        <w:rPr>
          <w:rFonts w:ascii="Times New Roman" w:eastAsia="StarSymbol" w:hAnsi="Times New Roman"/>
        </w:rPr>
      </w:pPr>
      <w:r>
        <w:rPr>
          <w:rFonts w:ascii="Times New Roman" w:hAnsi="Times New Roman"/>
        </w:rPr>
        <w:t xml:space="preserve">Kamil </w:t>
      </w:r>
      <w:proofErr w:type="spellStart"/>
      <w:r>
        <w:rPr>
          <w:rFonts w:ascii="Times New Roman" w:hAnsi="Times New Roman"/>
        </w:rPr>
        <w:t>Hudzik</w:t>
      </w:r>
      <w:proofErr w:type="spellEnd"/>
    </w:p>
    <w:p w:rsidR="00894434" w:rsidRPr="00C21B0E" w:rsidRDefault="00894434" w:rsidP="00C21B0E">
      <w:pPr>
        <w:pStyle w:val="Bezriadkovania"/>
        <w:ind w:left="2832"/>
        <w:jc w:val="both"/>
        <w:rPr>
          <w:rFonts w:ascii="Times New Roman" w:eastAsia="StarSymbol" w:hAnsi="Times New Roman"/>
        </w:rPr>
      </w:pPr>
      <w:r w:rsidRPr="00C21B0E">
        <w:rPr>
          <w:rFonts w:ascii="Times New Roman" w:hAnsi="Times New Roman"/>
        </w:rPr>
        <w:t>Rastislav Kočiš</w:t>
      </w:r>
    </w:p>
    <w:p w:rsidR="00894434" w:rsidRDefault="00894434" w:rsidP="00894434">
      <w:pPr>
        <w:jc w:val="both"/>
        <w:rPr>
          <w:rFonts w:ascii="Times New Roman" w:hAnsi="Times New Roman"/>
        </w:rPr>
      </w:pPr>
    </w:p>
    <w:p w:rsidR="00D147F5" w:rsidRPr="00C21B0E" w:rsidRDefault="00D147F5" w:rsidP="00894434">
      <w:pPr>
        <w:jc w:val="both"/>
        <w:rPr>
          <w:rFonts w:ascii="Times New Roman" w:hAnsi="Times New Roman"/>
        </w:rPr>
      </w:pPr>
    </w:p>
    <w:p w:rsidR="003330C6" w:rsidRDefault="003330C6" w:rsidP="003330C6">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p w:rsidR="00894434" w:rsidRPr="00C21B0E" w:rsidRDefault="00894434" w:rsidP="00894434">
      <w:pPr>
        <w:jc w:val="both"/>
        <w:rPr>
          <w:rFonts w:ascii="Times New Roman" w:hAnsi="Times New Roman"/>
        </w:rPr>
      </w:pPr>
    </w:p>
    <w:p w:rsidR="00894434" w:rsidRPr="00C21B0E" w:rsidRDefault="00894434" w:rsidP="00894434">
      <w:pPr>
        <w:spacing w:line="360" w:lineRule="auto"/>
        <w:jc w:val="both"/>
        <w:rPr>
          <w:rFonts w:ascii="Times New Roman" w:hAnsi="Times New Roman"/>
          <w:b/>
          <w:bCs/>
        </w:rPr>
      </w:pPr>
      <w:r w:rsidRPr="00C21B0E">
        <w:rPr>
          <w:rFonts w:ascii="Times New Roman" w:hAnsi="Times New Roman"/>
          <w:b/>
        </w:rPr>
        <w:t>Súčasťou výročnej správy sú aj údaje o plnení rozpočtu k 31.12.</w:t>
      </w:r>
      <w:r w:rsidR="00456776">
        <w:rPr>
          <w:rFonts w:ascii="Times New Roman" w:hAnsi="Times New Roman"/>
          <w:b/>
        </w:rPr>
        <w:t>2018</w:t>
      </w:r>
    </w:p>
    <w:p w:rsidR="00894434" w:rsidRPr="00C21B0E" w:rsidRDefault="00894434" w:rsidP="00894434">
      <w:pPr>
        <w:spacing w:line="100" w:lineRule="atLeast"/>
        <w:jc w:val="both"/>
        <w:rPr>
          <w:rFonts w:ascii="Times New Roman" w:hAnsi="Times New Roman"/>
          <w:b/>
          <w:bCs/>
        </w:rPr>
      </w:pPr>
    </w:p>
    <w:p w:rsidR="00894434" w:rsidRPr="00C21B0E" w:rsidRDefault="00894434" w:rsidP="00894434">
      <w:pPr>
        <w:jc w:val="both"/>
        <w:rPr>
          <w:rFonts w:ascii="Times New Roman" w:hAnsi="Times New Roman"/>
        </w:rPr>
      </w:pPr>
      <w:r w:rsidRPr="00C21B0E">
        <w:rPr>
          <w:rFonts w:ascii="Times New Roman" w:hAnsi="Times New Roman"/>
        </w:rPr>
        <w:t xml:space="preserve">Obec Danišovce v zmysle § 16 zákona č. 583/2004 </w:t>
      </w:r>
      <w:proofErr w:type="spellStart"/>
      <w:r w:rsidRPr="00C21B0E">
        <w:rPr>
          <w:rFonts w:ascii="Times New Roman" w:hAnsi="Times New Roman"/>
        </w:rPr>
        <w:t>Z.z</w:t>
      </w:r>
      <w:proofErr w:type="spellEnd"/>
      <w:r w:rsidRPr="00C21B0E">
        <w:rPr>
          <w:rFonts w:ascii="Times New Roman" w:hAnsi="Times New Roman"/>
        </w:rPr>
        <w:t xml:space="preserve">. o rozpočtových pravidlách územnej samosprávy a o zmene a doplnení niektorých zákonov v znení neskorších predpisov spracovala tento záverečný účet za rok </w:t>
      </w:r>
      <w:r w:rsidR="00456776">
        <w:rPr>
          <w:rFonts w:ascii="Times New Roman" w:hAnsi="Times New Roman"/>
        </w:rPr>
        <w:t>2018</w:t>
      </w:r>
      <w:r w:rsidRPr="00C21B0E">
        <w:rPr>
          <w:rFonts w:ascii="Times New Roman" w:hAnsi="Times New Roman"/>
        </w:rPr>
        <w:t>.</w:t>
      </w:r>
    </w:p>
    <w:p w:rsidR="00894434" w:rsidRPr="00C21B0E" w:rsidRDefault="00894434" w:rsidP="00894434">
      <w:pPr>
        <w:spacing w:line="360" w:lineRule="auto"/>
        <w:jc w:val="both"/>
        <w:rPr>
          <w:rFonts w:ascii="Times New Roman" w:hAnsi="Times New Roman"/>
        </w:rPr>
      </w:pPr>
    </w:p>
    <w:p w:rsidR="00894434" w:rsidRPr="00C21B0E" w:rsidRDefault="00456776" w:rsidP="00894434">
      <w:pPr>
        <w:jc w:val="both"/>
        <w:rPr>
          <w:rFonts w:ascii="Times New Roman" w:hAnsi="Times New Roman"/>
        </w:rPr>
      </w:pPr>
      <w:r>
        <w:rPr>
          <w:rFonts w:ascii="Times New Roman" w:hAnsi="Times New Roman"/>
        </w:rPr>
        <w:tab/>
        <w:t>Výročná správa</w:t>
      </w:r>
      <w:r w:rsidR="00894434" w:rsidRPr="00C21B0E">
        <w:rPr>
          <w:rFonts w:ascii="Times New Roman" w:hAnsi="Times New Roman"/>
        </w:rPr>
        <w:t xml:space="preserve"> obce obsahuje:</w:t>
      </w:r>
    </w:p>
    <w:p w:rsidR="00894434" w:rsidRPr="00C21B0E" w:rsidRDefault="00894434" w:rsidP="00894434">
      <w:pPr>
        <w:jc w:val="both"/>
        <w:rPr>
          <w:rFonts w:ascii="Times New Roman" w:hAnsi="Times New Roman"/>
        </w:rPr>
      </w:pPr>
    </w:p>
    <w:p w:rsidR="00894434" w:rsidRPr="00C21B0E" w:rsidRDefault="00894434" w:rsidP="00894434">
      <w:pPr>
        <w:numPr>
          <w:ilvl w:val="0"/>
          <w:numId w:val="1"/>
        </w:numPr>
        <w:tabs>
          <w:tab w:val="left" w:pos="720"/>
        </w:tabs>
        <w:spacing w:line="360" w:lineRule="auto"/>
        <w:ind w:left="720"/>
        <w:jc w:val="both"/>
        <w:rPr>
          <w:rFonts w:ascii="Times New Roman" w:hAnsi="Times New Roman"/>
        </w:rPr>
      </w:pPr>
      <w:r w:rsidRPr="00C21B0E">
        <w:rPr>
          <w:rFonts w:ascii="Times New Roman" w:hAnsi="Times New Roman"/>
        </w:rPr>
        <w:t xml:space="preserve"> Údaje o plnení rozpočtu v súlade s rozpočtovou klasifikáciou v členení:</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bežné príjmy a bežné výdavky („bežný rozpočet“),</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kapitálové príjmy a kapitálové výdavky („kapitálový rozpočet“),</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finančné operácie.</w:t>
      </w:r>
    </w:p>
    <w:p w:rsidR="00894434" w:rsidRPr="00C21B0E" w:rsidRDefault="00894434" w:rsidP="00894434">
      <w:pPr>
        <w:tabs>
          <w:tab w:val="left" w:pos="1440"/>
        </w:tabs>
        <w:ind w:left="108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Bilanciu aktív a pasív.</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Prehľad o stave a vývoji dlhu.</w:t>
      </w:r>
    </w:p>
    <w:p w:rsidR="00894434" w:rsidRPr="00C21B0E" w:rsidRDefault="00894434" w:rsidP="00894434">
      <w:pPr>
        <w:tabs>
          <w:tab w:val="left" w:pos="720"/>
        </w:tabs>
        <w:ind w:left="36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Údaje o hospodárení príspevkových organizácií v pôsobnosti obce.</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Prehľad o poskytnutých dotáciách v členení podľa jednotlivých príjemcov.</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Údaje o nákladoch a výnosoch podnikateľskej činnosti.</w:t>
      </w:r>
    </w:p>
    <w:p w:rsidR="00894434" w:rsidRPr="00C21B0E" w:rsidRDefault="00894434" w:rsidP="00894434">
      <w:pPr>
        <w:tabs>
          <w:tab w:val="left" w:pos="720"/>
        </w:tabs>
        <w:ind w:left="360"/>
        <w:jc w:val="both"/>
        <w:rPr>
          <w:rFonts w:ascii="Times New Roman" w:hAnsi="Times New Roman"/>
          <w:i/>
          <w:iCs/>
        </w:rPr>
      </w:pPr>
    </w:p>
    <w:p w:rsidR="00894434"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Hodnotenie plnenia programov obce.</w:t>
      </w:r>
    </w:p>
    <w:p w:rsidR="00D147F5" w:rsidRDefault="00D147F5" w:rsidP="00D147F5">
      <w:pPr>
        <w:pStyle w:val="Odsekzoznamu"/>
      </w:pPr>
    </w:p>
    <w:p w:rsidR="00D147F5" w:rsidRPr="00C21B0E" w:rsidRDefault="00D147F5" w:rsidP="00894434">
      <w:pPr>
        <w:numPr>
          <w:ilvl w:val="0"/>
          <w:numId w:val="1"/>
        </w:numPr>
        <w:tabs>
          <w:tab w:val="left" w:pos="720"/>
        </w:tabs>
        <w:ind w:left="720"/>
        <w:jc w:val="both"/>
        <w:rPr>
          <w:rFonts w:ascii="Times New Roman" w:hAnsi="Times New Roman"/>
        </w:rPr>
      </w:pPr>
      <w:r>
        <w:rPr>
          <w:rFonts w:ascii="Times New Roman" w:hAnsi="Times New Roman"/>
        </w:rPr>
        <w:t xml:space="preserve"> Informácie o konsolidovanom celku a konsolidácii</w:t>
      </w:r>
    </w:p>
    <w:p w:rsidR="00894434" w:rsidRPr="00C21B0E" w:rsidRDefault="00894434" w:rsidP="00894434">
      <w:pPr>
        <w:jc w:val="both"/>
        <w:rPr>
          <w:rFonts w:ascii="Times New Roman" w:hAnsi="Times New Roman"/>
        </w:rPr>
      </w:pPr>
    </w:p>
    <w:p w:rsidR="003330C6" w:rsidRPr="00BA2DAF" w:rsidRDefault="003330C6" w:rsidP="00BA2DAF">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tbl>
      <w:tblPr>
        <w:tblW w:w="19788" w:type="dxa"/>
        <w:tblInd w:w="57" w:type="dxa"/>
        <w:tblCellMar>
          <w:left w:w="70" w:type="dxa"/>
          <w:right w:w="70" w:type="dxa"/>
        </w:tblCellMar>
        <w:tblLook w:val="0000"/>
      </w:tblPr>
      <w:tblGrid>
        <w:gridCol w:w="10578"/>
        <w:gridCol w:w="4799"/>
        <w:gridCol w:w="963"/>
        <w:gridCol w:w="1859"/>
        <w:gridCol w:w="1806"/>
      </w:tblGrid>
      <w:tr w:rsidR="00C21B0E" w:rsidRPr="00C21B0E" w:rsidTr="00BA2DAF">
        <w:trPr>
          <w:trHeight w:val="301"/>
        </w:trPr>
        <w:tc>
          <w:tcPr>
            <w:tcW w:w="10361" w:type="dxa"/>
            <w:tcBorders>
              <w:top w:val="nil"/>
              <w:left w:val="nil"/>
              <w:bottom w:val="nil"/>
              <w:right w:val="nil"/>
            </w:tcBorders>
            <w:shd w:val="clear" w:color="auto" w:fill="auto"/>
            <w:noWrap/>
            <w:vAlign w:val="center"/>
          </w:tcPr>
          <w:p w:rsidR="00456776" w:rsidRDefault="00456776" w:rsidP="00BA2DAF">
            <w:pPr>
              <w:ind w:right="377"/>
              <w:jc w:val="both"/>
              <w:rPr>
                <w:rFonts w:ascii="Times New Roman" w:hAnsi="Times New Roman"/>
              </w:rPr>
            </w:pPr>
          </w:p>
          <w:p w:rsidR="00456776" w:rsidRDefault="00456776" w:rsidP="00456776">
            <w:pPr>
              <w:spacing w:line="360" w:lineRule="auto"/>
              <w:jc w:val="both"/>
            </w:pPr>
            <w:r>
              <w:rPr>
                <w:rFonts w:ascii="Times New Roman" w:hAnsi="Times New Roman"/>
                <w:sz w:val="28"/>
                <w:szCs w:val="28"/>
              </w:rPr>
              <w:tab/>
            </w:r>
            <w:r>
              <w:rPr>
                <w:rFonts w:ascii="Times New Roman" w:hAnsi="Times New Roman"/>
                <w:b/>
                <w:bCs/>
                <w:sz w:val="28"/>
                <w:szCs w:val="28"/>
              </w:rPr>
              <w:t>Údaje obce z pohľadu rozpočtovníctva</w:t>
            </w:r>
            <w:r w:rsidR="00C80B1A">
              <w:rPr>
                <w:rFonts w:ascii="Times New Roman" w:hAnsi="Times New Roman"/>
                <w:b/>
                <w:bCs/>
                <w:sz w:val="28"/>
                <w:szCs w:val="28"/>
              </w:rPr>
              <w:t xml:space="preserve"> a účtovníctva</w:t>
            </w:r>
            <w:r>
              <w:rPr>
                <w:rFonts w:ascii="Times New Roman" w:hAnsi="Times New Roman"/>
                <w:b/>
                <w:bCs/>
                <w:sz w:val="28"/>
                <w:szCs w:val="28"/>
              </w:rPr>
              <w:t xml:space="preserve"> :</w:t>
            </w:r>
          </w:p>
          <w:p w:rsidR="00456776" w:rsidRDefault="00456776" w:rsidP="00456776">
            <w:pPr>
              <w:jc w:val="both"/>
              <w:rPr>
                <w:rFonts w:ascii="Times New Roman" w:hAnsi="Times New Roman"/>
                <w:b/>
                <w:bCs/>
              </w:rPr>
            </w:pPr>
          </w:p>
          <w:p w:rsidR="00456776" w:rsidRDefault="00456776" w:rsidP="00456776">
            <w:pPr>
              <w:jc w:val="both"/>
            </w:pPr>
            <w:r>
              <w:rPr>
                <w:rFonts w:ascii="Times New Roman" w:hAnsi="Times New Roman"/>
              </w:rPr>
              <w:tab/>
              <w:t xml:space="preserve">Obec Danišovce v zmysle § 16 zákona č. 583/2004 </w:t>
            </w:r>
            <w:proofErr w:type="spellStart"/>
            <w:r>
              <w:rPr>
                <w:rFonts w:ascii="Times New Roman" w:hAnsi="Times New Roman"/>
              </w:rPr>
              <w:t>Z.z</w:t>
            </w:r>
            <w:proofErr w:type="spellEnd"/>
            <w:r>
              <w:rPr>
                <w:rFonts w:ascii="Times New Roman" w:hAnsi="Times New Roman"/>
              </w:rPr>
              <w:t>. o rozpočtových pravidlách územnej samosprávy a o zmene a doplnení niektorých zákonov v znení neskorších predpisov spracovala záverečný účet za rok 2018.</w:t>
            </w:r>
          </w:p>
          <w:p w:rsidR="00456776" w:rsidRDefault="00456776" w:rsidP="00456776">
            <w:pPr>
              <w:spacing w:line="360" w:lineRule="auto"/>
              <w:jc w:val="both"/>
              <w:rPr>
                <w:rFonts w:ascii="Times New Roman" w:hAnsi="Times New Roman"/>
              </w:rPr>
            </w:pPr>
          </w:p>
          <w:p w:rsidR="00456776" w:rsidRDefault="00456776" w:rsidP="00456776">
            <w:pPr>
              <w:jc w:val="both"/>
              <w:rPr>
                <w:rFonts w:ascii="Times New Roman" w:hAnsi="Times New Roman"/>
              </w:rPr>
            </w:pPr>
            <w:r>
              <w:rPr>
                <w:rFonts w:ascii="Times New Roman" w:hAnsi="Times New Roman"/>
              </w:rPr>
              <w:tab/>
              <w:t>Obsah:</w:t>
            </w:r>
          </w:p>
          <w:p w:rsidR="00456776" w:rsidRDefault="00456776" w:rsidP="00456776">
            <w:pPr>
              <w:jc w:val="both"/>
              <w:rPr>
                <w:rFonts w:ascii="Times New Roman" w:hAnsi="Times New Roman"/>
              </w:rPr>
            </w:pPr>
          </w:p>
          <w:p w:rsidR="00456776" w:rsidRDefault="00456776" w:rsidP="00456776">
            <w:pPr>
              <w:numPr>
                <w:ilvl w:val="0"/>
                <w:numId w:val="23"/>
              </w:numPr>
              <w:tabs>
                <w:tab w:val="left" w:pos="720"/>
              </w:tabs>
              <w:spacing w:line="360" w:lineRule="auto"/>
              <w:ind w:left="720"/>
              <w:jc w:val="both"/>
              <w:rPr>
                <w:rFonts w:ascii="Times New Roman" w:hAnsi="Times New Roman"/>
              </w:rPr>
            </w:pPr>
            <w:r>
              <w:rPr>
                <w:rFonts w:ascii="Times New Roman" w:hAnsi="Times New Roman"/>
              </w:rPr>
              <w:t xml:space="preserve"> Údaje o plnení rozpočtu v súlade s rozpočtovou klasifikáciou v členení:</w:t>
            </w:r>
          </w:p>
          <w:p w:rsidR="00456776" w:rsidRDefault="00456776" w:rsidP="00456776">
            <w:pPr>
              <w:numPr>
                <w:ilvl w:val="0"/>
                <w:numId w:val="24"/>
              </w:numPr>
              <w:tabs>
                <w:tab w:val="clear" w:pos="720"/>
                <w:tab w:val="left" w:pos="1080"/>
              </w:tabs>
              <w:spacing w:line="360" w:lineRule="auto"/>
              <w:ind w:left="1080"/>
              <w:jc w:val="both"/>
              <w:rPr>
                <w:rFonts w:ascii="Times New Roman" w:hAnsi="Times New Roman"/>
              </w:rPr>
            </w:pPr>
            <w:r>
              <w:rPr>
                <w:rFonts w:ascii="Times New Roman" w:hAnsi="Times New Roman"/>
              </w:rPr>
              <w:t xml:space="preserve"> bežné príjmy a bežné výdavky („bežný rozpočet“),</w:t>
            </w:r>
          </w:p>
          <w:p w:rsidR="00456776" w:rsidRDefault="00456776" w:rsidP="00456776">
            <w:pPr>
              <w:numPr>
                <w:ilvl w:val="0"/>
                <w:numId w:val="24"/>
              </w:numPr>
              <w:tabs>
                <w:tab w:val="clear" w:pos="720"/>
                <w:tab w:val="left" w:pos="1080"/>
              </w:tabs>
              <w:spacing w:line="360" w:lineRule="auto"/>
              <w:ind w:left="1080"/>
              <w:jc w:val="both"/>
              <w:rPr>
                <w:rFonts w:ascii="Times New Roman" w:hAnsi="Times New Roman"/>
              </w:rPr>
            </w:pPr>
            <w:r>
              <w:rPr>
                <w:rFonts w:ascii="Times New Roman" w:hAnsi="Times New Roman"/>
              </w:rPr>
              <w:t xml:space="preserve"> kapitálové príjmy a kapitálové výdavky („kapitálový rozpočet“),</w:t>
            </w:r>
          </w:p>
          <w:p w:rsidR="00456776" w:rsidRDefault="00456776" w:rsidP="00456776">
            <w:pPr>
              <w:numPr>
                <w:ilvl w:val="0"/>
                <w:numId w:val="24"/>
              </w:numPr>
              <w:tabs>
                <w:tab w:val="clear" w:pos="720"/>
                <w:tab w:val="left" w:pos="1080"/>
              </w:tabs>
              <w:spacing w:line="360" w:lineRule="auto"/>
              <w:ind w:left="1080"/>
              <w:jc w:val="both"/>
              <w:rPr>
                <w:rFonts w:ascii="Times New Roman" w:hAnsi="Times New Roman"/>
              </w:rPr>
            </w:pPr>
            <w:r>
              <w:rPr>
                <w:rFonts w:ascii="Times New Roman" w:hAnsi="Times New Roman"/>
              </w:rPr>
              <w:t xml:space="preserve"> finančné operácie.</w:t>
            </w:r>
          </w:p>
          <w:p w:rsidR="00456776" w:rsidRDefault="00456776" w:rsidP="00C80B1A">
            <w:pPr>
              <w:tabs>
                <w:tab w:val="left" w:pos="1440"/>
              </w:tabs>
              <w:ind w:left="794" w:firstLine="286"/>
              <w:jc w:val="both"/>
              <w:rPr>
                <w:rFonts w:ascii="Times New Roman" w:hAnsi="Times New Roman"/>
              </w:rPr>
            </w:pPr>
          </w:p>
          <w:p w:rsidR="00456776" w:rsidRDefault="00456776" w:rsidP="00456776">
            <w:pPr>
              <w:numPr>
                <w:ilvl w:val="0"/>
                <w:numId w:val="23"/>
              </w:numPr>
              <w:tabs>
                <w:tab w:val="left" w:pos="720"/>
              </w:tabs>
              <w:ind w:left="720"/>
              <w:jc w:val="both"/>
              <w:rPr>
                <w:rFonts w:ascii="Times New Roman" w:hAnsi="Times New Roman"/>
              </w:rPr>
            </w:pPr>
            <w:r>
              <w:rPr>
                <w:rFonts w:ascii="Times New Roman" w:hAnsi="Times New Roman"/>
              </w:rPr>
              <w:t xml:space="preserve"> Bilanciu aktív a pasív.</w:t>
            </w:r>
          </w:p>
          <w:p w:rsidR="00456776" w:rsidRDefault="00456776" w:rsidP="00456776">
            <w:pPr>
              <w:tabs>
                <w:tab w:val="left" w:pos="1080"/>
              </w:tabs>
              <w:ind w:left="720"/>
              <w:jc w:val="both"/>
              <w:rPr>
                <w:rFonts w:ascii="Times New Roman" w:hAnsi="Times New Roman"/>
              </w:rPr>
            </w:pPr>
          </w:p>
          <w:p w:rsidR="00456776" w:rsidRDefault="00456776" w:rsidP="00456776">
            <w:pPr>
              <w:numPr>
                <w:ilvl w:val="0"/>
                <w:numId w:val="23"/>
              </w:numPr>
              <w:tabs>
                <w:tab w:val="left" w:pos="720"/>
              </w:tabs>
              <w:ind w:left="720"/>
              <w:jc w:val="both"/>
              <w:rPr>
                <w:rFonts w:ascii="Times New Roman" w:hAnsi="Times New Roman"/>
              </w:rPr>
            </w:pPr>
            <w:r>
              <w:rPr>
                <w:rFonts w:ascii="Times New Roman" w:hAnsi="Times New Roman"/>
              </w:rPr>
              <w:t xml:space="preserve"> Prehľad o stave a vývoji dlhu.</w:t>
            </w:r>
          </w:p>
          <w:p w:rsidR="00456776" w:rsidRDefault="00456776" w:rsidP="00456776">
            <w:pPr>
              <w:tabs>
                <w:tab w:val="left" w:pos="720"/>
              </w:tabs>
              <w:ind w:left="360"/>
              <w:jc w:val="both"/>
              <w:rPr>
                <w:rFonts w:ascii="Times New Roman" w:hAnsi="Times New Roman"/>
              </w:rPr>
            </w:pPr>
          </w:p>
          <w:p w:rsidR="00456776" w:rsidRDefault="00456776" w:rsidP="00456776">
            <w:pPr>
              <w:numPr>
                <w:ilvl w:val="0"/>
                <w:numId w:val="23"/>
              </w:numPr>
              <w:tabs>
                <w:tab w:val="left" w:pos="720"/>
              </w:tabs>
              <w:ind w:left="720"/>
              <w:jc w:val="both"/>
              <w:rPr>
                <w:rFonts w:ascii="Times New Roman" w:hAnsi="Times New Roman"/>
              </w:rPr>
            </w:pPr>
            <w:r>
              <w:rPr>
                <w:rFonts w:ascii="Times New Roman" w:hAnsi="Times New Roman"/>
              </w:rPr>
              <w:t xml:space="preserve"> Údaje o hospodárení príspevkových organizácií v pôsobnosti obce.</w:t>
            </w:r>
          </w:p>
          <w:p w:rsidR="00456776" w:rsidRDefault="00456776" w:rsidP="00456776">
            <w:pPr>
              <w:tabs>
                <w:tab w:val="left" w:pos="1080"/>
              </w:tabs>
              <w:ind w:left="720"/>
              <w:jc w:val="both"/>
              <w:rPr>
                <w:rFonts w:ascii="Times New Roman" w:hAnsi="Times New Roman"/>
              </w:rPr>
            </w:pPr>
          </w:p>
          <w:p w:rsidR="00456776" w:rsidRDefault="00456776" w:rsidP="00456776">
            <w:pPr>
              <w:numPr>
                <w:ilvl w:val="0"/>
                <w:numId w:val="23"/>
              </w:numPr>
              <w:tabs>
                <w:tab w:val="left" w:pos="720"/>
              </w:tabs>
              <w:ind w:left="720"/>
              <w:jc w:val="both"/>
              <w:rPr>
                <w:rFonts w:ascii="Times New Roman" w:hAnsi="Times New Roman"/>
              </w:rPr>
            </w:pPr>
            <w:r>
              <w:rPr>
                <w:rFonts w:ascii="Times New Roman" w:hAnsi="Times New Roman"/>
              </w:rPr>
              <w:t xml:space="preserve"> Prehľad o poskytnutých dotáciách v členení podľa jednotlivých príjemcov.</w:t>
            </w:r>
          </w:p>
          <w:p w:rsidR="00456776" w:rsidRDefault="00456776" w:rsidP="00456776">
            <w:pPr>
              <w:tabs>
                <w:tab w:val="left" w:pos="1080"/>
              </w:tabs>
              <w:ind w:left="720"/>
              <w:jc w:val="both"/>
              <w:rPr>
                <w:rFonts w:ascii="Times New Roman" w:hAnsi="Times New Roman"/>
              </w:rPr>
            </w:pPr>
          </w:p>
          <w:p w:rsidR="00456776" w:rsidRDefault="00456776" w:rsidP="00456776">
            <w:pPr>
              <w:numPr>
                <w:ilvl w:val="0"/>
                <w:numId w:val="23"/>
              </w:numPr>
              <w:tabs>
                <w:tab w:val="left" w:pos="720"/>
              </w:tabs>
              <w:ind w:left="720"/>
              <w:jc w:val="both"/>
              <w:rPr>
                <w:rFonts w:ascii="Times New Roman" w:hAnsi="Times New Roman"/>
              </w:rPr>
            </w:pPr>
            <w:r>
              <w:rPr>
                <w:rFonts w:ascii="Times New Roman" w:hAnsi="Times New Roman"/>
              </w:rPr>
              <w:t xml:space="preserve"> Údaje o nákladoch a výnosoch podnikateľskej činnosti.</w:t>
            </w:r>
          </w:p>
          <w:p w:rsidR="00456776" w:rsidRDefault="00456776" w:rsidP="00456776">
            <w:pPr>
              <w:tabs>
                <w:tab w:val="left" w:pos="720"/>
              </w:tabs>
              <w:ind w:left="360"/>
              <w:jc w:val="both"/>
              <w:rPr>
                <w:rFonts w:ascii="Times New Roman" w:hAnsi="Times New Roman"/>
                <w:i/>
                <w:iCs/>
              </w:rPr>
            </w:pPr>
          </w:p>
          <w:p w:rsidR="00456776" w:rsidRDefault="00456776" w:rsidP="00456776">
            <w:pPr>
              <w:numPr>
                <w:ilvl w:val="0"/>
                <w:numId w:val="23"/>
              </w:numPr>
              <w:tabs>
                <w:tab w:val="left" w:pos="720"/>
              </w:tabs>
              <w:ind w:left="720"/>
              <w:jc w:val="both"/>
              <w:rPr>
                <w:rFonts w:ascii="Times New Roman" w:hAnsi="Times New Roman"/>
              </w:rPr>
            </w:pPr>
            <w:r>
              <w:rPr>
                <w:rFonts w:ascii="Times New Roman" w:hAnsi="Times New Roman"/>
              </w:rPr>
              <w:t xml:space="preserve"> Hodnotenie plnenia programov obce.</w:t>
            </w:r>
          </w:p>
          <w:p w:rsidR="00456776" w:rsidRDefault="00456776" w:rsidP="00456776">
            <w:pPr>
              <w:tabs>
                <w:tab w:val="left" w:pos="1080"/>
              </w:tabs>
              <w:ind w:left="720"/>
              <w:jc w:val="both"/>
              <w:rPr>
                <w:rFonts w:ascii="Times New Roman" w:hAnsi="Times New Roman"/>
              </w:rPr>
            </w:pPr>
          </w:p>
          <w:p w:rsidR="00456776" w:rsidRDefault="00456776" w:rsidP="00456776">
            <w:pPr>
              <w:jc w:val="both"/>
              <w:rPr>
                <w:rFonts w:ascii="Times New Roman" w:hAnsi="Times New Roman"/>
              </w:rPr>
            </w:pPr>
          </w:p>
          <w:p w:rsidR="00456776" w:rsidRDefault="00456776" w:rsidP="00456776">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p w:rsidR="00456776" w:rsidRDefault="00456776" w:rsidP="00456776">
            <w:pPr>
              <w:jc w:val="both"/>
              <w:rPr>
                <w:rFonts w:ascii="Times New Roman" w:hAnsi="Times New Roman"/>
              </w:rPr>
            </w:pPr>
          </w:p>
          <w:p w:rsidR="00456776" w:rsidRDefault="00456776" w:rsidP="00456776">
            <w:pPr>
              <w:jc w:val="both"/>
              <w:rPr>
                <w:rFonts w:ascii="Times New Roman" w:hAnsi="Times New Roman"/>
              </w:rPr>
            </w:pPr>
          </w:p>
          <w:p w:rsidR="00456776" w:rsidRDefault="00456776" w:rsidP="00456776">
            <w:pPr>
              <w:numPr>
                <w:ilvl w:val="0"/>
                <w:numId w:val="25"/>
              </w:numPr>
              <w:tabs>
                <w:tab w:val="left" w:pos="360"/>
                <w:tab w:val="left" w:pos="720"/>
              </w:tabs>
              <w:spacing w:line="360" w:lineRule="auto"/>
              <w:ind w:left="360"/>
              <w:jc w:val="both"/>
              <w:rPr>
                <w:rFonts w:ascii="Times New Roman" w:hAnsi="Times New Roman"/>
                <w:b/>
                <w:bCs/>
                <w:sz w:val="28"/>
                <w:szCs w:val="28"/>
              </w:rPr>
            </w:pPr>
            <w:r>
              <w:rPr>
                <w:rFonts w:ascii="Times New Roman" w:hAnsi="Times New Roman"/>
                <w:b/>
                <w:bCs/>
                <w:sz w:val="28"/>
                <w:szCs w:val="28"/>
              </w:rPr>
              <w:t xml:space="preserve"> Údaje o plnení rozpočtu roku 2018</w:t>
            </w:r>
          </w:p>
          <w:p w:rsidR="00456776" w:rsidRDefault="00456776" w:rsidP="00456776">
            <w:pPr>
              <w:spacing w:line="360" w:lineRule="auto"/>
              <w:jc w:val="both"/>
              <w:rPr>
                <w:rFonts w:ascii="Times New Roman" w:hAnsi="Times New Roman"/>
              </w:rPr>
            </w:pPr>
            <w:r>
              <w:rPr>
                <w:rFonts w:ascii="Times New Roman" w:hAnsi="Times New Roman"/>
              </w:rPr>
              <w:tab/>
            </w:r>
          </w:p>
          <w:p w:rsidR="00456776" w:rsidRDefault="00456776" w:rsidP="00456776">
            <w:pPr>
              <w:jc w:val="both"/>
              <w:rPr>
                <w:rFonts w:ascii="Times New Roman" w:hAnsi="Times New Roman"/>
              </w:rPr>
            </w:pPr>
            <w:r>
              <w:rPr>
                <w:rFonts w:ascii="Times New Roman" w:hAnsi="Times New Roman"/>
              </w:rPr>
              <w:tab/>
            </w:r>
            <w:r>
              <w:rPr>
                <w:rFonts w:ascii="Times New Roman" w:hAnsi="Times New Roman"/>
                <w:b/>
                <w:bCs/>
              </w:rPr>
              <w:t>Bežný rozpočet</w:t>
            </w:r>
          </w:p>
          <w:p w:rsidR="00456776" w:rsidRDefault="00456776" w:rsidP="00456776">
            <w:pPr>
              <w:jc w:val="both"/>
              <w:rPr>
                <w:rFonts w:ascii="Times New Roman" w:hAnsi="Times New Roman"/>
                <w:b/>
                <w:bCs/>
              </w:rPr>
            </w:pPr>
          </w:p>
          <w:p w:rsidR="00456776" w:rsidRDefault="00456776" w:rsidP="00456776">
            <w:pPr>
              <w:jc w:val="both"/>
              <w:rPr>
                <w:rFonts w:ascii="Times New Roman" w:hAnsi="Times New Roman"/>
                <w:b/>
                <w:bCs/>
              </w:rPr>
            </w:pPr>
            <w:r w:rsidRPr="008A314F">
              <w:rPr>
                <w:rFonts w:ascii="Times New Roman" w:hAnsi="Times New Roman"/>
                <w:b/>
                <w:bCs/>
              </w:rPr>
              <w:object w:dxaOrig="11817" w:dyaOrig="4884">
                <v:shape id="ole_rId2" o:spid="_x0000_i1026" style="width:441pt;height:219pt" coordsize="" o:spt="100" adj="0,,0" path="" stroked="f">
                  <v:stroke joinstyle="miter"/>
                  <v:imagedata r:id="rId13" o:title=""/>
                  <v:formulas/>
                  <v:path o:connecttype="segments"/>
                </v:shape>
                <o:OLEObject Type="Embed" ProgID="Excel.Sheet.12" ShapeID="ole_rId2" DrawAspect="Content" ObjectID="_1635057521" r:id="rId14"/>
              </w:object>
            </w:r>
            <w:r>
              <w:rPr>
                <w:rFonts w:ascii="Times New Roman" w:hAnsi="Times New Roman"/>
                <w:b/>
                <w:bCs/>
              </w:rPr>
              <w:tab/>
            </w:r>
          </w:p>
          <w:p w:rsidR="00456776" w:rsidRDefault="00456776" w:rsidP="00456776">
            <w:pPr>
              <w:jc w:val="both"/>
              <w:rPr>
                <w:rFonts w:ascii="Times New Roman" w:hAnsi="Times New Roman"/>
                <w:b/>
                <w:bCs/>
              </w:rPr>
            </w:pPr>
          </w:p>
          <w:p w:rsidR="00456776" w:rsidRDefault="00456776" w:rsidP="00456776">
            <w:pPr>
              <w:jc w:val="both"/>
              <w:rPr>
                <w:rFonts w:ascii="Times New Roman" w:hAnsi="Times New Roman"/>
                <w:b/>
                <w:bCs/>
              </w:rPr>
            </w:pPr>
            <w:r w:rsidRPr="008A314F">
              <w:rPr>
                <w:rFonts w:ascii="Times New Roman" w:hAnsi="Times New Roman"/>
                <w:b/>
                <w:bCs/>
              </w:rPr>
              <w:object w:dxaOrig="11817" w:dyaOrig="4884">
                <v:shape id="ole_rId4" o:spid="_x0000_i1027" style="width:440.25pt;height:219.75pt" coordsize="" o:spt="100" adj="0,,0" path="" stroked="f">
                  <v:stroke joinstyle="miter"/>
                  <v:imagedata r:id="rId15" o:title=""/>
                  <v:formulas/>
                  <v:path o:connecttype="segments"/>
                </v:shape>
                <o:OLEObject Type="Embed" ProgID="Excel.Sheet.12" ShapeID="ole_rId4" DrawAspect="Content" ObjectID="_1635057522" r:id="rId16"/>
              </w:object>
            </w:r>
          </w:p>
          <w:p w:rsidR="00456776" w:rsidRDefault="00456776" w:rsidP="00456776">
            <w:pPr>
              <w:jc w:val="both"/>
              <w:rPr>
                <w:rFonts w:ascii="Times New Roman" w:hAnsi="Times New Roman"/>
                <w:b/>
                <w:bCs/>
              </w:rPr>
            </w:pPr>
            <w:r w:rsidRPr="008A314F">
              <w:rPr>
                <w:rFonts w:ascii="Times New Roman" w:hAnsi="Times New Roman"/>
                <w:b/>
                <w:bCs/>
              </w:rPr>
              <w:object w:dxaOrig="11817" w:dyaOrig="13312">
                <v:shape id="ole_rId6" o:spid="_x0000_i1028" style="width:439.5pt;height:614.25pt" coordsize="" o:spt="100" adj="0,,0" path="" stroked="f">
                  <v:stroke joinstyle="miter"/>
                  <v:imagedata r:id="rId17" o:title=""/>
                  <v:formulas/>
                  <v:path o:connecttype="segments"/>
                </v:shape>
                <o:OLEObject Type="Embed" ProgID="Excel.Sheet.12" ShapeID="ole_rId6" DrawAspect="Content" ObjectID="_1635057523" r:id="rId18"/>
              </w:object>
            </w:r>
          </w:p>
          <w:p w:rsidR="00456776" w:rsidRDefault="00456776" w:rsidP="00456776">
            <w:pPr>
              <w:jc w:val="both"/>
              <w:rPr>
                <w:rFonts w:ascii="Times New Roman" w:hAnsi="Times New Roman"/>
                <w:b/>
                <w:bCs/>
              </w:rPr>
            </w:pPr>
          </w:p>
          <w:p w:rsidR="00456776" w:rsidRDefault="00456776" w:rsidP="00456776">
            <w:pPr>
              <w:jc w:val="both"/>
              <w:rPr>
                <w:rFonts w:ascii="Times New Roman" w:hAnsi="Times New Roman"/>
                <w:b/>
                <w:bCs/>
              </w:rPr>
            </w:pPr>
            <w:r>
              <w:rPr>
                <w:rFonts w:ascii="Times New Roman" w:hAnsi="Times New Roman"/>
                <w:b/>
                <w:bCs/>
              </w:rPr>
              <w:tab/>
            </w:r>
          </w:p>
          <w:p w:rsidR="00456776" w:rsidRDefault="00456776" w:rsidP="00456776">
            <w:pPr>
              <w:jc w:val="both"/>
              <w:rPr>
                <w:rFonts w:ascii="Times New Roman" w:hAnsi="Times New Roman"/>
                <w:b/>
                <w:bCs/>
              </w:rPr>
            </w:pPr>
          </w:p>
          <w:p w:rsidR="00456776" w:rsidRDefault="00456776" w:rsidP="00456776">
            <w:pPr>
              <w:jc w:val="both"/>
              <w:rPr>
                <w:rFonts w:ascii="Times New Roman" w:hAnsi="Times New Roman"/>
                <w:b/>
                <w:bCs/>
              </w:rPr>
            </w:pPr>
          </w:p>
          <w:p w:rsidR="00456776" w:rsidRDefault="00456776" w:rsidP="00456776">
            <w:pPr>
              <w:jc w:val="both"/>
              <w:rPr>
                <w:rFonts w:ascii="Times New Roman" w:hAnsi="Times New Roman"/>
                <w:b/>
                <w:bCs/>
              </w:rPr>
            </w:pPr>
          </w:p>
          <w:p w:rsidR="00BA2DAF" w:rsidRDefault="00BA2DAF" w:rsidP="00456776">
            <w:pPr>
              <w:jc w:val="both"/>
              <w:rPr>
                <w:rFonts w:ascii="Times New Roman" w:hAnsi="Times New Roman"/>
                <w:b/>
                <w:bCs/>
              </w:rPr>
            </w:pPr>
          </w:p>
          <w:p w:rsidR="00BA2DAF" w:rsidRDefault="00BA2DAF" w:rsidP="00456776">
            <w:pPr>
              <w:jc w:val="both"/>
              <w:rPr>
                <w:rFonts w:ascii="Times New Roman" w:hAnsi="Times New Roman"/>
                <w:b/>
                <w:bCs/>
              </w:rPr>
            </w:pPr>
          </w:p>
          <w:p w:rsidR="00BA2DAF" w:rsidRDefault="00BA2DAF" w:rsidP="00456776">
            <w:pPr>
              <w:jc w:val="both"/>
              <w:rPr>
                <w:rFonts w:ascii="Times New Roman" w:hAnsi="Times New Roman"/>
                <w:b/>
                <w:bCs/>
              </w:rPr>
            </w:pPr>
          </w:p>
          <w:p w:rsidR="00BA2DAF" w:rsidRDefault="00BA2DAF" w:rsidP="00456776">
            <w:pPr>
              <w:jc w:val="both"/>
              <w:rPr>
                <w:rFonts w:ascii="Times New Roman" w:hAnsi="Times New Roman"/>
                <w:b/>
                <w:bCs/>
              </w:rPr>
            </w:pPr>
          </w:p>
          <w:p w:rsidR="00BA2DAF" w:rsidRDefault="00BA2DAF" w:rsidP="00456776">
            <w:pPr>
              <w:jc w:val="both"/>
              <w:rPr>
                <w:rFonts w:ascii="Times New Roman" w:hAnsi="Times New Roman"/>
                <w:b/>
                <w:bCs/>
              </w:rPr>
            </w:pPr>
          </w:p>
          <w:p w:rsidR="00BA2DAF" w:rsidRDefault="00BA2DAF" w:rsidP="00456776">
            <w:pPr>
              <w:jc w:val="both"/>
              <w:rPr>
                <w:rFonts w:ascii="Times New Roman" w:hAnsi="Times New Roman"/>
                <w:b/>
                <w:bCs/>
              </w:rPr>
            </w:pPr>
          </w:p>
          <w:p w:rsidR="00456776" w:rsidRDefault="00456776" w:rsidP="00456776">
            <w:pPr>
              <w:jc w:val="both"/>
              <w:rPr>
                <w:rFonts w:ascii="Times New Roman" w:hAnsi="Times New Roman"/>
                <w:b/>
                <w:bCs/>
              </w:rPr>
            </w:pPr>
            <w:r>
              <w:rPr>
                <w:rFonts w:ascii="Times New Roman" w:hAnsi="Times New Roman"/>
                <w:b/>
                <w:bCs/>
              </w:rPr>
              <w:lastRenderedPageBreak/>
              <w:t>Kapitálový rozpočet</w:t>
            </w:r>
          </w:p>
          <w:p w:rsidR="00456776" w:rsidRDefault="00456776" w:rsidP="00456776">
            <w:pPr>
              <w:jc w:val="both"/>
              <w:rPr>
                <w:rFonts w:ascii="Times New Roman" w:hAnsi="Times New Roman"/>
              </w:rPr>
            </w:pPr>
          </w:p>
          <w:p w:rsidR="00456776" w:rsidRDefault="00456776" w:rsidP="00456776">
            <w:pPr>
              <w:jc w:val="both"/>
              <w:rPr>
                <w:rFonts w:ascii="Times New Roman" w:hAnsi="Times New Roman"/>
              </w:rPr>
            </w:pPr>
            <w:r w:rsidRPr="008A314F">
              <w:rPr>
                <w:rFonts w:ascii="Times New Roman" w:hAnsi="Times New Roman"/>
              </w:rPr>
              <w:object w:dxaOrig="11817" w:dyaOrig="8128">
                <v:shape id="ole_rId8" o:spid="_x0000_i1029" style="width:441pt;height:366pt" coordsize="" o:spt="100" adj="0,,0" path="" stroked="f">
                  <v:stroke joinstyle="miter"/>
                  <v:imagedata r:id="rId19" o:title=""/>
                  <v:formulas/>
                  <v:path o:connecttype="segments"/>
                </v:shape>
                <o:OLEObject Type="Embed" ProgID="Excel.Sheet.12" ShapeID="ole_rId8" DrawAspect="Content" ObjectID="_1635057524" r:id="rId20"/>
              </w:object>
            </w:r>
          </w:p>
          <w:p w:rsidR="00456776" w:rsidRDefault="00456776" w:rsidP="00456776">
            <w:pPr>
              <w:jc w:val="both"/>
              <w:rPr>
                <w:rFonts w:ascii="Times New Roman" w:hAnsi="Times New Roman"/>
              </w:rPr>
            </w:pPr>
          </w:p>
          <w:p w:rsidR="00456776" w:rsidRDefault="00456776" w:rsidP="00456776">
            <w:pPr>
              <w:jc w:val="both"/>
              <w:rPr>
                <w:rFonts w:ascii="Times New Roman" w:hAnsi="Times New Roman"/>
              </w:rPr>
            </w:pPr>
          </w:p>
          <w:p w:rsidR="00456776" w:rsidRDefault="00456776" w:rsidP="00456776">
            <w:pPr>
              <w:jc w:val="both"/>
              <w:rPr>
                <w:rFonts w:ascii="Times New Roman" w:hAnsi="Times New Roman"/>
              </w:rPr>
            </w:pPr>
            <w:r>
              <w:rPr>
                <w:rFonts w:ascii="Times New Roman" w:hAnsi="Times New Roman"/>
                <w:b/>
                <w:bCs/>
              </w:rPr>
              <w:t>Finančné operácie</w:t>
            </w:r>
          </w:p>
          <w:p w:rsidR="00456776" w:rsidRDefault="00456776" w:rsidP="00456776">
            <w:pPr>
              <w:jc w:val="both"/>
              <w:rPr>
                <w:rFonts w:ascii="Times New Roman" w:hAnsi="Times New Roman"/>
              </w:rPr>
            </w:pPr>
          </w:p>
          <w:p w:rsidR="00456776" w:rsidRDefault="00456776" w:rsidP="00456776">
            <w:pPr>
              <w:jc w:val="both"/>
              <w:rPr>
                <w:rFonts w:ascii="Times New Roman" w:hAnsi="Times New Roman"/>
              </w:rPr>
            </w:pPr>
            <w:r w:rsidRPr="008A314F">
              <w:rPr>
                <w:rFonts w:ascii="Times New Roman" w:hAnsi="Times New Roman"/>
              </w:rPr>
              <w:object w:dxaOrig="11817" w:dyaOrig="5651">
                <v:shape id="ole_rId10" o:spid="_x0000_i1030" style="width:441pt;height:246pt" coordsize="" o:spt="100" adj="0,,0" path="" stroked="f">
                  <v:stroke joinstyle="miter"/>
                  <v:imagedata r:id="rId21" o:title=""/>
                  <v:formulas/>
                  <v:path o:connecttype="segments"/>
                </v:shape>
                <o:OLEObject Type="Embed" ProgID="Excel.Sheet.12" ShapeID="ole_rId10" DrawAspect="Content" ObjectID="_1635057525" r:id="rId22"/>
              </w:object>
            </w:r>
          </w:p>
          <w:p w:rsidR="00456776" w:rsidRDefault="00456776" w:rsidP="00456776">
            <w:pPr>
              <w:jc w:val="both"/>
              <w:rPr>
                <w:rFonts w:ascii="Times New Roman" w:hAnsi="Times New Roman"/>
                <w:b/>
                <w:bCs/>
              </w:rPr>
            </w:pPr>
          </w:p>
          <w:p w:rsidR="00456776" w:rsidRDefault="00456776" w:rsidP="00456776">
            <w:pPr>
              <w:jc w:val="both"/>
              <w:rPr>
                <w:rFonts w:ascii="Times New Roman" w:hAnsi="Times New Roman"/>
                <w:b/>
                <w:bCs/>
              </w:rPr>
            </w:pPr>
          </w:p>
          <w:p w:rsidR="00456776" w:rsidRDefault="00456776" w:rsidP="00456776">
            <w:pPr>
              <w:jc w:val="both"/>
              <w:rPr>
                <w:rFonts w:ascii="Times New Roman" w:hAnsi="Times New Roman"/>
                <w:b/>
                <w:bCs/>
              </w:rPr>
            </w:pPr>
          </w:p>
          <w:p w:rsidR="00BA2DAF" w:rsidRDefault="00BA2DAF" w:rsidP="00456776">
            <w:pPr>
              <w:jc w:val="both"/>
              <w:rPr>
                <w:rFonts w:ascii="Times New Roman" w:hAnsi="Times New Roman"/>
                <w:b/>
                <w:bCs/>
              </w:rPr>
            </w:pPr>
          </w:p>
          <w:p w:rsidR="00BA2DAF" w:rsidRDefault="00BA2DAF" w:rsidP="00456776">
            <w:pPr>
              <w:jc w:val="both"/>
              <w:rPr>
                <w:rFonts w:ascii="Times New Roman" w:hAnsi="Times New Roman"/>
                <w:b/>
                <w:bCs/>
              </w:rPr>
            </w:pPr>
          </w:p>
          <w:p w:rsidR="00456776" w:rsidRDefault="00456776" w:rsidP="00456776">
            <w:pPr>
              <w:jc w:val="both"/>
              <w:rPr>
                <w:rFonts w:ascii="Times New Roman" w:hAnsi="Times New Roman"/>
                <w:b/>
                <w:bCs/>
              </w:rPr>
            </w:pPr>
            <w:r>
              <w:rPr>
                <w:rFonts w:ascii="Times New Roman" w:hAnsi="Times New Roman"/>
                <w:b/>
                <w:bCs/>
              </w:rPr>
              <w:lastRenderedPageBreak/>
              <w:t>Rekapitulácia</w:t>
            </w:r>
          </w:p>
          <w:p w:rsidR="00456776" w:rsidRDefault="00456776" w:rsidP="00456776">
            <w:pPr>
              <w:jc w:val="both"/>
              <w:rPr>
                <w:rFonts w:ascii="Times New Roman" w:hAnsi="Times New Roman"/>
                <w:b/>
                <w:bCs/>
              </w:rPr>
            </w:pPr>
          </w:p>
          <w:p w:rsidR="00456776" w:rsidRDefault="00456776" w:rsidP="00456776">
            <w:pPr>
              <w:spacing w:line="360" w:lineRule="auto"/>
              <w:jc w:val="both"/>
              <w:rPr>
                <w:rFonts w:ascii="Times New Roman" w:hAnsi="Times New Roman"/>
              </w:rPr>
            </w:pPr>
            <w:r w:rsidRPr="008A314F">
              <w:rPr>
                <w:rFonts w:ascii="Times New Roman" w:hAnsi="Times New Roman"/>
              </w:rPr>
              <w:object w:dxaOrig="9752" w:dyaOrig="4845">
                <v:shape id="ole_rId12" o:spid="_x0000_i1031" style="width:438.75pt;height:234.75pt" coordsize="" o:spt="100" adj="0,,0" path="" stroked="f">
                  <v:stroke joinstyle="miter"/>
                  <v:imagedata r:id="rId23" o:title=""/>
                  <v:formulas/>
                  <v:path o:connecttype="segments"/>
                </v:shape>
                <o:OLEObject Type="Embed" ProgID="Excel.Sheet.12" ShapeID="ole_rId12" DrawAspect="Content" ObjectID="_1635057526" r:id="rId24"/>
              </w:object>
            </w:r>
          </w:p>
          <w:p w:rsidR="00BA2DAF" w:rsidRDefault="00456776" w:rsidP="00456776">
            <w:pPr>
              <w:jc w:val="both"/>
              <w:rPr>
                <w:rFonts w:ascii="Times New Roman" w:hAnsi="Times New Roman"/>
              </w:rPr>
            </w:pPr>
            <w:r>
              <w:rPr>
                <w:rFonts w:ascii="Times New Roman" w:hAnsi="Times New Roman"/>
              </w:rPr>
              <w:t xml:space="preserve">Prebytok rozpočtu obce za r. 2018 podľa ustanovení zákona č. 583/2004 </w:t>
            </w:r>
            <w:proofErr w:type="spellStart"/>
            <w:r>
              <w:rPr>
                <w:rFonts w:ascii="Times New Roman" w:hAnsi="Times New Roman"/>
              </w:rPr>
              <w:t>Z.z</w:t>
            </w:r>
            <w:proofErr w:type="spellEnd"/>
            <w:r>
              <w:rPr>
                <w:rFonts w:ascii="Times New Roman" w:hAnsi="Times New Roman"/>
              </w:rPr>
              <w:t xml:space="preserve">. je vykázaný </w:t>
            </w:r>
          </w:p>
          <w:p w:rsidR="00456776" w:rsidRDefault="00456776" w:rsidP="00456776">
            <w:pPr>
              <w:jc w:val="both"/>
              <w:rPr>
                <w:rFonts w:ascii="Times New Roman" w:hAnsi="Times New Roman"/>
              </w:rPr>
            </w:pPr>
            <w:r>
              <w:rPr>
                <w:rFonts w:ascii="Times New Roman" w:hAnsi="Times New Roman"/>
              </w:rPr>
              <w:t xml:space="preserve">vo výške </w:t>
            </w:r>
            <w:r>
              <w:rPr>
                <w:rFonts w:ascii="Times New Roman" w:hAnsi="Times New Roman"/>
                <w:b/>
                <w:bCs/>
              </w:rPr>
              <w:t>40.608,10</w:t>
            </w:r>
            <w:r>
              <w:rPr>
                <w:rFonts w:ascii="Times New Roman" w:hAnsi="Times New Roman"/>
              </w:rPr>
              <w:t xml:space="preserve"> EUR. </w:t>
            </w:r>
          </w:p>
          <w:p w:rsidR="00456776" w:rsidRDefault="00456776" w:rsidP="00456776">
            <w:pPr>
              <w:jc w:val="both"/>
              <w:rPr>
                <w:rFonts w:ascii="Times New Roman" w:hAnsi="Times New Roman"/>
              </w:rPr>
            </w:pPr>
            <w:r>
              <w:rPr>
                <w:rFonts w:ascii="Times New Roman" w:hAnsi="Times New Roman"/>
              </w:rPr>
              <w:t xml:space="preserve">Po započítaní finančných operácií je vykázaný prebytok vo výške </w:t>
            </w:r>
            <w:r>
              <w:rPr>
                <w:rFonts w:ascii="Times New Roman" w:hAnsi="Times New Roman"/>
                <w:b/>
                <w:bCs/>
              </w:rPr>
              <w:t>18.398,29</w:t>
            </w:r>
            <w:r>
              <w:rPr>
                <w:rFonts w:ascii="Times New Roman" w:hAnsi="Times New Roman"/>
              </w:rPr>
              <w:t xml:space="preserve"> EUR. </w:t>
            </w:r>
          </w:p>
          <w:p w:rsidR="00456776" w:rsidRDefault="00456776" w:rsidP="00456776">
            <w:pPr>
              <w:jc w:val="both"/>
              <w:rPr>
                <w:rFonts w:ascii="Times New Roman" w:hAnsi="Times New Roman"/>
              </w:rPr>
            </w:pPr>
          </w:p>
          <w:p w:rsidR="00456776" w:rsidRDefault="00456776" w:rsidP="00456776">
            <w:pPr>
              <w:jc w:val="both"/>
              <w:rPr>
                <w:rFonts w:ascii="Times New Roman" w:hAnsi="Times New Roman"/>
                <w:color w:val="CE181E"/>
              </w:rPr>
            </w:pPr>
            <w:r>
              <w:rPr>
                <w:rFonts w:ascii="Times New Roman" w:eastAsia="Arial;Arial" w:hAnsi="Times New Roman" w:cs="Arial;Arial"/>
              </w:rPr>
              <w:t>O</w:t>
            </w:r>
            <w:r>
              <w:rPr>
                <w:rFonts w:ascii="Times New Roman" w:hAnsi="Times New Roman"/>
              </w:rPr>
              <w:t xml:space="preserve">bec Danišovce za r. 2018 vykázala výsledok hospodárenia vo výške </w:t>
            </w:r>
            <w:r>
              <w:rPr>
                <w:rFonts w:ascii="Times New Roman" w:hAnsi="Times New Roman"/>
                <w:b/>
                <w:bCs/>
              </w:rPr>
              <w:t>-138.159,66</w:t>
            </w:r>
            <w:r>
              <w:rPr>
                <w:rFonts w:ascii="Times New Roman" w:hAnsi="Times New Roman"/>
              </w:rPr>
              <w:t xml:space="preserve"> EUR.</w:t>
            </w:r>
          </w:p>
          <w:p w:rsidR="00456776" w:rsidRDefault="00456776" w:rsidP="00456776">
            <w:pPr>
              <w:jc w:val="both"/>
              <w:rPr>
                <w:rFonts w:ascii="Times New Roman" w:hAnsi="Times New Roman"/>
              </w:rPr>
            </w:pPr>
          </w:p>
          <w:p w:rsidR="00456776" w:rsidRDefault="00456776" w:rsidP="00456776">
            <w:pPr>
              <w:jc w:val="both"/>
              <w:rPr>
                <w:rFonts w:ascii="Times New Roman" w:hAnsi="Times New Roman"/>
                <w:color w:val="CE181E"/>
              </w:rPr>
            </w:pPr>
            <w:r>
              <w:rPr>
                <w:rFonts w:ascii="Times New Roman" w:hAnsi="Times New Roman"/>
                <w:color w:val="CE181E"/>
              </w:rPr>
              <w:tab/>
            </w:r>
            <w:r>
              <w:rPr>
                <w:rFonts w:ascii="Times New Roman" w:eastAsia="Arial;Arial" w:hAnsi="Times New Roman" w:cs="Arial;Arial"/>
              </w:rPr>
              <w:t xml:space="preserve">Výsledok hospodárenia obce podľa metodiky ESA 2010 je </w:t>
            </w:r>
            <w:r>
              <w:rPr>
                <w:rFonts w:ascii="Times New Roman" w:eastAsia="Arial;Arial" w:hAnsi="Times New Roman" w:cs="Arial;Arial"/>
                <w:b/>
                <w:bCs/>
              </w:rPr>
              <w:t>56.641</w:t>
            </w:r>
            <w:r>
              <w:rPr>
                <w:rFonts w:ascii="Times New Roman" w:eastAsia="Arial;Arial" w:hAnsi="Times New Roman" w:cs="Arial;Arial"/>
              </w:rPr>
              <w:t xml:space="preserve"> EUR:</w:t>
            </w:r>
          </w:p>
          <w:p w:rsidR="00456776" w:rsidRDefault="00456776" w:rsidP="00456776">
            <w:pPr>
              <w:jc w:val="both"/>
              <w:rPr>
                <w:rFonts w:ascii="Times New Roman" w:eastAsia="Arial;Arial" w:hAnsi="Times New Roman" w:cs="Arial;Arial"/>
              </w:rPr>
            </w:pPr>
            <w:r w:rsidRPr="008A314F">
              <w:rPr>
                <w:rFonts w:ascii="Times New Roman" w:eastAsia="Arial;Arial" w:hAnsi="Times New Roman" w:cs="Arial;Arial"/>
              </w:rPr>
              <w:object w:dxaOrig="9825" w:dyaOrig="7170">
                <v:shape id="ole_rId14" o:spid="_x0000_i1032" style="width:441pt;height:312pt" coordsize="" o:spt="100" adj="0,,0" path="" stroked="f">
                  <v:stroke joinstyle="miter"/>
                  <v:imagedata r:id="rId25" o:title=""/>
                  <v:formulas/>
                  <v:path o:connecttype="segments"/>
                </v:shape>
                <o:OLEObject Type="Embed" ProgID="Excel.Sheet.12" ShapeID="ole_rId14" DrawAspect="Content" ObjectID="_1635057527" r:id="rId26"/>
              </w:object>
            </w:r>
          </w:p>
          <w:p w:rsidR="00456776" w:rsidRDefault="00456776" w:rsidP="00456776">
            <w:pPr>
              <w:jc w:val="both"/>
              <w:rPr>
                <w:rFonts w:ascii="Times New Roman" w:eastAsia="Arial;Arial" w:hAnsi="Times New Roman" w:cs="Arial;Arial"/>
              </w:rPr>
            </w:pPr>
          </w:p>
          <w:p w:rsidR="00456776" w:rsidRDefault="00456776" w:rsidP="00456776">
            <w:pPr>
              <w:jc w:val="both"/>
              <w:rPr>
                <w:rFonts w:ascii="Times New Roman" w:eastAsia="Arial;Arial" w:hAnsi="Times New Roman" w:cs="Arial;Arial"/>
              </w:rPr>
            </w:pPr>
          </w:p>
          <w:p w:rsidR="00456776" w:rsidRDefault="00456776" w:rsidP="00456776">
            <w:pPr>
              <w:numPr>
                <w:ilvl w:val="0"/>
                <w:numId w:val="26"/>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Bilancia aktív a pasív</w:t>
            </w:r>
          </w:p>
          <w:p w:rsidR="00456776" w:rsidRDefault="00456776" w:rsidP="00456776">
            <w:pPr>
              <w:jc w:val="both"/>
              <w:rPr>
                <w:rFonts w:ascii="Times New Roman" w:hAnsi="Times New Roman"/>
              </w:rPr>
            </w:pPr>
            <w:r>
              <w:rPr>
                <w:rFonts w:ascii="Times New Roman" w:hAnsi="Times New Roman"/>
              </w:rPr>
              <w:t xml:space="preserve">           </w:t>
            </w:r>
            <w:r>
              <w:rPr>
                <w:rFonts w:ascii="Times New Roman" w:hAnsi="Times New Roman"/>
              </w:rPr>
              <w:tab/>
            </w:r>
          </w:p>
          <w:p w:rsidR="00456776" w:rsidRDefault="00456776" w:rsidP="00456776">
            <w:pPr>
              <w:jc w:val="both"/>
              <w:rPr>
                <w:rFonts w:ascii="Times New Roman" w:hAnsi="Times New Roman"/>
                <w:b/>
              </w:rPr>
            </w:pPr>
            <w:r>
              <w:rPr>
                <w:rFonts w:ascii="Times New Roman" w:hAnsi="Times New Roman"/>
                <w:b/>
              </w:rPr>
              <w:tab/>
              <w:t>Aktíva</w:t>
            </w:r>
          </w:p>
          <w:tbl>
            <w:tblPr>
              <w:tblW w:w="8628" w:type="dxa"/>
              <w:tblInd w:w="733" w:type="dxa"/>
              <w:tblCellMar>
                <w:left w:w="70" w:type="dxa"/>
                <w:right w:w="70" w:type="dxa"/>
              </w:tblCellMar>
              <w:tblLook w:val="04A0"/>
            </w:tblPr>
            <w:tblGrid>
              <w:gridCol w:w="3465"/>
              <w:gridCol w:w="2580"/>
              <w:gridCol w:w="2583"/>
            </w:tblGrid>
            <w:tr w:rsidR="00456776" w:rsidTr="007C42D1">
              <w:tc>
                <w:tcPr>
                  <w:tcW w:w="3465" w:type="dxa"/>
                  <w:tcBorders>
                    <w:top w:val="single" w:sz="4" w:space="0" w:color="000000"/>
                    <w:left w:val="single" w:sz="4" w:space="0" w:color="000000"/>
                    <w:bottom w:val="single" w:sz="4" w:space="0" w:color="000000"/>
                  </w:tcBorders>
                  <w:shd w:val="clear" w:color="auto" w:fill="808080"/>
                </w:tcPr>
                <w:p w:rsidR="00456776" w:rsidRDefault="00456776" w:rsidP="007C42D1">
                  <w:pPr>
                    <w:spacing w:line="360" w:lineRule="auto"/>
                    <w:jc w:val="center"/>
                    <w:rPr>
                      <w:rFonts w:ascii="Times New Roman" w:hAnsi="Times New Roman"/>
                      <w:b/>
                      <w:color w:val="FFFFFF"/>
                      <w:sz w:val="20"/>
                      <w:szCs w:val="20"/>
                    </w:rPr>
                  </w:pPr>
                  <w:r>
                    <w:rPr>
                      <w:rFonts w:ascii="Times New Roman" w:hAnsi="Times New Roman"/>
                      <w:b/>
                      <w:color w:val="FFFFFF"/>
                      <w:sz w:val="20"/>
                      <w:szCs w:val="20"/>
                    </w:rPr>
                    <w:t xml:space="preserve">Názov  </w:t>
                  </w:r>
                </w:p>
              </w:tc>
              <w:tc>
                <w:tcPr>
                  <w:tcW w:w="2580" w:type="dxa"/>
                  <w:tcBorders>
                    <w:top w:val="single" w:sz="4" w:space="0" w:color="000000"/>
                    <w:left w:val="single" w:sz="4" w:space="0" w:color="000000"/>
                    <w:bottom w:val="single" w:sz="4" w:space="0" w:color="000000"/>
                  </w:tcBorders>
                  <w:shd w:val="clear" w:color="auto" w:fill="808080"/>
                </w:tcPr>
                <w:p w:rsidR="00456776" w:rsidRDefault="00456776" w:rsidP="007C42D1">
                  <w:pPr>
                    <w:spacing w:line="360" w:lineRule="auto"/>
                    <w:jc w:val="center"/>
                    <w:rPr>
                      <w:rFonts w:ascii="Times New Roman" w:hAnsi="Times New Roman"/>
                      <w:b/>
                      <w:color w:val="FFFFFF"/>
                      <w:sz w:val="20"/>
                      <w:szCs w:val="20"/>
                    </w:rPr>
                  </w:pPr>
                  <w:r>
                    <w:rPr>
                      <w:rFonts w:ascii="Times New Roman" w:hAnsi="Times New Roman"/>
                      <w:b/>
                      <w:color w:val="FFFFFF"/>
                      <w:sz w:val="20"/>
                      <w:szCs w:val="20"/>
                    </w:rPr>
                    <w:t>ZS  k  1.1.2018  v EUR</w:t>
                  </w:r>
                </w:p>
              </w:tc>
              <w:tc>
                <w:tcPr>
                  <w:tcW w:w="2583" w:type="dxa"/>
                  <w:tcBorders>
                    <w:top w:val="single" w:sz="4" w:space="0" w:color="000000"/>
                    <w:left w:val="single" w:sz="4" w:space="0" w:color="000000"/>
                    <w:bottom w:val="single" w:sz="4" w:space="0" w:color="000000"/>
                    <w:right w:val="single" w:sz="4" w:space="0" w:color="000000"/>
                  </w:tcBorders>
                  <w:shd w:val="clear" w:color="auto" w:fill="808080"/>
                </w:tcPr>
                <w:p w:rsidR="00456776" w:rsidRDefault="00456776" w:rsidP="007C42D1">
                  <w:pPr>
                    <w:spacing w:line="360" w:lineRule="auto"/>
                    <w:jc w:val="center"/>
                    <w:rPr>
                      <w:rFonts w:ascii="Times New Roman" w:hAnsi="Times New Roman"/>
                      <w:b/>
                      <w:color w:val="FFFFFF"/>
                      <w:sz w:val="20"/>
                      <w:szCs w:val="20"/>
                    </w:rPr>
                  </w:pPr>
                  <w:r>
                    <w:rPr>
                      <w:rFonts w:ascii="Times New Roman" w:hAnsi="Times New Roman"/>
                      <w:b/>
                      <w:color w:val="FFFFFF"/>
                      <w:sz w:val="20"/>
                      <w:szCs w:val="20"/>
                    </w:rPr>
                    <w:t>KZ  k  31.12.2018 v EUR</w:t>
                  </w:r>
                </w:p>
              </w:tc>
            </w:tr>
            <w:tr w:rsidR="00456776" w:rsidTr="007C42D1">
              <w:tc>
                <w:tcPr>
                  <w:tcW w:w="3465" w:type="dxa"/>
                  <w:tcBorders>
                    <w:top w:val="single" w:sz="4" w:space="0" w:color="000000"/>
                    <w:left w:val="single" w:sz="4" w:space="0" w:color="000000"/>
                    <w:bottom w:val="single" w:sz="4" w:space="0" w:color="000000"/>
                  </w:tcBorders>
                  <w:shd w:val="clear" w:color="auto" w:fill="CCCCCC"/>
                </w:tcPr>
                <w:p w:rsidR="00456776" w:rsidRDefault="00456776" w:rsidP="007C42D1">
                  <w:pPr>
                    <w:spacing w:line="360" w:lineRule="auto"/>
                    <w:jc w:val="both"/>
                    <w:rPr>
                      <w:rFonts w:ascii="Times New Roman" w:hAnsi="Times New Roman"/>
                      <w:b/>
                      <w:sz w:val="20"/>
                      <w:szCs w:val="20"/>
                    </w:rPr>
                  </w:pPr>
                  <w:r>
                    <w:rPr>
                      <w:rFonts w:ascii="Times New Roman" w:hAnsi="Times New Roman"/>
                      <w:b/>
                      <w:sz w:val="20"/>
                      <w:szCs w:val="20"/>
                    </w:rPr>
                    <w:lastRenderedPageBreak/>
                    <w:t>Majetok spolu</w:t>
                  </w:r>
                </w:p>
              </w:tc>
              <w:tc>
                <w:tcPr>
                  <w:tcW w:w="2580" w:type="dxa"/>
                  <w:tcBorders>
                    <w:top w:val="single" w:sz="4" w:space="0" w:color="000000"/>
                    <w:left w:val="single" w:sz="4" w:space="0" w:color="000000"/>
                    <w:bottom w:val="single" w:sz="4" w:space="0" w:color="000000"/>
                  </w:tcBorders>
                  <w:shd w:val="clear" w:color="auto" w:fill="CCCCCC"/>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1 899 435,06</w:t>
                  </w:r>
                </w:p>
              </w:tc>
              <w:tc>
                <w:tcPr>
                  <w:tcW w:w="2583" w:type="dxa"/>
                  <w:tcBorders>
                    <w:top w:val="single" w:sz="4" w:space="0" w:color="000000"/>
                    <w:left w:val="single" w:sz="4" w:space="0" w:color="000000"/>
                    <w:bottom w:val="single" w:sz="4" w:space="0" w:color="000000"/>
                    <w:right w:val="single" w:sz="4" w:space="0" w:color="000000"/>
                  </w:tcBorders>
                  <w:shd w:val="clear" w:color="auto" w:fill="CCCCCC"/>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1 722 734,19</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b/>
                      <w:sz w:val="20"/>
                      <w:szCs w:val="20"/>
                    </w:rPr>
                  </w:pPr>
                  <w:r>
                    <w:rPr>
                      <w:rFonts w:ascii="Times New Roman" w:hAnsi="Times New Roman"/>
                      <w:b/>
                      <w:sz w:val="20"/>
                      <w:szCs w:val="20"/>
                    </w:rPr>
                    <w:t>Neobežný majetok spolu</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1 879 204,60</w:t>
                  </w:r>
                </w:p>
              </w:tc>
              <w:tc>
                <w:tcPr>
                  <w:tcW w:w="25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1 693 003,61</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Dlhodobý nehmotný majetok</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13 304,60</w:t>
                  </w:r>
                </w:p>
              </w:tc>
              <w:tc>
                <w:tcPr>
                  <w:tcW w:w="25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22 072,60</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Dlhodobý hmotný majetok</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1 812 309,84</w:t>
                  </w:r>
                </w:p>
              </w:tc>
              <w:tc>
                <w:tcPr>
                  <w:tcW w:w="25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1 617 340,85</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Dlhodobý finančný majetok</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53 590,16</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53 590,16</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b/>
                      <w:sz w:val="20"/>
                      <w:szCs w:val="20"/>
                    </w:rPr>
                  </w:pPr>
                  <w:r>
                    <w:rPr>
                      <w:rFonts w:ascii="Times New Roman" w:hAnsi="Times New Roman"/>
                      <w:b/>
                      <w:sz w:val="20"/>
                      <w:szCs w:val="20"/>
                    </w:rPr>
                    <w:t>Obežný majetok spolu</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19 826,86</w:t>
                  </w:r>
                </w:p>
              </w:tc>
              <w:tc>
                <w:tcPr>
                  <w:tcW w:w="25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29 140,13</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Zásoby</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10,24</w:t>
                  </w:r>
                </w:p>
              </w:tc>
              <w:tc>
                <w:tcPr>
                  <w:tcW w:w="25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15,85</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Dlhodobé pohľadávky</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 xml:space="preserve">Krátkodobé pohľadávky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8 356,06</w:t>
                  </w:r>
                </w:p>
              </w:tc>
              <w:tc>
                <w:tcPr>
                  <w:tcW w:w="25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7 185,02</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 xml:space="preserve">Finančné účty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11 460,56</w:t>
                  </w:r>
                </w:p>
              </w:tc>
              <w:tc>
                <w:tcPr>
                  <w:tcW w:w="25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21 939,26</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Poskytnuté návratné fin. výpomoci dlh.</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Poskytnuté návratné fin. výpomoci krát.</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b/>
                      <w:sz w:val="20"/>
                      <w:szCs w:val="20"/>
                    </w:rPr>
                  </w:pPr>
                  <w:r>
                    <w:rPr>
                      <w:rFonts w:ascii="Times New Roman" w:hAnsi="Times New Roman"/>
                      <w:b/>
                      <w:sz w:val="20"/>
                      <w:szCs w:val="20"/>
                    </w:rPr>
                    <w:t xml:space="preserve">Časové rozlíšenie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403,60</w:t>
                  </w:r>
                </w:p>
              </w:tc>
              <w:tc>
                <w:tcPr>
                  <w:tcW w:w="2583"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590,45</w:t>
                  </w:r>
                </w:p>
              </w:tc>
            </w:tr>
          </w:tbl>
          <w:p w:rsidR="00456776" w:rsidRDefault="00456776" w:rsidP="00456776">
            <w:pPr>
              <w:spacing w:line="360" w:lineRule="auto"/>
              <w:jc w:val="both"/>
              <w:rPr>
                <w:rFonts w:ascii="Times New Roman" w:hAnsi="Times New Roman"/>
                <w:b/>
                <w:sz w:val="18"/>
                <w:szCs w:val="18"/>
              </w:rPr>
            </w:pPr>
          </w:p>
          <w:p w:rsidR="00456776" w:rsidRDefault="00456776" w:rsidP="00456776">
            <w:pPr>
              <w:jc w:val="both"/>
              <w:rPr>
                <w:rFonts w:ascii="Times New Roman" w:hAnsi="Times New Roman"/>
                <w:b/>
                <w:sz w:val="18"/>
                <w:szCs w:val="18"/>
              </w:rPr>
            </w:pPr>
            <w:r>
              <w:rPr>
                <w:rFonts w:ascii="Times New Roman" w:hAnsi="Times New Roman"/>
                <w:b/>
                <w:sz w:val="18"/>
                <w:szCs w:val="18"/>
              </w:rPr>
              <w:tab/>
            </w:r>
          </w:p>
          <w:p w:rsidR="00456776" w:rsidRDefault="00456776" w:rsidP="00456776">
            <w:pPr>
              <w:jc w:val="both"/>
              <w:rPr>
                <w:rFonts w:ascii="Times New Roman" w:hAnsi="Times New Roman"/>
                <w:b/>
              </w:rPr>
            </w:pPr>
            <w:r>
              <w:rPr>
                <w:rFonts w:ascii="Times New Roman" w:hAnsi="Times New Roman"/>
                <w:b/>
              </w:rPr>
              <w:tab/>
              <w:t>Pasíva</w:t>
            </w:r>
          </w:p>
          <w:tbl>
            <w:tblPr>
              <w:tblW w:w="8643" w:type="dxa"/>
              <w:tblInd w:w="718" w:type="dxa"/>
              <w:tblCellMar>
                <w:left w:w="70" w:type="dxa"/>
                <w:right w:w="70" w:type="dxa"/>
              </w:tblCellMar>
              <w:tblLook w:val="04A0"/>
            </w:tblPr>
            <w:tblGrid>
              <w:gridCol w:w="3465"/>
              <w:gridCol w:w="2580"/>
              <w:gridCol w:w="2598"/>
            </w:tblGrid>
            <w:tr w:rsidR="00456776" w:rsidTr="007C42D1">
              <w:tc>
                <w:tcPr>
                  <w:tcW w:w="3465" w:type="dxa"/>
                  <w:tcBorders>
                    <w:top w:val="single" w:sz="4" w:space="0" w:color="000000"/>
                    <w:left w:val="single" w:sz="4" w:space="0" w:color="000000"/>
                    <w:bottom w:val="single" w:sz="4" w:space="0" w:color="000000"/>
                  </w:tcBorders>
                  <w:shd w:val="clear" w:color="auto" w:fill="808080"/>
                </w:tcPr>
                <w:p w:rsidR="00456776" w:rsidRDefault="00456776" w:rsidP="007C42D1">
                  <w:pPr>
                    <w:spacing w:line="360" w:lineRule="auto"/>
                    <w:jc w:val="center"/>
                    <w:rPr>
                      <w:rFonts w:ascii="Times New Roman" w:hAnsi="Times New Roman"/>
                      <w:b/>
                      <w:color w:val="FFFFFF"/>
                      <w:sz w:val="18"/>
                      <w:szCs w:val="18"/>
                    </w:rPr>
                  </w:pPr>
                  <w:r>
                    <w:rPr>
                      <w:rFonts w:ascii="Times New Roman" w:hAnsi="Times New Roman"/>
                      <w:b/>
                      <w:color w:val="FFFFFF"/>
                      <w:sz w:val="18"/>
                      <w:szCs w:val="18"/>
                    </w:rPr>
                    <w:t>Názov</w:t>
                  </w:r>
                </w:p>
              </w:tc>
              <w:tc>
                <w:tcPr>
                  <w:tcW w:w="2580" w:type="dxa"/>
                  <w:tcBorders>
                    <w:top w:val="single" w:sz="4" w:space="0" w:color="000000"/>
                    <w:left w:val="single" w:sz="4" w:space="0" w:color="000000"/>
                    <w:bottom w:val="single" w:sz="4" w:space="0" w:color="000000"/>
                  </w:tcBorders>
                  <w:shd w:val="clear" w:color="auto" w:fill="808080"/>
                </w:tcPr>
                <w:p w:rsidR="00456776" w:rsidRDefault="00456776" w:rsidP="007C42D1">
                  <w:pPr>
                    <w:spacing w:line="360" w:lineRule="auto"/>
                    <w:jc w:val="center"/>
                    <w:rPr>
                      <w:rFonts w:ascii="Times New Roman" w:hAnsi="Times New Roman"/>
                      <w:b/>
                      <w:color w:val="FFFFFF"/>
                      <w:sz w:val="20"/>
                      <w:szCs w:val="20"/>
                    </w:rPr>
                  </w:pPr>
                  <w:r>
                    <w:rPr>
                      <w:rFonts w:ascii="Times New Roman" w:hAnsi="Times New Roman"/>
                      <w:b/>
                      <w:color w:val="FFFFFF"/>
                      <w:sz w:val="20"/>
                      <w:szCs w:val="20"/>
                    </w:rPr>
                    <w:t>ZS  k  1.1.2018  v EUR</w:t>
                  </w:r>
                </w:p>
              </w:tc>
              <w:tc>
                <w:tcPr>
                  <w:tcW w:w="2598" w:type="dxa"/>
                  <w:tcBorders>
                    <w:top w:val="single" w:sz="4" w:space="0" w:color="000000"/>
                    <w:left w:val="single" w:sz="4" w:space="0" w:color="000000"/>
                    <w:bottom w:val="single" w:sz="4" w:space="0" w:color="000000"/>
                    <w:right w:val="single" w:sz="4" w:space="0" w:color="000000"/>
                  </w:tcBorders>
                  <w:shd w:val="clear" w:color="auto" w:fill="808080"/>
                </w:tcPr>
                <w:p w:rsidR="00456776" w:rsidRDefault="00456776" w:rsidP="007C42D1">
                  <w:pPr>
                    <w:spacing w:line="360" w:lineRule="auto"/>
                    <w:jc w:val="center"/>
                    <w:rPr>
                      <w:rFonts w:ascii="Times New Roman" w:hAnsi="Times New Roman"/>
                      <w:b/>
                      <w:color w:val="FFFFFF"/>
                      <w:sz w:val="20"/>
                      <w:szCs w:val="20"/>
                    </w:rPr>
                  </w:pPr>
                  <w:r>
                    <w:rPr>
                      <w:rFonts w:ascii="Times New Roman" w:hAnsi="Times New Roman"/>
                      <w:b/>
                      <w:color w:val="FFFFFF"/>
                      <w:sz w:val="20"/>
                      <w:szCs w:val="20"/>
                    </w:rPr>
                    <w:t>KZ  k  31.12.2018 v EUR</w:t>
                  </w:r>
                </w:p>
              </w:tc>
            </w:tr>
            <w:tr w:rsidR="00456776" w:rsidTr="007C42D1">
              <w:tc>
                <w:tcPr>
                  <w:tcW w:w="3465" w:type="dxa"/>
                  <w:tcBorders>
                    <w:top w:val="single" w:sz="4" w:space="0" w:color="000000"/>
                    <w:left w:val="single" w:sz="4" w:space="0" w:color="000000"/>
                    <w:bottom w:val="single" w:sz="4" w:space="0" w:color="000000"/>
                  </w:tcBorders>
                  <w:shd w:val="clear" w:color="auto" w:fill="CCCCCC"/>
                </w:tcPr>
                <w:p w:rsidR="00456776" w:rsidRDefault="00456776" w:rsidP="007C42D1">
                  <w:pPr>
                    <w:spacing w:line="360" w:lineRule="auto"/>
                    <w:jc w:val="both"/>
                    <w:rPr>
                      <w:rFonts w:ascii="Times New Roman" w:hAnsi="Times New Roman"/>
                      <w:b/>
                      <w:sz w:val="20"/>
                      <w:szCs w:val="20"/>
                    </w:rPr>
                  </w:pPr>
                  <w:r>
                    <w:rPr>
                      <w:rFonts w:ascii="Times New Roman" w:hAnsi="Times New Roman"/>
                      <w:b/>
                      <w:sz w:val="20"/>
                      <w:szCs w:val="20"/>
                    </w:rPr>
                    <w:t>Vlastné imanie a záväzky spolu</w:t>
                  </w:r>
                </w:p>
              </w:tc>
              <w:tc>
                <w:tcPr>
                  <w:tcW w:w="2580" w:type="dxa"/>
                  <w:tcBorders>
                    <w:top w:val="single" w:sz="4" w:space="0" w:color="000000"/>
                    <w:left w:val="single" w:sz="4" w:space="0" w:color="000000"/>
                    <w:bottom w:val="single" w:sz="4" w:space="0" w:color="000000"/>
                  </w:tcBorders>
                  <w:shd w:val="clear" w:color="auto" w:fill="CCCCCC"/>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1 899 435,06</w:t>
                  </w:r>
                </w:p>
              </w:tc>
              <w:tc>
                <w:tcPr>
                  <w:tcW w:w="2598" w:type="dxa"/>
                  <w:tcBorders>
                    <w:top w:val="single" w:sz="4" w:space="0" w:color="000000"/>
                    <w:left w:val="single" w:sz="4" w:space="0" w:color="000000"/>
                    <w:bottom w:val="single" w:sz="4" w:space="0" w:color="000000"/>
                    <w:right w:val="single" w:sz="4" w:space="0" w:color="000000"/>
                  </w:tcBorders>
                  <w:shd w:val="clear" w:color="auto" w:fill="CCCCCC"/>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1 722 734,19</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b/>
                      <w:sz w:val="20"/>
                      <w:szCs w:val="20"/>
                    </w:rPr>
                  </w:pPr>
                  <w:r>
                    <w:rPr>
                      <w:rFonts w:ascii="Times New Roman" w:hAnsi="Times New Roman"/>
                      <w:b/>
                      <w:sz w:val="20"/>
                      <w:szCs w:val="20"/>
                    </w:rPr>
                    <w:t xml:space="preserve">Vlastné imanie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763 398,97</w:t>
                  </w:r>
                </w:p>
              </w:tc>
              <w:tc>
                <w:tcPr>
                  <w:tcW w:w="25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601 277,86</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 xml:space="preserve">Oceňovacie rozdiely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Fondy</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 xml:space="preserve">Výsledok hospodárenia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763 398,97</w:t>
                  </w:r>
                </w:p>
              </w:tc>
              <w:tc>
                <w:tcPr>
                  <w:tcW w:w="25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601 277,86</w:t>
                  </w:r>
                </w:p>
              </w:tc>
            </w:tr>
            <w:tr w:rsidR="00456776" w:rsidTr="007C42D1">
              <w:trPr>
                <w:trHeight w:val="272"/>
              </w:trPr>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b/>
                      <w:sz w:val="20"/>
                      <w:szCs w:val="20"/>
                    </w:rPr>
                  </w:pPr>
                  <w:r>
                    <w:rPr>
                      <w:rFonts w:ascii="Times New Roman" w:hAnsi="Times New Roman"/>
                      <w:b/>
                      <w:sz w:val="20"/>
                      <w:szCs w:val="20"/>
                    </w:rPr>
                    <w:t>Záväzky</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595 144,94</w:t>
                  </w:r>
                </w:p>
              </w:tc>
              <w:tc>
                <w:tcPr>
                  <w:tcW w:w="25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570 036,33</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 xml:space="preserve">Rezervy </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456776" w:rsidTr="007C42D1">
              <w:trPr>
                <w:trHeight w:val="206"/>
              </w:trPr>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shd w:val="clear" w:color="auto" w:fill="auto"/>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Dlhodobé záväzky</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478 133,29</w:t>
                  </w:r>
                </w:p>
              </w:tc>
              <w:tc>
                <w:tcPr>
                  <w:tcW w:w="25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457 091,26</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Krátkodobé záväzky</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54 594,96</w:t>
                  </w:r>
                </w:p>
              </w:tc>
              <w:tc>
                <w:tcPr>
                  <w:tcW w:w="25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58 406,71</w:t>
                  </w:r>
                </w:p>
              </w:tc>
            </w:tr>
            <w:tr w:rsidR="00456776" w:rsidTr="007C42D1">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sz w:val="20"/>
                      <w:szCs w:val="20"/>
                    </w:rPr>
                  </w:pPr>
                  <w:r>
                    <w:rPr>
                      <w:rFonts w:ascii="Times New Roman" w:hAnsi="Times New Roman"/>
                      <w:sz w:val="20"/>
                      <w:szCs w:val="20"/>
                    </w:rPr>
                    <w:t>Bankové úvery a výpomoci</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62 416,69</w:t>
                  </w:r>
                </w:p>
              </w:tc>
              <w:tc>
                <w:tcPr>
                  <w:tcW w:w="25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sz w:val="20"/>
                      <w:szCs w:val="20"/>
                    </w:rPr>
                  </w:pPr>
                  <w:r>
                    <w:rPr>
                      <w:rFonts w:ascii="Times New Roman" w:hAnsi="Times New Roman"/>
                      <w:sz w:val="20"/>
                      <w:szCs w:val="20"/>
                    </w:rPr>
                    <w:t>54 538,36</w:t>
                  </w:r>
                </w:p>
              </w:tc>
            </w:tr>
            <w:tr w:rsidR="00456776" w:rsidTr="007C42D1">
              <w:trPr>
                <w:trHeight w:val="180"/>
              </w:trPr>
              <w:tc>
                <w:tcPr>
                  <w:tcW w:w="3465" w:type="dxa"/>
                  <w:tcBorders>
                    <w:top w:val="single" w:sz="4" w:space="0" w:color="000000"/>
                    <w:left w:val="single" w:sz="4" w:space="0" w:color="000000"/>
                    <w:bottom w:val="single" w:sz="4" w:space="0" w:color="000000"/>
                  </w:tcBorders>
                  <w:shd w:val="clear" w:color="auto" w:fill="auto"/>
                </w:tcPr>
                <w:p w:rsidR="00456776" w:rsidRDefault="00456776" w:rsidP="007C42D1">
                  <w:pPr>
                    <w:spacing w:line="360" w:lineRule="auto"/>
                    <w:jc w:val="both"/>
                    <w:rPr>
                      <w:rFonts w:ascii="Times New Roman" w:hAnsi="Times New Roman"/>
                      <w:b/>
                      <w:sz w:val="20"/>
                      <w:szCs w:val="20"/>
                    </w:rPr>
                  </w:pPr>
                  <w:r>
                    <w:rPr>
                      <w:rFonts w:ascii="Times New Roman" w:hAnsi="Times New Roman"/>
                      <w:b/>
                      <w:sz w:val="20"/>
                      <w:szCs w:val="20"/>
                    </w:rPr>
                    <w:t>Časové rozlíšenie</w:t>
                  </w:r>
                </w:p>
              </w:tc>
              <w:tc>
                <w:tcPr>
                  <w:tcW w:w="2580" w:type="dxa"/>
                  <w:tcBorders>
                    <w:top w:val="single" w:sz="4" w:space="0" w:color="000000"/>
                    <w:left w:val="single" w:sz="4" w:space="0" w:color="000000"/>
                    <w:bottom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540 891,15</w:t>
                  </w:r>
                </w:p>
              </w:tc>
              <w:tc>
                <w:tcPr>
                  <w:tcW w:w="25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456776" w:rsidRDefault="00456776" w:rsidP="007C42D1">
                  <w:pPr>
                    <w:snapToGrid w:val="0"/>
                    <w:spacing w:line="360" w:lineRule="auto"/>
                    <w:jc w:val="center"/>
                    <w:rPr>
                      <w:rFonts w:ascii="Times New Roman" w:hAnsi="Times New Roman"/>
                      <w:b/>
                      <w:bCs/>
                      <w:sz w:val="20"/>
                      <w:szCs w:val="20"/>
                    </w:rPr>
                  </w:pPr>
                  <w:r>
                    <w:rPr>
                      <w:rFonts w:ascii="Times New Roman" w:hAnsi="Times New Roman"/>
                      <w:b/>
                      <w:bCs/>
                      <w:sz w:val="20"/>
                      <w:szCs w:val="20"/>
                    </w:rPr>
                    <w:t>551 420,00</w:t>
                  </w:r>
                </w:p>
              </w:tc>
            </w:tr>
          </w:tbl>
          <w:p w:rsidR="00456776" w:rsidRDefault="00456776" w:rsidP="00456776">
            <w:pPr>
              <w:jc w:val="both"/>
              <w:rPr>
                <w:rFonts w:ascii="Times New Roman" w:hAnsi="Times New Roman"/>
                <w:b/>
                <w:sz w:val="18"/>
                <w:szCs w:val="18"/>
              </w:rPr>
            </w:pPr>
          </w:p>
          <w:p w:rsidR="00456776" w:rsidRDefault="00456776" w:rsidP="00456776">
            <w:pPr>
              <w:jc w:val="both"/>
              <w:rPr>
                <w:rFonts w:ascii="Times New Roman" w:hAnsi="Times New Roman"/>
                <w:b/>
                <w:sz w:val="18"/>
                <w:szCs w:val="18"/>
              </w:rPr>
            </w:pPr>
          </w:p>
          <w:p w:rsidR="00456776" w:rsidRDefault="00456776" w:rsidP="00456776">
            <w:pPr>
              <w:jc w:val="both"/>
              <w:rPr>
                <w:rFonts w:ascii="Times New Roman" w:hAnsi="Times New Roman"/>
              </w:rPr>
            </w:pPr>
            <w:r>
              <w:rPr>
                <w:rFonts w:ascii="Times New Roman" w:hAnsi="Times New Roman"/>
              </w:rPr>
              <w:tab/>
              <w:t>Obec Danišovce je:</w:t>
            </w:r>
          </w:p>
          <w:p w:rsidR="00BA2DAF" w:rsidRPr="00BA2DAF" w:rsidRDefault="00456776" w:rsidP="00456776">
            <w:pPr>
              <w:numPr>
                <w:ilvl w:val="0"/>
                <w:numId w:val="30"/>
              </w:numPr>
              <w:jc w:val="both"/>
            </w:pPr>
            <w:r>
              <w:rPr>
                <w:rFonts w:ascii="Times New Roman" w:hAnsi="Times New Roman"/>
              </w:rPr>
              <w:t>zakladateľom a jediným vlastníkom a spoločníkom obchodnej spoločnosti Obecné</w:t>
            </w:r>
          </w:p>
          <w:p w:rsidR="00456776" w:rsidRDefault="00456776" w:rsidP="00BA2DAF">
            <w:pPr>
              <w:ind w:left="1080"/>
              <w:jc w:val="both"/>
            </w:pPr>
            <w:r>
              <w:rPr>
                <w:rFonts w:ascii="Times New Roman" w:hAnsi="Times New Roman"/>
              </w:rPr>
              <w:t>hospodárstvo obce Danišovce, s. r. o.  s vkladom 5.000 EUR,</w:t>
            </w:r>
          </w:p>
          <w:p w:rsidR="00BA2DAF" w:rsidRPr="00BA2DAF" w:rsidRDefault="00456776" w:rsidP="00456776">
            <w:pPr>
              <w:numPr>
                <w:ilvl w:val="0"/>
                <w:numId w:val="30"/>
              </w:numPr>
              <w:jc w:val="both"/>
            </w:pPr>
            <w:r>
              <w:rPr>
                <w:rFonts w:ascii="Times New Roman" w:hAnsi="Times New Roman"/>
              </w:rPr>
              <w:t>akcionárom Podtatranskej vodárenskej spoločnosti, a.s. so sídlom v Poprade s</w:t>
            </w:r>
            <w:r w:rsidR="00BA2DAF">
              <w:rPr>
                <w:rFonts w:ascii="Times New Roman" w:hAnsi="Times New Roman"/>
              </w:rPr>
              <w:t> </w:t>
            </w:r>
            <w:r>
              <w:rPr>
                <w:rFonts w:ascii="Times New Roman" w:hAnsi="Times New Roman"/>
              </w:rPr>
              <w:t>počtom</w:t>
            </w:r>
          </w:p>
          <w:p w:rsidR="00456776" w:rsidRDefault="00456776" w:rsidP="00BA2DAF">
            <w:pPr>
              <w:ind w:left="1080"/>
              <w:jc w:val="both"/>
            </w:pPr>
            <w:r>
              <w:rPr>
                <w:rFonts w:ascii="Times New Roman" w:hAnsi="Times New Roman"/>
              </w:rPr>
              <w:t>akcií 1.464 ks v celkovej menovitej hodnote 48.590,16 EUR.</w:t>
            </w:r>
          </w:p>
          <w:p w:rsidR="00456776" w:rsidRDefault="00456776" w:rsidP="00456776">
            <w:pPr>
              <w:jc w:val="both"/>
              <w:rPr>
                <w:rFonts w:ascii="Times New Roman" w:hAnsi="Times New Roman"/>
                <w:sz w:val="28"/>
                <w:szCs w:val="28"/>
              </w:rPr>
            </w:pPr>
          </w:p>
          <w:p w:rsidR="00456776" w:rsidRDefault="00456776" w:rsidP="00456776">
            <w:pPr>
              <w:jc w:val="both"/>
              <w:rPr>
                <w:rFonts w:ascii="Times New Roman" w:hAnsi="Times New Roman"/>
                <w:sz w:val="28"/>
                <w:szCs w:val="28"/>
              </w:rPr>
            </w:pPr>
          </w:p>
          <w:p w:rsidR="00456776" w:rsidRDefault="00456776" w:rsidP="00456776">
            <w:pPr>
              <w:jc w:val="both"/>
              <w:rPr>
                <w:rFonts w:ascii="Times New Roman" w:hAnsi="Times New Roman"/>
                <w:sz w:val="28"/>
                <w:szCs w:val="28"/>
              </w:rPr>
            </w:pPr>
          </w:p>
          <w:p w:rsidR="00456776" w:rsidRDefault="00456776" w:rsidP="00456776">
            <w:pPr>
              <w:numPr>
                <w:ilvl w:val="0"/>
                <w:numId w:val="27"/>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Prehľad o stave a vývoji dlhu</w:t>
            </w:r>
          </w:p>
          <w:p w:rsidR="00456776" w:rsidRDefault="00456776" w:rsidP="00456776">
            <w:pPr>
              <w:tabs>
                <w:tab w:val="left" w:pos="720"/>
              </w:tabs>
              <w:ind w:left="360"/>
              <w:jc w:val="both"/>
              <w:rPr>
                <w:rFonts w:ascii="Times New Roman" w:hAnsi="Times New Roman"/>
                <w:b/>
                <w:bCs/>
                <w:sz w:val="28"/>
                <w:szCs w:val="28"/>
              </w:rPr>
            </w:pPr>
          </w:p>
          <w:p w:rsidR="00456776" w:rsidRDefault="00456776" w:rsidP="00456776">
            <w:pPr>
              <w:jc w:val="both"/>
            </w:pPr>
            <w:r>
              <w:rPr>
                <w:rFonts w:ascii="Times New Roman" w:hAnsi="Times New Roman"/>
                <w:sz w:val="28"/>
                <w:szCs w:val="28"/>
              </w:rPr>
              <w:lastRenderedPageBreak/>
              <w:tab/>
            </w:r>
            <w:r>
              <w:rPr>
                <w:rFonts w:ascii="Times New Roman" w:hAnsi="Times New Roman"/>
                <w:u w:val="single"/>
              </w:rPr>
              <w:t>Stav dlhu:</w:t>
            </w:r>
          </w:p>
          <w:p w:rsidR="00456776" w:rsidRDefault="00456776" w:rsidP="00456776">
            <w:pPr>
              <w:jc w:val="both"/>
              <w:rPr>
                <w:rFonts w:ascii="Times New Roman" w:hAnsi="Times New Roman"/>
                <w:u w:val="single"/>
              </w:rPr>
            </w:pPr>
          </w:p>
          <w:p w:rsidR="00456776" w:rsidRDefault="00456776" w:rsidP="00456776">
            <w:pPr>
              <w:jc w:val="both"/>
            </w:pPr>
            <w:r>
              <w:rPr>
                <w:rFonts w:ascii="Times New Roman" w:hAnsi="Times New Roman"/>
                <w:sz w:val="28"/>
                <w:szCs w:val="28"/>
              </w:rPr>
              <w:tab/>
            </w:r>
            <w:r>
              <w:rPr>
                <w:rFonts w:ascii="Times New Roman" w:hAnsi="Times New Roman"/>
              </w:rPr>
              <w:t>Obec Danišovce je dlžníkom peňažného ústavu:</w:t>
            </w:r>
          </w:p>
          <w:p w:rsidR="00456776" w:rsidRDefault="00456776" w:rsidP="00456776">
            <w:pPr>
              <w:jc w:val="both"/>
              <w:rPr>
                <w:rFonts w:ascii="Times New Roman" w:hAnsi="Times New Roman"/>
              </w:rPr>
            </w:pPr>
            <w:r>
              <w:rPr>
                <w:rFonts w:ascii="Times New Roman" w:hAnsi="Times New Roman"/>
              </w:rPr>
              <w:tab/>
              <w:t>OTP Banka Slovensko, 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456776" w:rsidRDefault="00456776" w:rsidP="00456776">
            <w:pPr>
              <w:numPr>
                <w:ilvl w:val="1"/>
                <w:numId w:val="31"/>
              </w:numPr>
              <w:jc w:val="both"/>
              <w:rPr>
                <w:rFonts w:ascii="Times New Roman" w:hAnsi="Times New Roman"/>
              </w:rPr>
            </w:pPr>
            <w:r>
              <w:rPr>
                <w:rFonts w:ascii="Times New Roman" w:hAnsi="Times New Roman"/>
              </w:rPr>
              <w:t>dlhodobé úvery so zostatkami vo výške</w:t>
            </w:r>
            <w:r>
              <w:rPr>
                <w:rFonts w:ascii="Times New Roman" w:hAnsi="Times New Roman"/>
              </w:rPr>
              <w:tab/>
            </w:r>
            <w:r>
              <w:rPr>
                <w:rFonts w:ascii="Times New Roman" w:hAnsi="Times New Roman"/>
              </w:rPr>
              <w:tab/>
            </w:r>
            <w:r>
              <w:rPr>
                <w:rFonts w:ascii="Times New Roman" w:hAnsi="Times New Roman"/>
              </w:rPr>
              <w:tab/>
              <w:t xml:space="preserve">  24.563,40 EUR,</w:t>
            </w:r>
          </w:p>
          <w:p w:rsidR="00456776" w:rsidRDefault="00456776" w:rsidP="00456776">
            <w:pP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14.939,68 EUR,</w:t>
            </w:r>
          </w:p>
          <w:p w:rsidR="00456776" w:rsidRDefault="00456776" w:rsidP="00456776">
            <w:pP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C80B1A">
              <w:rPr>
                <w:rFonts w:ascii="Times New Roman" w:hAnsi="Times New Roman"/>
              </w:rPr>
              <w:t xml:space="preserve"> </w:t>
            </w:r>
            <w:r>
              <w:rPr>
                <w:rFonts w:ascii="Times New Roman" w:hAnsi="Times New Roman"/>
              </w:rPr>
              <w:t xml:space="preserve"> 15.035,28 EUR.</w:t>
            </w:r>
          </w:p>
          <w:p w:rsidR="00456776" w:rsidRDefault="00456776" w:rsidP="00456776">
            <w:pPr>
              <w:jc w:val="both"/>
              <w:rPr>
                <w:rFonts w:ascii="Times New Roman" w:hAnsi="Times New Roman"/>
              </w:rPr>
            </w:pPr>
          </w:p>
          <w:p w:rsidR="00456776" w:rsidRDefault="00456776" w:rsidP="00456776">
            <w:pPr>
              <w:jc w:val="both"/>
              <w:rPr>
                <w:rFonts w:ascii="Times New Roman" w:hAnsi="Times New Roman"/>
              </w:rPr>
            </w:pPr>
            <w:r>
              <w:rPr>
                <w:rFonts w:ascii="Times New Roman" w:hAnsi="Times New Roman"/>
              </w:rPr>
              <w:tab/>
              <w:t>Obec Danišovce má záväzok voči:</w:t>
            </w:r>
          </w:p>
          <w:p w:rsidR="00456776" w:rsidRDefault="00456776" w:rsidP="00456776">
            <w:pPr>
              <w:jc w:val="both"/>
              <w:rPr>
                <w:rFonts w:ascii="Times New Roman" w:hAnsi="Times New Roman"/>
              </w:rPr>
            </w:pPr>
            <w:r>
              <w:rPr>
                <w:rFonts w:ascii="Times New Roman" w:hAnsi="Times New Roman"/>
              </w:rPr>
              <w:tab/>
              <w:t xml:space="preserve">Štátnemu fondu rozvoja bývania vo výške zostatku   </w:t>
            </w:r>
            <w:r>
              <w:rPr>
                <w:rFonts w:ascii="Times New Roman" w:hAnsi="Times New Roman"/>
              </w:rPr>
              <w:tab/>
            </w:r>
            <w:r>
              <w:rPr>
                <w:rFonts w:ascii="Times New Roman" w:hAnsi="Times New Roman"/>
              </w:rPr>
              <w:tab/>
              <w:t>426.507,42 EUR.</w:t>
            </w:r>
          </w:p>
          <w:p w:rsidR="00456776" w:rsidRDefault="00456776" w:rsidP="00456776">
            <w:pPr>
              <w:jc w:val="both"/>
              <w:rPr>
                <w:rFonts w:ascii="Times New Roman" w:hAnsi="Times New Roman"/>
              </w:rPr>
            </w:pPr>
          </w:p>
          <w:p w:rsidR="00456776" w:rsidRDefault="00456776" w:rsidP="00456776">
            <w:pPr>
              <w:jc w:val="both"/>
              <w:rPr>
                <w:rFonts w:ascii="Times New Roman" w:hAnsi="Times New Roman"/>
              </w:rPr>
            </w:pPr>
          </w:p>
          <w:p w:rsidR="00456776" w:rsidRDefault="00456776" w:rsidP="00456776">
            <w:pPr>
              <w:jc w:val="both"/>
              <w:rPr>
                <w:rFonts w:ascii="Times New Roman" w:hAnsi="Times New Roman"/>
              </w:rPr>
            </w:pPr>
            <w:r>
              <w:rPr>
                <w:rFonts w:ascii="Times New Roman" w:hAnsi="Times New Roman"/>
              </w:rPr>
              <w:tab/>
            </w:r>
            <w:r>
              <w:rPr>
                <w:rFonts w:ascii="Times New Roman" w:hAnsi="Times New Roman"/>
                <w:u w:val="single"/>
              </w:rPr>
              <w:t>Vývoj dlhu:</w:t>
            </w:r>
          </w:p>
          <w:p w:rsidR="00456776" w:rsidRDefault="00456776" w:rsidP="00456776">
            <w:pPr>
              <w:jc w:val="both"/>
              <w:rPr>
                <w:rFonts w:ascii="Times New Roman" w:hAnsi="Times New Roman"/>
                <w:u w:val="single"/>
              </w:rPr>
            </w:pPr>
          </w:p>
          <w:p w:rsidR="00456776" w:rsidRDefault="00456776" w:rsidP="00456776">
            <w:pPr>
              <w:jc w:val="both"/>
              <w:rPr>
                <w:rFonts w:ascii="Times New Roman" w:hAnsi="Times New Roman"/>
                <w:u w:val="single"/>
              </w:rPr>
            </w:pPr>
            <w:r w:rsidRPr="008A314F">
              <w:rPr>
                <w:rFonts w:ascii="Times New Roman" w:hAnsi="Times New Roman"/>
                <w:u w:val="single"/>
              </w:rPr>
              <w:object w:dxaOrig="12733" w:dyaOrig="2943">
                <v:shape id="ole_rId16" o:spid="_x0000_i1033" style="width:443.25pt;height:126pt" coordsize="" o:spt="100" adj="0,,0" path="" stroked="f">
                  <v:stroke joinstyle="miter"/>
                  <v:imagedata r:id="rId27" o:title=""/>
                  <v:formulas/>
                  <v:path o:connecttype="segments"/>
                </v:shape>
                <o:OLEObject Type="Embed" ProgID="Excel.Sheet.12" ShapeID="ole_rId16" DrawAspect="Content" ObjectID="_1635057528" r:id="rId28"/>
              </w:object>
            </w:r>
          </w:p>
          <w:p w:rsidR="00456776" w:rsidRDefault="00456776" w:rsidP="00456776">
            <w:pPr>
              <w:jc w:val="both"/>
              <w:rPr>
                <w:rFonts w:ascii="Times New Roman" w:hAnsi="Times New Roman"/>
                <w:u w:val="single"/>
              </w:rPr>
            </w:pPr>
          </w:p>
          <w:p w:rsidR="00456776" w:rsidRDefault="00456776" w:rsidP="00456776">
            <w:pPr>
              <w:jc w:val="both"/>
              <w:rPr>
                <w:rFonts w:ascii="Times New Roman" w:hAnsi="Times New Roman"/>
                <w:u w:val="single"/>
              </w:rPr>
            </w:pPr>
          </w:p>
          <w:p w:rsidR="00456776" w:rsidRDefault="00456776" w:rsidP="00456776">
            <w:pPr>
              <w:jc w:val="both"/>
              <w:rPr>
                <w:rFonts w:ascii="Times New Roman" w:hAnsi="Times New Roman"/>
              </w:rPr>
            </w:pPr>
          </w:p>
          <w:p w:rsidR="00456776" w:rsidRDefault="00456776" w:rsidP="00456776">
            <w:pPr>
              <w:numPr>
                <w:ilvl w:val="0"/>
                <w:numId w:val="28"/>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Údaje o hospodárení príspevkových organizácií v pôsobnosti obce</w:t>
            </w:r>
          </w:p>
          <w:p w:rsidR="00456776" w:rsidRDefault="00456776" w:rsidP="00456776">
            <w:pPr>
              <w:jc w:val="both"/>
              <w:rPr>
                <w:rFonts w:ascii="Times New Roman" w:hAnsi="Times New Roman"/>
                <w:sz w:val="28"/>
                <w:szCs w:val="28"/>
              </w:rPr>
            </w:pPr>
            <w:r>
              <w:rPr>
                <w:rFonts w:ascii="Times New Roman" w:hAnsi="Times New Roman"/>
                <w:sz w:val="28"/>
                <w:szCs w:val="28"/>
              </w:rPr>
              <w:tab/>
            </w:r>
          </w:p>
          <w:p w:rsidR="00456776" w:rsidRDefault="00456776" w:rsidP="00456776">
            <w:pPr>
              <w:jc w:val="both"/>
            </w:pPr>
            <w:r>
              <w:rPr>
                <w:rFonts w:ascii="Times New Roman" w:hAnsi="Times New Roman"/>
                <w:sz w:val="28"/>
                <w:szCs w:val="28"/>
              </w:rPr>
              <w:tab/>
            </w:r>
            <w:r>
              <w:rPr>
                <w:rFonts w:ascii="Times New Roman" w:hAnsi="Times New Roman"/>
              </w:rPr>
              <w:t>Obec Danišovce nie je zriaďovateľom  príspevkovej organizácie.</w:t>
            </w:r>
          </w:p>
          <w:p w:rsidR="00456776" w:rsidRDefault="00456776" w:rsidP="00456776">
            <w:pPr>
              <w:jc w:val="both"/>
              <w:rPr>
                <w:rFonts w:ascii="Times New Roman" w:hAnsi="Times New Roman"/>
              </w:rPr>
            </w:pPr>
          </w:p>
          <w:p w:rsidR="00456776" w:rsidRDefault="00456776" w:rsidP="00456776">
            <w:pPr>
              <w:jc w:val="both"/>
              <w:rPr>
                <w:rFonts w:ascii="Times New Roman" w:hAnsi="Times New Roman"/>
                <w:sz w:val="28"/>
                <w:szCs w:val="28"/>
              </w:rPr>
            </w:pPr>
          </w:p>
          <w:p w:rsidR="00456776" w:rsidRDefault="00456776" w:rsidP="00456776">
            <w:pPr>
              <w:jc w:val="both"/>
              <w:rPr>
                <w:rFonts w:ascii="Times New Roman" w:hAnsi="Times New Roman"/>
                <w:sz w:val="28"/>
                <w:szCs w:val="28"/>
              </w:rPr>
            </w:pPr>
          </w:p>
          <w:p w:rsidR="00456776" w:rsidRDefault="00456776" w:rsidP="00456776">
            <w:pPr>
              <w:numPr>
                <w:ilvl w:val="0"/>
                <w:numId w:val="29"/>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Prehľad o poskytnutých dotáciách v členení podľa jednotlivých príjemcov</w:t>
            </w:r>
          </w:p>
          <w:p w:rsidR="00456776" w:rsidRDefault="00456776" w:rsidP="00456776">
            <w:pPr>
              <w:tabs>
                <w:tab w:val="left" w:pos="720"/>
              </w:tabs>
              <w:ind w:left="360"/>
              <w:jc w:val="both"/>
              <w:rPr>
                <w:rFonts w:ascii="Times New Roman" w:hAnsi="Times New Roman"/>
                <w:b/>
                <w:bCs/>
                <w:sz w:val="28"/>
                <w:szCs w:val="28"/>
              </w:rPr>
            </w:pPr>
          </w:p>
          <w:p w:rsidR="00BA2DAF" w:rsidRDefault="00456776" w:rsidP="00456776">
            <w:pPr>
              <w:jc w:val="both"/>
              <w:rPr>
                <w:rFonts w:ascii="Times New Roman" w:hAnsi="Times New Roman"/>
              </w:rPr>
            </w:pPr>
            <w:r>
              <w:rPr>
                <w:rFonts w:ascii="Times New Roman" w:hAnsi="Times New Roman"/>
              </w:rPr>
              <w:t>Právnickej osobe ani fyzickej osobe – podnikateľovi, ktorí majú sídlo alebo trvalý pobyt na</w:t>
            </w:r>
          </w:p>
          <w:p w:rsidR="00BA2DAF" w:rsidRDefault="00456776" w:rsidP="00456776">
            <w:pPr>
              <w:jc w:val="both"/>
              <w:rPr>
                <w:rFonts w:ascii="Times New Roman" w:hAnsi="Times New Roman"/>
              </w:rPr>
            </w:pPr>
            <w:r>
              <w:rPr>
                <w:rFonts w:ascii="Times New Roman" w:hAnsi="Times New Roman"/>
              </w:rPr>
              <w:t>území obce alebo ktoré pôsobia, vykonávajú činnosť na území obce, alebo poskytujú služby</w:t>
            </w:r>
          </w:p>
          <w:p w:rsidR="00BA2DAF" w:rsidRDefault="00456776" w:rsidP="00456776">
            <w:pPr>
              <w:jc w:val="both"/>
              <w:rPr>
                <w:rFonts w:ascii="Times New Roman" w:hAnsi="Times New Roman"/>
              </w:rPr>
            </w:pPr>
            <w:r>
              <w:rPr>
                <w:rFonts w:ascii="Times New Roman" w:hAnsi="Times New Roman"/>
              </w:rPr>
              <w:t>obyvateľom obce na podporu všeobecne prospešných služieb, všeobecne prospešných alebo</w:t>
            </w:r>
          </w:p>
          <w:p w:rsidR="00BA2DAF" w:rsidRDefault="00456776" w:rsidP="00456776">
            <w:pPr>
              <w:jc w:val="both"/>
              <w:rPr>
                <w:rFonts w:ascii="Times New Roman" w:hAnsi="Times New Roman"/>
              </w:rPr>
            </w:pPr>
            <w:r>
              <w:rPr>
                <w:rFonts w:ascii="Times New Roman" w:hAnsi="Times New Roman"/>
              </w:rPr>
              <w:t>verejnoprospešných účelov, na podporu podnikania a zamestnanosti obec Danišovce</w:t>
            </w:r>
          </w:p>
          <w:p w:rsidR="00456776" w:rsidRDefault="00456776" w:rsidP="00456776">
            <w:pPr>
              <w:jc w:val="both"/>
            </w:pPr>
            <w:r>
              <w:rPr>
                <w:rFonts w:ascii="Times New Roman" w:hAnsi="Times New Roman"/>
              </w:rPr>
              <w:t>neposkytla v roku 2018 dotáciu zo svojho rozpočtu.</w:t>
            </w:r>
          </w:p>
          <w:p w:rsidR="00456776" w:rsidRDefault="00456776" w:rsidP="00456776">
            <w:pPr>
              <w:jc w:val="both"/>
              <w:rPr>
                <w:rFonts w:ascii="Times New Roman" w:hAnsi="Times New Roman"/>
                <w:sz w:val="28"/>
                <w:szCs w:val="28"/>
              </w:rPr>
            </w:pPr>
          </w:p>
          <w:p w:rsidR="00456776" w:rsidRDefault="00456776" w:rsidP="00DE4EBA">
            <w:pPr>
              <w:jc w:val="both"/>
              <w:rPr>
                <w:rFonts w:ascii="Times New Roman" w:hAnsi="Times New Roman"/>
                <w:sz w:val="28"/>
                <w:szCs w:val="28"/>
              </w:rPr>
            </w:pPr>
          </w:p>
          <w:p w:rsidR="00456776" w:rsidRDefault="00456776" w:rsidP="00456776">
            <w:pPr>
              <w:jc w:val="both"/>
              <w:rPr>
                <w:rFonts w:ascii="Times New Roman" w:hAnsi="Times New Roman"/>
                <w:sz w:val="28"/>
                <w:szCs w:val="28"/>
              </w:rPr>
            </w:pPr>
          </w:p>
          <w:p w:rsidR="00456776" w:rsidRDefault="00456776" w:rsidP="00456776">
            <w:pPr>
              <w:numPr>
                <w:ilvl w:val="0"/>
                <w:numId w:val="29"/>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Údaje o nákladoch a výnosoch podnikateľskej činnosti</w:t>
            </w:r>
          </w:p>
          <w:p w:rsidR="00456776" w:rsidRDefault="00456776" w:rsidP="00456776">
            <w:pPr>
              <w:tabs>
                <w:tab w:val="left" w:pos="720"/>
              </w:tabs>
              <w:ind w:left="360"/>
              <w:jc w:val="both"/>
              <w:rPr>
                <w:rFonts w:ascii="Times New Roman" w:hAnsi="Times New Roman"/>
                <w:b/>
                <w:bCs/>
                <w:sz w:val="28"/>
                <w:szCs w:val="28"/>
              </w:rPr>
            </w:pPr>
          </w:p>
          <w:p w:rsidR="00456776" w:rsidRDefault="00456776" w:rsidP="00456776">
            <w:pPr>
              <w:jc w:val="both"/>
              <w:rPr>
                <w:rFonts w:ascii="Times New Roman" w:hAnsi="Times New Roman"/>
                <w:color w:val="800000"/>
              </w:rPr>
            </w:pPr>
            <w:r>
              <w:rPr>
                <w:rFonts w:ascii="Times New Roman" w:hAnsi="Times New Roman"/>
                <w:color w:val="800000"/>
              </w:rPr>
              <w:tab/>
            </w:r>
            <w:r>
              <w:rPr>
                <w:rFonts w:ascii="Times New Roman" w:hAnsi="Times New Roman"/>
              </w:rPr>
              <w:t xml:space="preserve">Obec Danišovce je držiteľom živnostenského listu, ale nevykonáva podnikateľskú </w:t>
            </w:r>
            <w:r>
              <w:rPr>
                <w:rFonts w:ascii="Times New Roman" w:hAnsi="Times New Roman"/>
              </w:rPr>
              <w:tab/>
              <w:t>činnosť.</w:t>
            </w:r>
          </w:p>
          <w:p w:rsidR="00456776" w:rsidRDefault="00456776" w:rsidP="00456776">
            <w:pPr>
              <w:tabs>
                <w:tab w:val="left" w:pos="720"/>
              </w:tabs>
              <w:ind w:left="360"/>
              <w:jc w:val="both"/>
              <w:rPr>
                <w:rFonts w:ascii="Times New Roman" w:hAnsi="Times New Roman"/>
                <w:b/>
                <w:bCs/>
                <w:color w:val="800000"/>
                <w:sz w:val="28"/>
                <w:szCs w:val="28"/>
              </w:rPr>
            </w:pPr>
            <w:r>
              <w:rPr>
                <w:rFonts w:ascii="Times New Roman" w:hAnsi="Times New Roman"/>
              </w:rPr>
              <w:tab/>
              <w:t xml:space="preserve">Obec podniká vo vybraných oblastiach prostredníctvom svojej obchodnej spoločnosti </w:t>
            </w:r>
            <w:r>
              <w:rPr>
                <w:rFonts w:ascii="Times New Roman" w:hAnsi="Times New Roman"/>
              </w:rPr>
              <w:tab/>
              <w:t>Obecné hospodárstvo obce Danišovce, s. r. o..</w:t>
            </w:r>
          </w:p>
          <w:p w:rsidR="00456776" w:rsidRDefault="00456776" w:rsidP="00456776">
            <w:pPr>
              <w:tabs>
                <w:tab w:val="left" w:pos="720"/>
              </w:tabs>
              <w:ind w:left="360"/>
              <w:jc w:val="both"/>
              <w:rPr>
                <w:rFonts w:ascii="Times New Roman" w:hAnsi="Times New Roman"/>
              </w:rPr>
            </w:pPr>
          </w:p>
          <w:p w:rsidR="00456776" w:rsidRDefault="00456776" w:rsidP="00456776">
            <w:pPr>
              <w:tabs>
                <w:tab w:val="left" w:pos="720"/>
              </w:tabs>
              <w:ind w:left="360"/>
              <w:jc w:val="both"/>
              <w:rPr>
                <w:rFonts w:ascii="Times New Roman" w:hAnsi="Times New Roman"/>
                <w:u w:val="single"/>
              </w:rPr>
            </w:pPr>
          </w:p>
          <w:p w:rsidR="00456776" w:rsidRDefault="00456776" w:rsidP="00456776">
            <w:pPr>
              <w:tabs>
                <w:tab w:val="left" w:pos="720"/>
              </w:tabs>
              <w:ind w:left="360"/>
              <w:jc w:val="both"/>
              <w:rPr>
                <w:rFonts w:ascii="Times New Roman" w:hAnsi="Times New Roman"/>
                <w:u w:val="single"/>
              </w:rPr>
            </w:pPr>
            <w:r>
              <w:rPr>
                <w:rFonts w:ascii="Times New Roman" w:hAnsi="Times New Roman"/>
              </w:rPr>
              <w:tab/>
            </w:r>
            <w:r>
              <w:rPr>
                <w:rFonts w:ascii="Times New Roman" w:hAnsi="Times New Roman"/>
                <w:u w:val="single"/>
              </w:rPr>
              <w:t>Výsledok hospodárenia k 31.12.2018 v EUR:</w:t>
            </w:r>
          </w:p>
          <w:p w:rsidR="00456776" w:rsidRDefault="00456776" w:rsidP="00456776">
            <w:pPr>
              <w:tabs>
                <w:tab w:val="left" w:pos="720"/>
              </w:tabs>
              <w:ind w:left="360"/>
              <w:jc w:val="both"/>
              <w:rPr>
                <w:rFonts w:ascii="Times New Roman" w:hAnsi="Times New Roman"/>
              </w:rPr>
            </w:pPr>
          </w:p>
          <w:p w:rsidR="00456776" w:rsidRDefault="00456776" w:rsidP="00456776">
            <w:pPr>
              <w:tabs>
                <w:tab w:val="left" w:pos="720"/>
              </w:tabs>
              <w:ind w:left="36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Výnosy</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16.800</w:t>
            </w:r>
          </w:p>
          <w:p w:rsidR="00456776" w:rsidRDefault="00456776" w:rsidP="00456776">
            <w:pPr>
              <w:tabs>
                <w:tab w:val="left" w:pos="720"/>
              </w:tabs>
              <w:ind w:left="36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Náklady</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t xml:space="preserve"> 11.977</w:t>
            </w:r>
          </w:p>
          <w:p w:rsidR="00456776" w:rsidRDefault="00456776" w:rsidP="00456776">
            <w:pPr>
              <w:tabs>
                <w:tab w:val="left" w:pos="720"/>
              </w:tabs>
              <w:ind w:left="360"/>
              <w:jc w:val="both"/>
              <w:rPr>
                <w:rFonts w:ascii="Times New Roman" w:hAnsi="Times New Roman"/>
              </w:rPr>
            </w:pPr>
            <w:r>
              <w:rPr>
                <w:rFonts w:ascii="Times New Roman" w:hAnsi="Times New Roman"/>
              </w:rPr>
              <w:lastRenderedPageBreak/>
              <w:tab/>
            </w:r>
            <w:r>
              <w:rPr>
                <w:rFonts w:ascii="Times New Roman" w:hAnsi="Times New Roman"/>
              </w:rPr>
              <w:tab/>
            </w:r>
            <w:r>
              <w:rPr>
                <w:rFonts w:ascii="Times New Roman" w:hAnsi="Times New Roman"/>
              </w:rPr>
              <w:tab/>
            </w:r>
            <w:r>
              <w:rPr>
                <w:rFonts w:ascii="Times New Roman" w:hAnsi="Times New Roman"/>
              </w:rPr>
              <w:tab/>
              <w:t>Výsledok hospodárenie pred zdanením</w:t>
            </w:r>
            <w:r>
              <w:rPr>
                <w:rFonts w:ascii="Times New Roman" w:hAnsi="Times New Roman"/>
              </w:rPr>
              <w:tab/>
            </w:r>
            <w:r>
              <w:rPr>
                <w:rFonts w:ascii="Times New Roman" w:hAnsi="Times New Roman"/>
              </w:rPr>
              <w:tab/>
              <w:t xml:space="preserve">   4.823</w:t>
            </w:r>
          </w:p>
          <w:p w:rsidR="00456776" w:rsidRDefault="00456776" w:rsidP="00456776">
            <w:pPr>
              <w:tabs>
                <w:tab w:val="left" w:pos="720"/>
              </w:tabs>
              <w:ind w:left="36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Výsledok hospodárenie po zdanení </w:t>
            </w:r>
            <w:r>
              <w:rPr>
                <w:rFonts w:ascii="Times New Roman" w:hAnsi="Times New Roman"/>
              </w:rPr>
              <w:tab/>
            </w:r>
            <w:r>
              <w:rPr>
                <w:rFonts w:ascii="Times New Roman" w:hAnsi="Times New Roman"/>
              </w:rPr>
              <w:tab/>
            </w:r>
            <w:r>
              <w:rPr>
                <w:rFonts w:ascii="Times New Roman" w:hAnsi="Times New Roman"/>
              </w:rPr>
              <w:tab/>
              <w:t xml:space="preserve">   3.810</w:t>
            </w:r>
          </w:p>
          <w:p w:rsidR="00456776" w:rsidRDefault="00456776" w:rsidP="00456776">
            <w:pPr>
              <w:tabs>
                <w:tab w:val="left" w:pos="720"/>
              </w:tabs>
              <w:ind w:left="360"/>
              <w:jc w:val="both"/>
              <w:rPr>
                <w:rFonts w:ascii="Times New Roman" w:hAnsi="Times New Roman"/>
                <w:b/>
                <w:bCs/>
                <w:color w:val="800000"/>
                <w:sz w:val="28"/>
                <w:szCs w:val="28"/>
              </w:rPr>
            </w:pPr>
          </w:p>
          <w:p w:rsidR="00456776" w:rsidRDefault="00456776" w:rsidP="00456776">
            <w:pPr>
              <w:tabs>
                <w:tab w:val="left" w:pos="720"/>
              </w:tabs>
              <w:ind w:left="360"/>
              <w:jc w:val="both"/>
              <w:rPr>
                <w:rFonts w:ascii="Times New Roman" w:hAnsi="Times New Roman"/>
                <w:b/>
                <w:bCs/>
                <w:color w:val="800000"/>
                <w:sz w:val="28"/>
                <w:szCs w:val="28"/>
              </w:rPr>
            </w:pPr>
            <w:bookmarkStart w:id="0" w:name="_GoBack"/>
            <w:bookmarkEnd w:id="0"/>
          </w:p>
          <w:p w:rsidR="00456776" w:rsidRDefault="00456776" w:rsidP="00456776">
            <w:pPr>
              <w:numPr>
                <w:ilvl w:val="0"/>
                <w:numId w:val="29"/>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Hodnotenie plnenia programov obce</w:t>
            </w:r>
          </w:p>
          <w:p w:rsidR="00456776" w:rsidRDefault="00456776" w:rsidP="00456776">
            <w:pPr>
              <w:tabs>
                <w:tab w:val="left" w:pos="720"/>
              </w:tabs>
              <w:ind w:left="360"/>
              <w:jc w:val="both"/>
              <w:rPr>
                <w:rFonts w:ascii="Times New Roman" w:hAnsi="Times New Roman"/>
                <w:b/>
                <w:bCs/>
                <w:color w:val="800000"/>
              </w:rPr>
            </w:pPr>
          </w:p>
          <w:p w:rsidR="00BA2DAF" w:rsidRDefault="00456776" w:rsidP="008C6DB7">
            <w:pPr>
              <w:rPr>
                <w:rFonts w:ascii="Times New Roman" w:eastAsia="TimesNewRomanPS-BoldMT" w:hAnsi="Times New Roman" w:cs="TimesNewRomanPS-BoldMT"/>
              </w:rPr>
            </w:pPr>
            <w:r>
              <w:rPr>
                <w:rFonts w:ascii="Times New Roman" w:hAnsi="Times New Roman"/>
                <w:b/>
                <w:bCs/>
                <w:color w:val="800000"/>
              </w:rPr>
              <w:tab/>
            </w:r>
            <w:r>
              <w:rPr>
                <w:rFonts w:ascii="Times New Roman" w:hAnsi="Times New Roman"/>
              </w:rPr>
              <w:t>Obec Danišovce na základe</w:t>
            </w:r>
            <w:r>
              <w:rPr>
                <w:rFonts w:ascii="Times New Roman" w:eastAsia="TimesNewRomanPSMT" w:hAnsi="Times New Roman" w:cs="TimesNewRomanPSMT"/>
              </w:rPr>
              <w:t xml:space="preserve"> </w:t>
            </w:r>
            <w:r>
              <w:rPr>
                <w:rFonts w:ascii="Times New Roman" w:eastAsia="TimesNewRomanPS-BoldMT" w:hAnsi="Times New Roman" w:cs="TimesNewRomanPS-BoldMT"/>
              </w:rPr>
              <w:t>Zásad rozpočtového hospodárenia obce Danišovce</w:t>
            </w:r>
          </w:p>
          <w:p w:rsidR="00456776" w:rsidRDefault="00456776" w:rsidP="008C6DB7">
            <w:pPr>
              <w:rPr>
                <w:rFonts w:ascii="Times New Roman" w:eastAsia="FuturaTEE-Book" w:hAnsi="Times New Roman" w:cs="FuturaTEE-Book"/>
              </w:rPr>
            </w:pPr>
            <w:r>
              <w:rPr>
                <w:rFonts w:ascii="Times New Roman" w:eastAsia="TimesNewRomanPSMT" w:hAnsi="Times New Roman" w:cs="TimesNewRomanPSMT"/>
              </w:rPr>
              <w:t xml:space="preserve"> ne</w:t>
            </w:r>
            <w:r>
              <w:rPr>
                <w:rFonts w:ascii="Times New Roman" w:eastAsia="FuturaTEE-Book" w:hAnsi="Times New Roman" w:cs="FuturaTEE-Book"/>
              </w:rPr>
              <w:t xml:space="preserve">zostavuje </w:t>
            </w:r>
            <w:r>
              <w:rPr>
                <w:rFonts w:ascii="Times New Roman" w:eastAsia="FuturaTEE-Book" w:hAnsi="Times New Roman" w:cs="FuturaTEE-Book"/>
              </w:rPr>
              <w:tab/>
              <w:t>programový rozpočet.</w:t>
            </w:r>
          </w:p>
          <w:p w:rsidR="00C80B1A" w:rsidRDefault="00C80B1A" w:rsidP="008C6DB7">
            <w:pPr>
              <w:jc w:val="both"/>
              <w:rPr>
                <w:rFonts w:ascii="Times New Roman" w:eastAsia="FuturaTEE-Book" w:hAnsi="Times New Roman" w:cs="FuturaTEE-Book"/>
              </w:rPr>
            </w:pPr>
          </w:p>
          <w:p w:rsidR="00C80B1A" w:rsidRDefault="00C80B1A" w:rsidP="008C6DB7">
            <w:pPr>
              <w:ind w:left="-483" w:right="1511" w:firstLine="483"/>
              <w:jc w:val="both"/>
              <w:rPr>
                <w:rFonts w:ascii="Times New Roman" w:hAnsi="Times New Roman"/>
              </w:rPr>
            </w:pPr>
            <w:r w:rsidRPr="00C80B1A">
              <w:rPr>
                <w:rFonts w:ascii="Times New Roman" w:hAnsi="Times New Roman"/>
              </w:rPr>
              <w:t>Konsolidovaná účtovná závierka Obce Danišovce bola zostavená v súlade so zákonom</w:t>
            </w:r>
            <w:r w:rsidR="00BA2DAF">
              <w:rPr>
                <w:rFonts w:ascii="Times New Roman" w:hAnsi="Times New Roman"/>
              </w:rPr>
              <w:t xml:space="preserve"> </w:t>
            </w:r>
            <w:r w:rsidRPr="00C80B1A">
              <w:rPr>
                <w:rFonts w:ascii="Times New Roman" w:hAnsi="Times New Roman"/>
              </w:rPr>
              <w:t>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C80B1A" w:rsidRDefault="00C80B1A" w:rsidP="00C80B1A">
            <w:pPr>
              <w:spacing w:line="360" w:lineRule="auto"/>
              <w:jc w:val="both"/>
              <w:rPr>
                <w:rFonts w:ascii="Times New Roman" w:hAnsi="Times New Roman"/>
              </w:rPr>
            </w:pPr>
          </w:p>
          <w:p w:rsidR="00C80B1A" w:rsidRPr="00C80B1A" w:rsidRDefault="00C80B1A" w:rsidP="00C80B1A">
            <w:pPr>
              <w:spacing w:line="360" w:lineRule="auto"/>
              <w:ind w:left="1440"/>
              <w:jc w:val="both"/>
              <w:rPr>
                <w:rFonts w:ascii="Times New Roman" w:hAnsi="Times New Roman"/>
              </w:rPr>
            </w:pPr>
          </w:p>
          <w:p w:rsidR="008C6DB7" w:rsidRDefault="00C80B1A" w:rsidP="00C80B1A">
            <w:pPr>
              <w:jc w:val="both"/>
              <w:rPr>
                <w:rFonts w:ascii="Times New Roman" w:hAnsi="Times New Roman"/>
              </w:rPr>
            </w:pPr>
            <w:r w:rsidRPr="00C80B1A">
              <w:rPr>
                <w:rFonts w:ascii="Times New Roman" w:hAnsi="Times New Roman"/>
              </w:rPr>
              <w:t xml:space="preserve">V roku 2018, rovnako ako v predchádzajúcich účtovných obdobiach,  sa medzi účtovnými </w:t>
            </w:r>
          </w:p>
          <w:p w:rsidR="008C6DB7" w:rsidRDefault="00C80B1A" w:rsidP="00C80B1A">
            <w:pPr>
              <w:jc w:val="both"/>
              <w:rPr>
                <w:rFonts w:ascii="Times New Roman" w:hAnsi="Times New Roman"/>
              </w:rPr>
            </w:pPr>
            <w:r w:rsidRPr="00C80B1A">
              <w:rPr>
                <w:rFonts w:ascii="Times New Roman" w:hAnsi="Times New Roman"/>
              </w:rPr>
              <w:t>jednotkami konsolidovaného celku Obce neuskutočnil nákup, resp. predaj majetku. Preto</w:t>
            </w:r>
          </w:p>
          <w:p w:rsidR="00C80B1A" w:rsidRPr="00C80B1A" w:rsidRDefault="00C80B1A" w:rsidP="00C80B1A">
            <w:pPr>
              <w:jc w:val="both"/>
              <w:rPr>
                <w:rFonts w:ascii="Times New Roman" w:hAnsi="Times New Roman"/>
              </w:rPr>
            </w:pPr>
            <w:r w:rsidRPr="00C80B1A">
              <w:rPr>
                <w:rFonts w:ascii="Times New Roman" w:hAnsi="Times New Roman"/>
              </w:rPr>
              <w:t>nebolo potrebné vykonať konsolidáciu medzivýsledku.</w:t>
            </w:r>
          </w:p>
          <w:p w:rsidR="00C80B1A" w:rsidRPr="00C80B1A" w:rsidRDefault="00C80B1A" w:rsidP="00C80B1A">
            <w:pPr>
              <w:jc w:val="both"/>
              <w:rPr>
                <w:rFonts w:ascii="Times New Roman" w:hAnsi="Times New Roman"/>
              </w:rPr>
            </w:pPr>
          </w:p>
          <w:p w:rsidR="00C80B1A" w:rsidRPr="00C80B1A" w:rsidRDefault="00C80B1A" w:rsidP="00C80B1A">
            <w:pPr>
              <w:pStyle w:val="Heading2"/>
            </w:pPr>
            <w:r w:rsidRPr="00C80B1A">
              <w:t>Dlhodobý nehmotný majetok a dlhodobý hmotný majetok</w:t>
            </w:r>
          </w:p>
          <w:p w:rsidR="00C80B1A" w:rsidRPr="00C80B1A" w:rsidRDefault="00C80B1A" w:rsidP="008C6DB7">
            <w:pPr>
              <w:pStyle w:val="odstavec"/>
              <w:jc w:val="left"/>
            </w:pPr>
            <w:r w:rsidRPr="00C80B1A">
              <w:t xml:space="preserve">Prehľad pohybu dlhodobého nehmotného a dlhodobého hmotného majetku od1. januára 2018 do 31. decembra 2018 je uvedený v tabuľkovej časti </w:t>
            </w:r>
            <w:r w:rsidRPr="00C80B1A">
              <w:rPr>
                <w:i/>
              </w:rPr>
              <w:t>Prehľad o pohybe dlhodobého majetku.</w:t>
            </w:r>
          </w:p>
          <w:p w:rsidR="00C80B1A" w:rsidRPr="00C80B1A" w:rsidRDefault="00C80B1A" w:rsidP="008C6DB7">
            <w:pPr>
              <w:pStyle w:val="odstavec"/>
              <w:jc w:val="left"/>
            </w:pPr>
          </w:p>
          <w:p w:rsidR="00C80B1A" w:rsidRPr="00C80B1A" w:rsidRDefault="00C80B1A" w:rsidP="008C6DB7">
            <w:pPr>
              <w:pStyle w:val="odstavec"/>
              <w:jc w:val="left"/>
            </w:pPr>
            <w:r w:rsidRPr="00C80B1A">
              <w:t>Dlhodobý nehmotný a hmotný majetok je poistený pre prípad škôd spôsobených krádežou a živelnou pohromou.</w:t>
            </w:r>
          </w:p>
          <w:p w:rsidR="00C80B1A" w:rsidRPr="00C80B1A" w:rsidRDefault="00C80B1A" w:rsidP="00C80B1A">
            <w:pPr>
              <w:pStyle w:val="odstavec"/>
            </w:pPr>
          </w:p>
          <w:p w:rsidR="00C80B1A" w:rsidRPr="00C80B1A" w:rsidRDefault="00C80B1A" w:rsidP="00C80B1A">
            <w:pPr>
              <w:pStyle w:val="odstavec"/>
            </w:pPr>
            <w:r w:rsidRPr="00C80B1A">
              <w:t xml:space="preserve">Obec má 1 osobné auto.  </w:t>
            </w:r>
          </w:p>
          <w:p w:rsidR="00C80B1A" w:rsidRPr="00C80B1A" w:rsidRDefault="00C80B1A" w:rsidP="00C80B1A">
            <w:pPr>
              <w:pStyle w:val="odstavec"/>
            </w:pPr>
          </w:p>
          <w:p w:rsidR="00C80B1A" w:rsidRPr="00C80B1A" w:rsidRDefault="00C80B1A" w:rsidP="00C80B1A">
            <w:pPr>
              <w:pStyle w:val="odstavec"/>
            </w:pPr>
          </w:p>
          <w:p w:rsidR="00C80B1A" w:rsidRPr="00C80B1A" w:rsidRDefault="00C80B1A" w:rsidP="00C80B1A">
            <w:pPr>
              <w:pStyle w:val="Heading2"/>
            </w:pPr>
            <w:r w:rsidRPr="00C80B1A">
              <w:t>Dlhodobý finančný majetok</w:t>
            </w:r>
          </w:p>
          <w:p w:rsidR="008C6DB7" w:rsidRDefault="00C80B1A" w:rsidP="00C80B1A">
            <w:pPr>
              <w:pStyle w:val="odstavec"/>
            </w:pPr>
            <w:r w:rsidRPr="00C80B1A">
              <w:t>Prehľad dlhodobého finančného majetku účtovnej jednotky od 1. januára 2018 do</w:t>
            </w:r>
          </w:p>
          <w:p w:rsidR="00C80B1A" w:rsidRPr="00C80B1A" w:rsidRDefault="00C80B1A" w:rsidP="00C80B1A">
            <w:pPr>
              <w:pStyle w:val="odstavec"/>
              <w:rPr>
                <w:i/>
              </w:rPr>
            </w:pPr>
            <w:r w:rsidRPr="00C80B1A">
              <w:t xml:space="preserve">31. decembra 2018 je uvedený je uvedený v tabuľkovej časti </w:t>
            </w:r>
            <w:r w:rsidRPr="00C80B1A">
              <w:rPr>
                <w:i/>
              </w:rPr>
              <w:t>Prehľad o pohybe dlhodobého majetku.</w:t>
            </w:r>
          </w:p>
          <w:p w:rsidR="00C80B1A" w:rsidRPr="00C80B1A" w:rsidRDefault="00C80B1A" w:rsidP="00C80B1A">
            <w:pPr>
              <w:pStyle w:val="odstavec"/>
            </w:pPr>
          </w:p>
          <w:p w:rsidR="00C80B1A" w:rsidRPr="00C80B1A" w:rsidRDefault="00C80B1A" w:rsidP="00C80B1A">
            <w:pPr>
              <w:pStyle w:val="odstavec"/>
            </w:pPr>
          </w:p>
          <w:p w:rsidR="008C6DB7" w:rsidRDefault="00C80B1A" w:rsidP="00C80B1A">
            <w:pPr>
              <w:pStyle w:val="odstavec"/>
            </w:pPr>
            <w:r w:rsidRPr="00C80B1A">
              <w:t>Obec vlastní akcie v Podtatranskej vodárenskej spoločnosti, a.s. v mene euro.  Účtovná hodnota</w:t>
            </w:r>
          </w:p>
          <w:p w:rsidR="00C80B1A" w:rsidRPr="00C80B1A" w:rsidRDefault="00C80B1A" w:rsidP="00C80B1A">
            <w:pPr>
              <w:pStyle w:val="odstavec"/>
            </w:pPr>
            <w:r w:rsidRPr="00C80B1A">
              <w:t xml:space="preserve">k 31.12.2018 predstavovala sumu  48 590,16 eur. </w:t>
            </w:r>
          </w:p>
          <w:p w:rsidR="00C80B1A" w:rsidRPr="00C80B1A" w:rsidRDefault="00C80B1A" w:rsidP="00C80B1A">
            <w:pPr>
              <w:rPr>
                <w:rFonts w:ascii="Times New Roman" w:hAnsi="Times New Roman"/>
              </w:rPr>
            </w:pPr>
          </w:p>
          <w:p w:rsidR="00C80B1A" w:rsidRPr="00C80B1A" w:rsidRDefault="00C80B1A" w:rsidP="00C80B1A">
            <w:pPr>
              <w:pStyle w:val="Heading2"/>
            </w:pPr>
            <w:r w:rsidRPr="00C80B1A">
              <w:t>Pohľadávky</w:t>
            </w:r>
          </w:p>
          <w:p w:rsidR="00C80B1A" w:rsidRPr="00C80B1A" w:rsidRDefault="00C80B1A" w:rsidP="00C80B1A">
            <w:pPr>
              <w:pStyle w:val="odstavec"/>
            </w:pPr>
            <w:r w:rsidRPr="00C80B1A">
              <w:t>Rozdelenie pohľadávok podľa splatnosti sú uvedené v tabuľkovej časti.</w:t>
            </w:r>
          </w:p>
          <w:p w:rsidR="00C80B1A" w:rsidRPr="00C80B1A" w:rsidRDefault="00C80B1A" w:rsidP="00C80B1A">
            <w:pPr>
              <w:pStyle w:val="odstavec"/>
            </w:pPr>
            <w:r w:rsidRPr="00C80B1A">
              <w:t>Najvýznamnejšou položkou pohľadávok sú pohľadávky z daňových a nedaňových príjmov obce.</w:t>
            </w:r>
          </w:p>
          <w:p w:rsidR="00C80B1A" w:rsidRPr="00C80B1A" w:rsidRDefault="00C80B1A" w:rsidP="00C80B1A">
            <w:pPr>
              <w:pStyle w:val="Heading2"/>
            </w:pPr>
          </w:p>
          <w:p w:rsidR="00C80B1A" w:rsidRPr="00C80B1A" w:rsidRDefault="00C80B1A" w:rsidP="00C80B1A">
            <w:pPr>
              <w:rPr>
                <w:rFonts w:ascii="Times New Roman" w:hAnsi="Times New Roman"/>
              </w:rPr>
            </w:pPr>
          </w:p>
          <w:p w:rsidR="00C80B1A" w:rsidRPr="00C80B1A" w:rsidRDefault="00C80B1A" w:rsidP="00C80B1A">
            <w:pPr>
              <w:pStyle w:val="Heading2"/>
            </w:pPr>
            <w:r w:rsidRPr="00C80B1A">
              <w:t>Finančný majetok</w:t>
            </w:r>
          </w:p>
          <w:p w:rsidR="008C6DB7" w:rsidRDefault="00C80B1A" w:rsidP="008C6DB7">
            <w:pPr>
              <w:pStyle w:val="Zkladntext"/>
              <w:rPr>
                <w:rFonts w:ascii="Times New Roman" w:hAnsi="Times New Roman"/>
              </w:rPr>
            </w:pPr>
            <w:r w:rsidRPr="00C80B1A">
              <w:rPr>
                <w:rFonts w:ascii="Times New Roman" w:hAnsi="Times New Roman"/>
              </w:rPr>
              <w:t>Ako finančný majetok sú vykázané peňažné prostriedky v pokladnici a účty v bankách. Účtami</w:t>
            </w:r>
          </w:p>
          <w:p w:rsidR="00C80B1A" w:rsidRPr="00C80B1A" w:rsidRDefault="00C80B1A" w:rsidP="008C6DB7">
            <w:pPr>
              <w:pStyle w:val="Zkladntext"/>
              <w:rPr>
                <w:rFonts w:ascii="Times New Roman" w:hAnsi="Times New Roman"/>
              </w:rPr>
            </w:pPr>
            <w:r w:rsidRPr="00C80B1A">
              <w:rPr>
                <w:rFonts w:ascii="Times New Roman" w:hAnsi="Times New Roman"/>
              </w:rPr>
              <w:t xml:space="preserve"> v bankách môže účtovná jednotka voľne disponovať.</w:t>
            </w:r>
          </w:p>
          <w:p w:rsidR="00C80B1A" w:rsidRPr="00C80B1A" w:rsidRDefault="00C80B1A" w:rsidP="00C80B1A">
            <w:pPr>
              <w:pStyle w:val="Zkladntext"/>
              <w:rPr>
                <w:rFonts w:ascii="Times New Roman" w:hAnsi="Times New Roman"/>
                <w:highlight w:val="yellow"/>
              </w:rPr>
            </w:pPr>
          </w:p>
          <w:p w:rsidR="00C80B1A" w:rsidRPr="00C80B1A" w:rsidRDefault="00C80B1A" w:rsidP="00C80B1A">
            <w:pPr>
              <w:pStyle w:val="Heading2"/>
            </w:pPr>
            <w:r w:rsidRPr="00C80B1A">
              <w:lastRenderedPageBreak/>
              <w:t>Poskytnuté návratné finančné výpomoci</w:t>
            </w:r>
          </w:p>
          <w:p w:rsidR="00C80B1A" w:rsidRPr="00C80B1A" w:rsidRDefault="00C80B1A" w:rsidP="00C80B1A">
            <w:pPr>
              <w:pStyle w:val="odstavec"/>
            </w:pPr>
            <w:r w:rsidRPr="00C80B1A">
              <w:t>Obec neposkytla v roku 2018 návratnú finančnú výpomoc.</w:t>
            </w:r>
          </w:p>
          <w:p w:rsidR="00C80B1A" w:rsidRPr="00C80B1A" w:rsidRDefault="00C80B1A" w:rsidP="00C80B1A">
            <w:pPr>
              <w:spacing w:line="360" w:lineRule="auto"/>
              <w:jc w:val="both"/>
              <w:rPr>
                <w:rFonts w:ascii="Times New Roman" w:hAnsi="Times New Roman"/>
              </w:rPr>
            </w:pPr>
          </w:p>
          <w:p w:rsidR="00C80B1A" w:rsidRPr="00C80B1A" w:rsidRDefault="00C80B1A" w:rsidP="00C80B1A">
            <w:pPr>
              <w:spacing w:line="360" w:lineRule="auto"/>
              <w:jc w:val="center"/>
              <w:rPr>
                <w:rFonts w:ascii="Times New Roman" w:hAnsi="Times New Roman"/>
                <w:b/>
              </w:rPr>
            </w:pPr>
            <w:r w:rsidRPr="00C80B1A">
              <w:rPr>
                <w:rFonts w:ascii="Times New Roman" w:hAnsi="Times New Roman"/>
                <w:b/>
              </w:rPr>
              <w:t>Čl. III</w:t>
            </w:r>
          </w:p>
          <w:p w:rsidR="00C80B1A" w:rsidRPr="00C80B1A" w:rsidRDefault="00C80B1A" w:rsidP="00C80B1A">
            <w:pPr>
              <w:spacing w:line="360" w:lineRule="auto"/>
              <w:jc w:val="center"/>
              <w:rPr>
                <w:rFonts w:ascii="Times New Roman" w:hAnsi="Times New Roman"/>
                <w:b/>
              </w:rPr>
            </w:pPr>
            <w:r w:rsidRPr="00C80B1A">
              <w:rPr>
                <w:rFonts w:ascii="Times New Roman" w:hAnsi="Times New Roman"/>
                <w:b/>
              </w:rPr>
              <w:t>Informácie o údajoch aktív a pasív</w:t>
            </w:r>
          </w:p>
          <w:p w:rsidR="00C80B1A" w:rsidRPr="00C80B1A" w:rsidRDefault="00C80B1A" w:rsidP="00C80B1A">
            <w:pPr>
              <w:spacing w:line="360" w:lineRule="auto"/>
              <w:rPr>
                <w:rFonts w:ascii="Times New Roman" w:hAnsi="Times New Roman"/>
              </w:rPr>
            </w:pPr>
            <w:r w:rsidRPr="00C80B1A">
              <w:rPr>
                <w:rFonts w:ascii="Times New Roman" w:hAnsi="Times New Roman"/>
              </w:rPr>
              <w:t>Popis údajov vyplnených v prehľade pohybov dlhodobého nehmotného a dlhodobého hmotného majetku</w:t>
            </w:r>
          </w:p>
          <w:p w:rsidR="00C80B1A" w:rsidRPr="00C80B1A" w:rsidRDefault="00C80B1A" w:rsidP="00C80B1A">
            <w:pPr>
              <w:widowControl/>
              <w:numPr>
                <w:ilvl w:val="0"/>
                <w:numId w:val="37"/>
              </w:numPr>
              <w:suppressAutoHyphens w:val="0"/>
              <w:spacing w:line="360" w:lineRule="auto"/>
              <w:rPr>
                <w:rFonts w:ascii="Times New Roman" w:hAnsi="Times New Roman"/>
              </w:rPr>
            </w:pPr>
            <w:r w:rsidRPr="00C80B1A">
              <w:rPr>
                <w:rFonts w:ascii="Times New Roman" w:hAnsi="Times New Roman"/>
              </w:rPr>
              <w:t>Bezprostredne predchádzajúce účtovné obdobie sa chápe k 31.12.2017</w:t>
            </w:r>
          </w:p>
          <w:p w:rsidR="00C80B1A" w:rsidRPr="00C80B1A" w:rsidRDefault="00C80B1A" w:rsidP="00C80B1A">
            <w:pPr>
              <w:widowControl/>
              <w:numPr>
                <w:ilvl w:val="0"/>
                <w:numId w:val="37"/>
              </w:numPr>
              <w:suppressAutoHyphens w:val="0"/>
              <w:spacing w:line="360" w:lineRule="auto"/>
              <w:rPr>
                <w:rFonts w:ascii="Times New Roman" w:hAnsi="Times New Roman"/>
              </w:rPr>
            </w:pPr>
            <w:r w:rsidRPr="00C80B1A">
              <w:rPr>
                <w:rFonts w:ascii="Times New Roman" w:hAnsi="Times New Roman"/>
              </w:rPr>
              <w:t>Bežné účtovné obdobie sa vykazuje k 31.12.2018</w:t>
            </w:r>
          </w:p>
          <w:p w:rsidR="00C80B1A" w:rsidRPr="00C80B1A" w:rsidRDefault="00C80B1A" w:rsidP="00C80B1A">
            <w:pPr>
              <w:widowControl/>
              <w:numPr>
                <w:ilvl w:val="0"/>
                <w:numId w:val="37"/>
              </w:numPr>
              <w:suppressAutoHyphens w:val="0"/>
              <w:spacing w:line="360" w:lineRule="auto"/>
              <w:rPr>
                <w:rFonts w:ascii="Times New Roman" w:hAnsi="Times New Roman"/>
              </w:rPr>
            </w:pPr>
            <w:r w:rsidRPr="00C80B1A">
              <w:rPr>
                <w:rFonts w:ascii="Times New Roman" w:hAnsi="Times New Roman"/>
              </w:rPr>
              <w:t>Prírastok je prvotné vykázanie obstarania dlhodobého nehmotného a dlhodobého hmotného majetku akoukoľvek formou, zvýšenie aktív (napr. kúpa, darovanie)</w:t>
            </w:r>
          </w:p>
          <w:p w:rsidR="00C80B1A" w:rsidRPr="00C80B1A" w:rsidRDefault="00C80B1A" w:rsidP="00C80B1A">
            <w:pPr>
              <w:widowControl/>
              <w:numPr>
                <w:ilvl w:val="0"/>
                <w:numId w:val="37"/>
              </w:numPr>
              <w:suppressAutoHyphens w:val="0"/>
              <w:spacing w:line="360" w:lineRule="auto"/>
              <w:rPr>
                <w:rFonts w:ascii="Times New Roman" w:hAnsi="Times New Roman"/>
              </w:rPr>
            </w:pPr>
            <w:r w:rsidRPr="00C80B1A">
              <w:rPr>
                <w:rFonts w:ascii="Times New Roman" w:hAnsi="Times New Roman"/>
              </w:rPr>
              <w:t>Úbytok je vykázanie zníženia aktív (napr. predaj, darovanie)</w:t>
            </w:r>
          </w:p>
          <w:p w:rsidR="00C80B1A" w:rsidRPr="00C80B1A" w:rsidRDefault="00C80B1A" w:rsidP="00C80B1A">
            <w:pPr>
              <w:widowControl/>
              <w:numPr>
                <w:ilvl w:val="0"/>
                <w:numId w:val="37"/>
              </w:numPr>
              <w:suppressAutoHyphens w:val="0"/>
              <w:spacing w:line="360" w:lineRule="auto"/>
              <w:rPr>
                <w:rFonts w:ascii="Times New Roman" w:hAnsi="Times New Roman"/>
              </w:rPr>
            </w:pPr>
            <w:r w:rsidRPr="00C80B1A">
              <w:rPr>
                <w:rFonts w:ascii="Times New Roman" w:hAnsi="Times New Roman"/>
              </w:rPr>
              <w:t>Presun je vykázanie zmeny hodnoty niektorej položky bez zmeny celkovej hodnoty aktív</w:t>
            </w:r>
          </w:p>
          <w:p w:rsidR="00C80B1A" w:rsidRPr="00C80B1A" w:rsidRDefault="00C80B1A" w:rsidP="00C80B1A">
            <w:pPr>
              <w:spacing w:line="360" w:lineRule="auto"/>
              <w:jc w:val="both"/>
              <w:rPr>
                <w:rFonts w:ascii="Times New Roman" w:hAnsi="Times New Roman"/>
                <w:i/>
                <w:highlight w:val="red"/>
              </w:rPr>
            </w:pPr>
          </w:p>
          <w:p w:rsidR="00C80B1A" w:rsidRPr="00C80B1A" w:rsidRDefault="00C80B1A" w:rsidP="00C80B1A">
            <w:pPr>
              <w:spacing w:line="360" w:lineRule="auto"/>
              <w:jc w:val="both"/>
              <w:rPr>
                <w:rFonts w:ascii="Times New Roman" w:hAnsi="Times New Roman"/>
              </w:rPr>
            </w:pPr>
            <w:r w:rsidRPr="00C80B1A">
              <w:rPr>
                <w:rFonts w:ascii="Times New Roman" w:hAnsi="Times New Roman"/>
              </w:rPr>
              <w:t xml:space="preserve">Prehľad o pohybe dlhodobého majetku sa nachádza v priloženom tabuľkovom formulári a vysvetľuje položky súvahy – aktív. </w:t>
            </w:r>
          </w:p>
          <w:p w:rsidR="00C80B1A" w:rsidRPr="00C80B1A" w:rsidRDefault="00C80B1A" w:rsidP="00C80B1A">
            <w:pPr>
              <w:pStyle w:val="Pismenka"/>
              <w:ind w:left="0" w:firstLine="0"/>
              <w:rPr>
                <w:b w:val="0"/>
                <w:bCs w:val="0"/>
                <w:sz w:val="24"/>
                <w:szCs w:val="24"/>
              </w:rPr>
            </w:pPr>
          </w:p>
          <w:p w:rsidR="00C80B1A" w:rsidRPr="00C80B1A" w:rsidRDefault="00C80B1A" w:rsidP="00BA2DAF">
            <w:pPr>
              <w:widowControl/>
              <w:numPr>
                <w:ilvl w:val="0"/>
                <w:numId w:val="33"/>
              </w:numPr>
              <w:suppressAutoHyphens w:val="0"/>
              <w:ind w:left="357" w:hanging="357"/>
              <w:jc w:val="both"/>
              <w:rPr>
                <w:rFonts w:ascii="Times New Roman" w:hAnsi="Times New Roman"/>
              </w:rPr>
            </w:pPr>
            <w:r w:rsidRPr="00C80B1A">
              <w:rPr>
                <w:rFonts w:ascii="Times New Roman" w:hAnsi="Times New Roman"/>
              </w:rPr>
              <w:t>Spôsob a výška poistenia majetku</w:t>
            </w:r>
          </w:p>
          <w:p w:rsidR="00C80B1A" w:rsidRPr="00C80B1A" w:rsidRDefault="00C80B1A" w:rsidP="00BA2DAF">
            <w:pPr>
              <w:jc w:val="both"/>
              <w:rPr>
                <w:rFonts w:ascii="Times New Roman" w:hAnsi="Times New Roman"/>
              </w:rPr>
            </w:pPr>
            <w:r w:rsidRPr="00C80B1A">
              <w:rPr>
                <w:rFonts w:ascii="Times New Roman" w:hAnsi="Times New Roman"/>
              </w:rPr>
              <w:t xml:space="preserve">            Majetok je poistený v KOOPERATÍVA poisťovňa a.s., </w:t>
            </w:r>
            <w:proofErr w:type="spellStart"/>
            <w:r w:rsidRPr="00C80B1A">
              <w:rPr>
                <w:rFonts w:ascii="Times New Roman" w:hAnsi="Times New Roman"/>
              </w:rPr>
              <w:t>Lazaretská</w:t>
            </w:r>
            <w:proofErr w:type="spellEnd"/>
            <w:r w:rsidRPr="00C80B1A">
              <w:rPr>
                <w:rFonts w:ascii="Times New Roman" w:hAnsi="Times New Roman"/>
              </w:rPr>
              <w:t xml:space="preserve"> 15, 820 07 Bratislava 27</w:t>
            </w:r>
          </w:p>
          <w:p w:rsidR="00C80B1A" w:rsidRPr="00C80B1A" w:rsidRDefault="00C80B1A" w:rsidP="00BA2DAF">
            <w:pPr>
              <w:jc w:val="both"/>
              <w:rPr>
                <w:rFonts w:ascii="Times New Roman" w:hAnsi="Times New Roman"/>
              </w:rPr>
            </w:pPr>
          </w:p>
          <w:p w:rsidR="00C80B1A" w:rsidRPr="00C80B1A" w:rsidRDefault="00C80B1A" w:rsidP="00BA2DAF">
            <w:pPr>
              <w:widowControl/>
              <w:numPr>
                <w:ilvl w:val="0"/>
                <w:numId w:val="33"/>
              </w:numPr>
              <w:suppressAutoHyphens w:val="0"/>
              <w:ind w:left="357" w:hanging="357"/>
              <w:jc w:val="both"/>
              <w:rPr>
                <w:rFonts w:ascii="Times New Roman" w:hAnsi="Times New Roman"/>
              </w:rPr>
            </w:pPr>
            <w:r w:rsidRPr="00C80B1A">
              <w:rPr>
                <w:rFonts w:ascii="Times New Roman" w:hAnsi="Times New Roman"/>
              </w:rPr>
              <w:t>Zriadenie záložného práva na dlhodobý majetok .</w:t>
            </w:r>
          </w:p>
          <w:p w:rsidR="00C80B1A" w:rsidRPr="00C80B1A" w:rsidRDefault="00C80B1A" w:rsidP="00BA2DAF">
            <w:pPr>
              <w:jc w:val="both"/>
              <w:rPr>
                <w:rFonts w:ascii="Times New Roman" w:hAnsi="Times New Roman"/>
              </w:rPr>
            </w:pPr>
            <w:r w:rsidRPr="00C80B1A">
              <w:rPr>
                <w:rFonts w:ascii="Times New Roman" w:hAnsi="Times New Roman"/>
              </w:rPr>
              <w:t xml:space="preserve">            Obec Danišovce nemá zriadené záložné právo na dlhodobý majetok.</w:t>
            </w:r>
          </w:p>
          <w:p w:rsidR="00C80B1A" w:rsidRPr="00C80B1A" w:rsidRDefault="00C80B1A" w:rsidP="00BA2DAF">
            <w:pPr>
              <w:pStyle w:val="Pismenka"/>
              <w:ind w:left="0" w:firstLine="0"/>
              <w:rPr>
                <w:b w:val="0"/>
                <w:bCs w:val="0"/>
                <w:sz w:val="24"/>
                <w:szCs w:val="24"/>
              </w:rPr>
            </w:pPr>
          </w:p>
          <w:p w:rsidR="00BA2DAF" w:rsidRDefault="00C80B1A" w:rsidP="00BA2DAF">
            <w:pPr>
              <w:widowControl/>
              <w:numPr>
                <w:ilvl w:val="0"/>
                <w:numId w:val="33"/>
              </w:numPr>
              <w:tabs>
                <w:tab w:val="clear" w:pos="720"/>
                <w:tab w:val="left" w:pos="741"/>
              </w:tabs>
              <w:suppressAutoHyphens w:val="0"/>
              <w:ind w:left="357" w:hanging="357"/>
              <w:jc w:val="both"/>
              <w:rPr>
                <w:rFonts w:ascii="Times New Roman" w:hAnsi="Times New Roman"/>
              </w:rPr>
            </w:pPr>
            <w:r w:rsidRPr="00C80B1A">
              <w:rPr>
                <w:rFonts w:ascii="Times New Roman" w:hAnsi="Times New Roman"/>
              </w:rPr>
              <w:t>Dôvody zvýšenia, zníženia a zrušenia opravných položiek k dlhodobému nehmotnému</w:t>
            </w:r>
          </w:p>
          <w:p w:rsidR="00C80B1A" w:rsidRPr="00C80B1A" w:rsidRDefault="00C80B1A" w:rsidP="00BA2DAF">
            <w:pPr>
              <w:widowControl/>
              <w:suppressAutoHyphens w:val="0"/>
              <w:ind w:left="357"/>
              <w:jc w:val="both"/>
              <w:rPr>
                <w:rFonts w:ascii="Times New Roman" w:hAnsi="Times New Roman"/>
              </w:rPr>
            </w:pPr>
            <w:r w:rsidRPr="00C80B1A">
              <w:rPr>
                <w:rFonts w:ascii="Times New Roman" w:hAnsi="Times New Roman"/>
              </w:rPr>
              <w:t>majetku a dlhodobému hmotnému majetku</w:t>
            </w:r>
          </w:p>
          <w:p w:rsidR="00C80B1A" w:rsidRPr="00C80B1A" w:rsidRDefault="00C80B1A" w:rsidP="00C80B1A">
            <w:pPr>
              <w:jc w:val="both"/>
              <w:rPr>
                <w:rFonts w:ascii="Times New Roman" w:hAnsi="Times New Roman"/>
              </w:rPr>
            </w:pPr>
          </w:p>
          <w:tbl>
            <w:tblPr>
              <w:tblStyle w:val="Mriekatabuky"/>
              <w:tblW w:w="10041" w:type="dxa"/>
              <w:tblInd w:w="103" w:type="dxa"/>
              <w:tblCellMar>
                <w:left w:w="103" w:type="dxa"/>
              </w:tblCellMar>
              <w:tblLook w:val="01E0"/>
            </w:tblPr>
            <w:tblGrid>
              <w:gridCol w:w="669"/>
              <w:gridCol w:w="3187"/>
              <w:gridCol w:w="2084"/>
              <w:gridCol w:w="4101"/>
            </w:tblGrid>
            <w:tr w:rsidR="00C80B1A" w:rsidRPr="00C80B1A" w:rsidTr="00BA2DAF">
              <w:tc>
                <w:tcPr>
                  <w:tcW w:w="669" w:type="dxa"/>
                  <w:shd w:val="clear" w:color="auto" w:fill="auto"/>
                  <w:tcMar>
                    <w:left w:w="103" w:type="dxa"/>
                  </w:tcMar>
                  <w:vAlign w:val="center"/>
                </w:tcPr>
                <w:p w:rsidR="00C80B1A" w:rsidRPr="00C80B1A" w:rsidRDefault="00C80B1A" w:rsidP="007C42D1">
                  <w:pPr>
                    <w:jc w:val="center"/>
                    <w:rPr>
                      <w:rFonts w:ascii="Times New Roman" w:hAnsi="Times New Roman"/>
                    </w:rPr>
                  </w:pPr>
                  <w:proofErr w:type="spellStart"/>
                  <w:r w:rsidRPr="00C80B1A">
                    <w:rPr>
                      <w:rFonts w:ascii="Times New Roman" w:hAnsi="Times New Roman"/>
                    </w:rPr>
                    <w:t>Inv</w:t>
                  </w:r>
                  <w:proofErr w:type="spellEnd"/>
                  <w:r w:rsidRPr="00C80B1A">
                    <w:rPr>
                      <w:rFonts w:ascii="Times New Roman" w:hAnsi="Times New Roman"/>
                    </w:rPr>
                    <w:t>.</w:t>
                  </w:r>
                </w:p>
                <w:p w:rsidR="00C80B1A" w:rsidRPr="00C80B1A" w:rsidRDefault="00C80B1A" w:rsidP="007C42D1">
                  <w:pPr>
                    <w:jc w:val="center"/>
                    <w:rPr>
                      <w:rFonts w:ascii="Times New Roman" w:hAnsi="Times New Roman"/>
                    </w:rPr>
                  </w:pPr>
                  <w:r w:rsidRPr="00C80B1A">
                    <w:rPr>
                      <w:rFonts w:ascii="Times New Roman" w:hAnsi="Times New Roman"/>
                    </w:rPr>
                    <w:t>číslo</w:t>
                  </w:r>
                </w:p>
              </w:tc>
              <w:tc>
                <w:tcPr>
                  <w:tcW w:w="3187" w:type="dxa"/>
                  <w:shd w:val="clear" w:color="auto" w:fill="auto"/>
                  <w:tcMar>
                    <w:left w:w="103"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Konkrétny druh DM</w:t>
                  </w:r>
                </w:p>
              </w:tc>
              <w:tc>
                <w:tcPr>
                  <w:tcW w:w="2084" w:type="dxa"/>
                  <w:shd w:val="clear" w:color="auto" w:fill="auto"/>
                  <w:tcMar>
                    <w:left w:w="103"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Suma OP v EUR</w:t>
                  </w:r>
                </w:p>
              </w:tc>
              <w:tc>
                <w:tcPr>
                  <w:tcW w:w="4101" w:type="dxa"/>
                  <w:shd w:val="clear" w:color="auto" w:fill="auto"/>
                  <w:tcMar>
                    <w:left w:w="103" w:type="dxa"/>
                  </w:tcMar>
                  <w:vAlign w:val="cente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Dôvod zvýšenia, zníženia a zrušenia OP</w:t>
                  </w:r>
                </w:p>
              </w:tc>
            </w:tr>
            <w:tr w:rsidR="00C80B1A" w:rsidRPr="00C80B1A" w:rsidTr="00BA2DAF">
              <w:tc>
                <w:tcPr>
                  <w:tcW w:w="669" w:type="dxa"/>
                  <w:shd w:val="clear" w:color="auto" w:fill="auto"/>
                  <w:tcMar>
                    <w:left w:w="103" w:type="dxa"/>
                  </w:tcMar>
                </w:tcPr>
                <w:p w:rsidR="00C80B1A" w:rsidRPr="00C80B1A" w:rsidRDefault="00C80B1A" w:rsidP="007C42D1">
                  <w:pPr>
                    <w:spacing w:line="360" w:lineRule="auto"/>
                    <w:rPr>
                      <w:rFonts w:ascii="Times New Roman" w:hAnsi="Times New Roman"/>
                    </w:rPr>
                  </w:pPr>
                </w:p>
              </w:tc>
              <w:tc>
                <w:tcPr>
                  <w:tcW w:w="3187" w:type="dxa"/>
                  <w:shd w:val="clear" w:color="auto" w:fill="auto"/>
                  <w:tcMar>
                    <w:left w:w="103" w:type="dxa"/>
                  </w:tcMar>
                </w:tcPr>
                <w:p w:rsidR="00C80B1A" w:rsidRPr="00C80B1A" w:rsidRDefault="00C80B1A" w:rsidP="007C42D1">
                  <w:pPr>
                    <w:spacing w:line="360" w:lineRule="auto"/>
                    <w:rPr>
                      <w:rFonts w:ascii="Times New Roman" w:hAnsi="Times New Roman"/>
                    </w:rPr>
                  </w:pPr>
                  <w:r w:rsidRPr="00C80B1A">
                    <w:rPr>
                      <w:rFonts w:ascii="Times New Roman" w:hAnsi="Times New Roman"/>
                    </w:rPr>
                    <w:t>Nie sú</w:t>
                  </w:r>
                </w:p>
              </w:tc>
              <w:tc>
                <w:tcPr>
                  <w:tcW w:w="2084" w:type="dxa"/>
                  <w:shd w:val="clear" w:color="auto" w:fill="auto"/>
                  <w:tcMar>
                    <w:left w:w="103" w:type="dxa"/>
                  </w:tcMar>
                </w:tcPr>
                <w:p w:rsidR="00C80B1A" w:rsidRPr="00C80B1A" w:rsidRDefault="00C80B1A" w:rsidP="007C42D1">
                  <w:pPr>
                    <w:spacing w:line="360" w:lineRule="auto"/>
                    <w:jc w:val="center"/>
                    <w:rPr>
                      <w:rFonts w:ascii="Times New Roman" w:hAnsi="Times New Roman"/>
                    </w:rPr>
                  </w:pPr>
                </w:p>
              </w:tc>
              <w:tc>
                <w:tcPr>
                  <w:tcW w:w="4101" w:type="dxa"/>
                  <w:shd w:val="clear" w:color="auto" w:fill="auto"/>
                  <w:tcMar>
                    <w:left w:w="103" w:type="dxa"/>
                  </w:tcMar>
                </w:tcPr>
                <w:p w:rsidR="00C80B1A" w:rsidRPr="00C80B1A" w:rsidRDefault="00C80B1A" w:rsidP="007C42D1">
                  <w:pPr>
                    <w:spacing w:line="360" w:lineRule="auto"/>
                    <w:rPr>
                      <w:rFonts w:ascii="Times New Roman" w:hAnsi="Times New Roman"/>
                    </w:rPr>
                  </w:pPr>
                </w:p>
              </w:tc>
            </w:tr>
          </w:tbl>
          <w:p w:rsidR="00C80B1A" w:rsidRPr="00C80B1A" w:rsidRDefault="00C80B1A" w:rsidP="00C80B1A">
            <w:pPr>
              <w:pStyle w:val="Pismenka"/>
              <w:spacing w:line="360" w:lineRule="auto"/>
              <w:ind w:left="0" w:firstLine="0"/>
              <w:rPr>
                <w:b w:val="0"/>
                <w:bCs w:val="0"/>
                <w:sz w:val="24"/>
                <w:szCs w:val="24"/>
              </w:rPr>
            </w:pPr>
          </w:p>
          <w:p w:rsidR="00C80B1A" w:rsidRPr="00C80B1A" w:rsidRDefault="00C80B1A" w:rsidP="00C80B1A">
            <w:pPr>
              <w:rPr>
                <w:rFonts w:ascii="Times New Roman" w:hAnsi="Times New Roman"/>
                <w:b/>
                <w:bCs/>
              </w:rPr>
            </w:pPr>
            <w:r w:rsidRPr="00C80B1A">
              <w:rPr>
                <w:rFonts w:ascii="Times New Roman" w:hAnsi="Times New Roman"/>
                <w:b/>
                <w:bCs/>
              </w:rPr>
              <w:t>II. Dlhodobý finančný majetok  po konsolidácií</w:t>
            </w:r>
          </w:p>
          <w:p w:rsidR="00C80B1A" w:rsidRPr="00C80B1A" w:rsidRDefault="00C80B1A" w:rsidP="00C80B1A">
            <w:pPr>
              <w:widowControl/>
              <w:numPr>
                <w:ilvl w:val="0"/>
                <w:numId w:val="32"/>
              </w:numPr>
              <w:tabs>
                <w:tab w:val="left" w:pos="360"/>
              </w:tabs>
              <w:suppressAutoHyphens w:val="0"/>
              <w:spacing w:line="360" w:lineRule="auto"/>
              <w:ind w:left="360"/>
              <w:rPr>
                <w:rFonts w:ascii="Times New Roman" w:hAnsi="Times New Roman"/>
              </w:rPr>
            </w:pPr>
            <w:r w:rsidRPr="00C80B1A">
              <w:rPr>
                <w:rFonts w:ascii="Times New Roman" w:hAnsi="Times New Roman"/>
              </w:rPr>
              <w:t>Prehľad o pohybe dlhodobého finančného majetku /v EUR /</w:t>
            </w:r>
          </w:p>
          <w:p w:rsidR="00C80B1A" w:rsidRPr="00C80B1A" w:rsidRDefault="00C80B1A" w:rsidP="00C80B1A">
            <w:pPr>
              <w:pStyle w:val="Pismenka"/>
              <w:numPr>
                <w:ilvl w:val="0"/>
                <w:numId w:val="36"/>
              </w:numPr>
              <w:tabs>
                <w:tab w:val="left" w:pos="360"/>
                <w:tab w:val="left" w:pos="426"/>
              </w:tabs>
              <w:spacing w:line="360" w:lineRule="auto"/>
              <w:ind w:left="360"/>
              <w:rPr>
                <w:b w:val="0"/>
                <w:bCs w:val="0"/>
                <w:sz w:val="24"/>
                <w:szCs w:val="24"/>
              </w:rPr>
            </w:pPr>
            <w:r w:rsidRPr="00C80B1A">
              <w:rPr>
                <w:b w:val="0"/>
                <w:bCs w:val="0"/>
                <w:sz w:val="24"/>
                <w:szCs w:val="24"/>
              </w:rPr>
              <w:t xml:space="preserve">OBSTARÁVACIA CENA </w:t>
            </w:r>
          </w:p>
          <w:tbl>
            <w:tblPr>
              <w:tblW w:w="104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000"/>
            </w:tblPr>
            <w:tblGrid>
              <w:gridCol w:w="2161"/>
              <w:gridCol w:w="721"/>
              <w:gridCol w:w="902"/>
              <w:gridCol w:w="1438"/>
              <w:gridCol w:w="1237"/>
              <w:gridCol w:w="1276"/>
              <w:gridCol w:w="1134"/>
              <w:gridCol w:w="1559"/>
            </w:tblGrid>
            <w:tr w:rsidR="00C80B1A" w:rsidRPr="00C80B1A" w:rsidTr="008C6DB7">
              <w:tc>
                <w:tcPr>
                  <w:tcW w:w="2161"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Názov</w:t>
                  </w:r>
                </w:p>
              </w:tc>
              <w:tc>
                <w:tcPr>
                  <w:tcW w:w="721"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Účet</w:t>
                  </w:r>
                </w:p>
              </w:tc>
              <w:tc>
                <w:tcPr>
                  <w:tcW w:w="902"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Riadok</w:t>
                  </w:r>
                </w:p>
                <w:p w:rsidR="00C80B1A" w:rsidRPr="00C80B1A" w:rsidRDefault="00C80B1A" w:rsidP="007C42D1">
                  <w:pPr>
                    <w:jc w:val="center"/>
                    <w:rPr>
                      <w:rFonts w:ascii="Times New Roman" w:hAnsi="Times New Roman"/>
                    </w:rPr>
                  </w:pPr>
                  <w:r w:rsidRPr="00C80B1A">
                    <w:rPr>
                      <w:rFonts w:ascii="Times New Roman" w:hAnsi="Times New Roman"/>
                    </w:rPr>
                    <w:t>súvahy</w:t>
                  </w:r>
                </w:p>
              </w:tc>
              <w:tc>
                <w:tcPr>
                  <w:tcW w:w="1438"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OC</w:t>
                  </w:r>
                </w:p>
                <w:p w:rsidR="00C80B1A" w:rsidRPr="00C80B1A" w:rsidRDefault="00C80B1A" w:rsidP="007C42D1">
                  <w:pPr>
                    <w:jc w:val="center"/>
                    <w:rPr>
                      <w:rFonts w:ascii="Times New Roman" w:hAnsi="Times New Roman"/>
                    </w:rPr>
                  </w:pPr>
                  <w:r w:rsidRPr="00C80B1A">
                    <w:rPr>
                      <w:rFonts w:ascii="Times New Roman" w:hAnsi="Times New Roman"/>
                    </w:rPr>
                    <w:t>k 31.12.2017</w:t>
                  </w:r>
                </w:p>
              </w:tc>
              <w:tc>
                <w:tcPr>
                  <w:tcW w:w="1237"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Prírastky</w:t>
                  </w:r>
                </w:p>
                <w:p w:rsidR="00C80B1A" w:rsidRPr="00C80B1A" w:rsidRDefault="00C80B1A" w:rsidP="007C42D1">
                  <w:pPr>
                    <w:jc w:val="center"/>
                    <w:rPr>
                      <w:rFonts w:ascii="Times New Roman" w:hAnsi="Times New Roman"/>
                    </w:rPr>
                  </w:pPr>
                  <w:r w:rsidRPr="00C80B1A">
                    <w:rPr>
                      <w:rFonts w:ascii="Times New Roman" w:hAnsi="Times New Roman"/>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Úbytky</w:t>
                  </w:r>
                </w:p>
                <w:p w:rsidR="00C80B1A" w:rsidRPr="00C80B1A" w:rsidRDefault="00C80B1A" w:rsidP="007C42D1">
                  <w:pPr>
                    <w:jc w:val="center"/>
                    <w:rPr>
                      <w:rFonts w:ascii="Times New Roman" w:hAnsi="Times New Roman"/>
                    </w:rPr>
                  </w:pPr>
                  <w:r w:rsidRPr="00C80B1A">
                    <w:rPr>
                      <w:rFonts w:ascii="Times New Roman" w:hAnsi="Times New Roman"/>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Presuny</w:t>
                  </w:r>
                </w:p>
                <w:p w:rsidR="00C80B1A" w:rsidRPr="00C80B1A" w:rsidRDefault="00C80B1A" w:rsidP="007C42D1">
                  <w:pPr>
                    <w:jc w:val="center"/>
                    <w:rPr>
                      <w:rFonts w:ascii="Times New Roman" w:hAnsi="Times New Roman"/>
                    </w:rPr>
                  </w:pPr>
                  <w:r w:rsidRPr="00C80B1A">
                    <w:rPr>
                      <w:rFonts w:ascii="Times New Roman" w:hAnsi="Times New Roman"/>
                    </w:rPr>
                    <w:t>+ / -</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OC</w:t>
                  </w:r>
                </w:p>
                <w:p w:rsidR="00C80B1A" w:rsidRPr="00C80B1A" w:rsidRDefault="00C80B1A" w:rsidP="007C42D1">
                  <w:pPr>
                    <w:jc w:val="center"/>
                    <w:rPr>
                      <w:rFonts w:ascii="Times New Roman" w:hAnsi="Times New Roman"/>
                    </w:rPr>
                  </w:pPr>
                  <w:r w:rsidRPr="00C80B1A">
                    <w:rPr>
                      <w:rFonts w:ascii="Times New Roman" w:hAnsi="Times New Roman"/>
                    </w:rPr>
                    <w:t>k 31.12.2018</w:t>
                  </w:r>
                </w:p>
              </w:tc>
            </w:tr>
            <w:tr w:rsidR="00C80B1A" w:rsidRPr="00C80B1A" w:rsidTr="008C6DB7">
              <w:tc>
                <w:tcPr>
                  <w:tcW w:w="216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rPr>
                      <w:rFonts w:ascii="Times New Roman" w:hAnsi="Times New Roman"/>
                    </w:rPr>
                  </w:pPr>
                  <w:r w:rsidRPr="00C80B1A">
                    <w:rPr>
                      <w:rFonts w:ascii="Times New Roman" w:hAnsi="Times New Roman"/>
                    </w:rPr>
                    <w:t>Podielové CP v dcérskej ÚJ</w:t>
                  </w:r>
                </w:p>
              </w:tc>
              <w:tc>
                <w:tcPr>
                  <w:tcW w:w="72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061</w:t>
                  </w:r>
                </w:p>
              </w:tc>
              <w:tc>
                <w:tcPr>
                  <w:tcW w:w="90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026</w:t>
                  </w:r>
                </w:p>
              </w:tc>
              <w:tc>
                <w:tcPr>
                  <w:tcW w:w="1438"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5 000,00</w:t>
                  </w:r>
                </w:p>
              </w:tc>
              <w:tc>
                <w:tcPr>
                  <w:tcW w:w="1237"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5 000,00</w:t>
                  </w:r>
                </w:p>
              </w:tc>
            </w:tr>
            <w:tr w:rsidR="00C80B1A" w:rsidRPr="00C80B1A" w:rsidTr="008C6DB7">
              <w:tc>
                <w:tcPr>
                  <w:tcW w:w="216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rPr>
                      <w:rFonts w:ascii="Times New Roman" w:hAnsi="Times New Roman"/>
                    </w:rPr>
                  </w:pPr>
                  <w:r w:rsidRPr="00C80B1A">
                    <w:rPr>
                      <w:rFonts w:ascii="Times New Roman" w:hAnsi="Times New Roman"/>
                    </w:rPr>
                    <w:t>Realizovateľné cenné papiere v materskej ÚJ</w:t>
                  </w:r>
                </w:p>
              </w:tc>
              <w:tc>
                <w:tcPr>
                  <w:tcW w:w="72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063</w:t>
                  </w:r>
                </w:p>
              </w:tc>
              <w:tc>
                <w:tcPr>
                  <w:tcW w:w="90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029</w:t>
                  </w:r>
                </w:p>
              </w:tc>
              <w:tc>
                <w:tcPr>
                  <w:tcW w:w="1438"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48 590,16</w:t>
                  </w:r>
                </w:p>
              </w:tc>
              <w:tc>
                <w:tcPr>
                  <w:tcW w:w="1237"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48 590,16</w:t>
                  </w:r>
                </w:p>
              </w:tc>
            </w:tr>
            <w:tr w:rsidR="00C80B1A" w:rsidRPr="00C80B1A" w:rsidTr="008C6DB7">
              <w:tc>
                <w:tcPr>
                  <w:tcW w:w="216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r w:rsidRPr="00C80B1A">
                    <w:rPr>
                      <w:rFonts w:ascii="Times New Roman" w:hAnsi="Times New Roman"/>
                      <w:b/>
                    </w:rPr>
                    <w:t>Spolu</w:t>
                  </w:r>
                </w:p>
              </w:tc>
              <w:tc>
                <w:tcPr>
                  <w:tcW w:w="72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p>
              </w:tc>
              <w:tc>
                <w:tcPr>
                  <w:tcW w:w="90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p>
              </w:tc>
              <w:tc>
                <w:tcPr>
                  <w:tcW w:w="1438"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r w:rsidRPr="00C80B1A">
                    <w:rPr>
                      <w:rFonts w:ascii="Times New Roman" w:hAnsi="Times New Roman"/>
                      <w:b/>
                    </w:rPr>
                    <w:t>53 590,16</w:t>
                  </w:r>
                </w:p>
              </w:tc>
              <w:tc>
                <w:tcPr>
                  <w:tcW w:w="1237"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r w:rsidRPr="00C80B1A">
                    <w:rPr>
                      <w:rFonts w:ascii="Times New Roman" w:hAnsi="Times New Roman"/>
                      <w:b/>
                    </w:rPr>
                    <w:t>0</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r w:rsidRPr="00C80B1A">
                    <w:rPr>
                      <w:rFonts w:ascii="Times New Roman" w:hAnsi="Times New Roman"/>
                      <w:b/>
                    </w:rPr>
                    <w:t>0</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r w:rsidRPr="00C80B1A">
                    <w:rPr>
                      <w:rFonts w:ascii="Times New Roman" w:hAnsi="Times New Roman"/>
                      <w:b/>
                    </w:rPr>
                    <w:t>0</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r w:rsidRPr="00C80B1A">
                    <w:rPr>
                      <w:rFonts w:ascii="Times New Roman" w:hAnsi="Times New Roman"/>
                      <w:b/>
                    </w:rPr>
                    <w:t>53 590,16</w:t>
                  </w:r>
                </w:p>
              </w:tc>
            </w:tr>
          </w:tbl>
          <w:p w:rsidR="00C80B1A" w:rsidRDefault="00C80B1A" w:rsidP="00C80B1A">
            <w:pPr>
              <w:pStyle w:val="Pismenka"/>
              <w:ind w:left="357" w:firstLine="0"/>
              <w:rPr>
                <w:b w:val="0"/>
                <w:bCs w:val="0"/>
                <w:sz w:val="24"/>
                <w:szCs w:val="24"/>
              </w:rPr>
            </w:pPr>
          </w:p>
          <w:p w:rsidR="00BA2DAF" w:rsidRDefault="00BA2DAF" w:rsidP="00C80B1A">
            <w:pPr>
              <w:pStyle w:val="Pismenka"/>
              <w:ind w:left="357" w:firstLine="0"/>
              <w:rPr>
                <w:b w:val="0"/>
                <w:bCs w:val="0"/>
                <w:sz w:val="24"/>
                <w:szCs w:val="24"/>
              </w:rPr>
            </w:pPr>
          </w:p>
          <w:p w:rsidR="00BA2DAF" w:rsidRDefault="00BA2DAF" w:rsidP="00C80B1A">
            <w:pPr>
              <w:pStyle w:val="Pismenka"/>
              <w:ind w:left="357" w:firstLine="0"/>
              <w:rPr>
                <w:b w:val="0"/>
                <w:bCs w:val="0"/>
                <w:sz w:val="24"/>
                <w:szCs w:val="24"/>
              </w:rPr>
            </w:pPr>
          </w:p>
          <w:p w:rsidR="00BA2DAF" w:rsidRPr="00C80B1A" w:rsidRDefault="00BA2DAF" w:rsidP="00C80B1A">
            <w:pPr>
              <w:pStyle w:val="Pismenka"/>
              <w:ind w:left="357" w:firstLine="0"/>
              <w:rPr>
                <w:b w:val="0"/>
                <w:bCs w:val="0"/>
                <w:sz w:val="24"/>
                <w:szCs w:val="24"/>
              </w:rPr>
            </w:pPr>
          </w:p>
          <w:p w:rsidR="00C80B1A" w:rsidRPr="00C80B1A" w:rsidRDefault="00C80B1A" w:rsidP="00C80B1A">
            <w:pPr>
              <w:pStyle w:val="Pismenka"/>
              <w:numPr>
                <w:ilvl w:val="0"/>
                <w:numId w:val="36"/>
              </w:numPr>
              <w:tabs>
                <w:tab w:val="left" w:pos="360"/>
                <w:tab w:val="left" w:pos="426"/>
              </w:tabs>
              <w:spacing w:line="360" w:lineRule="auto"/>
              <w:ind w:left="360"/>
              <w:rPr>
                <w:b w:val="0"/>
                <w:bCs w:val="0"/>
                <w:sz w:val="24"/>
                <w:szCs w:val="24"/>
              </w:rPr>
            </w:pPr>
            <w:r w:rsidRPr="00C80B1A">
              <w:rPr>
                <w:b w:val="0"/>
                <w:bCs w:val="0"/>
                <w:sz w:val="24"/>
                <w:szCs w:val="24"/>
              </w:rPr>
              <w:t>ZOSTATKOVÁ HODNOTA po konsolidácií</w:t>
            </w:r>
          </w:p>
          <w:tbl>
            <w:tblPr>
              <w:tblW w:w="986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000"/>
            </w:tblPr>
            <w:tblGrid>
              <w:gridCol w:w="3420"/>
              <w:gridCol w:w="1621"/>
              <w:gridCol w:w="1134"/>
              <w:gridCol w:w="1701"/>
              <w:gridCol w:w="1985"/>
            </w:tblGrid>
            <w:tr w:rsidR="00C80B1A" w:rsidRPr="00C80B1A" w:rsidTr="008C6DB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lastRenderedPageBreak/>
                    <w:t>Názov</w:t>
                  </w:r>
                </w:p>
              </w:tc>
              <w:tc>
                <w:tcPr>
                  <w:tcW w:w="1621"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Účty</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Riadok</w:t>
                  </w:r>
                </w:p>
                <w:p w:rsidR="00C80B1A" w:rsidRPr="00C80B1A" w:rsidRDefault="00C80B1A" w:rsidP="007C42D1">
                  <w:pPr>
                    <w:jc w:val="center"/>
                    <w:rPr>
                      <w:rFonts w:ascii="Times New Roman" w:hAnsi="Times New Roman"/>
                    </w:rPr>
                  </w:pPr>
                  <w:r w:rsidRPr="00C80B1A">
                    <w:rPr>
                      <w:rFonts w:ascii="Times New Roman" w:hAnsi="Times New Roman"/>
                    </w:rPr>
                    <w:t>súvahy</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Zostatková hodnota</w:t>
                  </w:r>
                </w:p>
                <w:p w:rsidR="00C80B1A" w:rsidRPr="00C80B1A" w:rsidRDefault="00C80B1A" w:rsidP="007C42D1">
                  <w:pPr>
                    <w:jc w:val="center"/>
                    <w:rPr>
                      <w:rFonts w:ascii="Times New Roman" w:hAnsi="Times New Roman"/>
                    </w:rPr>
                  </w:pPr>
                  <w:r w:rsidRPr="00C80B1A">
                    <w:rPr>
                      <w:rFonts w:ascii="Times New Roman" w:hAnsi="Times New Roman"/>
                    </w:rPr>
                    <w:t>k 31.12.2016</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Zostatková hodnota</w:t>
                  </w:r>
                </w:p>
                <w:p w:rsidR="00C80B1A" w:rsidRPr="00C80B1A" w:rsidRDefault="00C80B1A" w:rsidP="007C42D1">
                  <w:pPr>
                    <w:jc w:val="center"/>
                    <w:rPr>
                      <w:rFonts w:ascii="Times New Roman" w:hAnsi="Times New Roman"/>
                    </w:rPr>
                  </w:pPr>
                  <w:r w:rsidRPr="00C80B1A">
                    <w:rPr>
                      <w:rFonts w:ascii="Times New Roman" w:hAnsi="Times New Roman"/>
                    </w:rPr>
                    <w:t>k 31.12.2018</w:t>
                  </w:r>
                </w:p>
              </w:tc>
            </w:tr>
            <w:tr w:rsidR="00C80B1A" w:rsidRPr="00C80B1A" w:rsidTr="008C6DB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rPr>
                      <w:rFonts w:ascii="Times New Roman" w:hAnsi="Times New Roman"/>
                    </w:rPr>
                  </w:pPr>
                  <w:r w:rsidRPr="00C80B1A">
                    <w:rPr>
                      <w:rFonts w:ascii="Times New Roman" w:hAnsi="Times New Roman"/>
                    </w:rPr>
                    <w:t>ZH podielových CP a podielov v dcérskej ÚJ</w:t>
                  </w:r>
                </w:p>
              </w:tc>
              <w:tc>
                <w:tcPr>
                  <w:tcW w:w="162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center"/>
                    <w:rPr>
                      <w:rFonts w:ascii="Times New Roman" w:hAnsi="Times New Roman"/>
                    </w:rPr>
                  </w:pPr>
                  <w:r w:rsidRPr="00C80B1A">
                    <w:rPr>
                      <w:rFonts w:ascii="Times New Roman" w:hAnsi="Times New Roman"/>
                    </w:rPr>
                    <w:t>/061/ - /096/</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025</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w:t>
                  </w:r>
                </w:p>
              </w:tc>
            </w:tr>
            <w:tr w:rsidR="00C80B1A" w:rsidRPr="00C80B1A" w:rsidTr="008C6DB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rPr>
                      <w:rFonts w:ascii="Times New Roman" w:hAnsi="Times New Roman"/>
                    </w:rPr>
                  </w:pPr>
                  <w:r w:rsidRPr="00C80B1A">
                    <w:rPr>
                      <w:rFonts w:ascii="Times New Roman" w:hAnsi="Times New Roman"/>
                    </w:rPr>
                    <w:t>ZH realizovateľných cenných papierov</w:t>
                  </w:r>
                </w:p>
              </w:tc>
              <w:tc>
                <w:tcPr>
                  <w:tcW w:w="162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center"/>
                    <w:rPr>
                      <w:rFonts w:ascii="Times New Roman" w:hAnsi="Times New Roman"/>
                    </w:rPr>
                  </w:pPr>
                  <w:r w:rsidRPr="00C80B1A">
                    <w:rPr>
                      <w:rFonts w:ascii="Times New Roman" w:hAnsi="Times New Roman"/>
                    </w:rPr>
                    <w:t>/063/ - /096/</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027</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48 590,16</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48 590,16</w:t>
                  </w:r>
                </w:p>
              </w:tc>
            </w:tr>
            <w:tr w:rsidR="00C80B1A" w:rsidRPr="00C80B1A" w:rsidTr="008C6DB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r w:rsidRPr="00C80B1A">
                    <w:rPr>
                      <w:rFonts w:ascii="Times New Roman" w:hAnsi="Times New Roman"/>
                      <w:b/>
                    </w:rPr>
                    <w:t>Spolu</w:t>
                  </w:r>
                </w:p>
              </w:tc>
              <w:tc>
                <w:tcPr>
                  <w:tcW w:w="162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r w:rsidRPr="00C80B1A">
                    <w:rPr>
                      <w:rFonts w:ascii="Times New Roman" w:hAnsi="Times New Roman"/>
                      <w:b/>
                    </w:rPr>
                    <w:t>48 590.16</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r w:rsidRPr="00C80B1A">
                    <w:rPr>
                      <w:rFonts w:ascii="Times New Roman" w:hAnsi="Times New Roman"/>
                      <w:b/>
                    </w:rPr>
                    <w:t>48 590,16</w:t>
                  </w:r>
                </w:p>
              </w:tc>
            </w:tr>
          </w:tbl>
          <w:p w:rsidR="00C80B1A" w:rsidRPr="00C80B1A" w:rsidRDefault="00C80B1A" w:rsidP="00C80B1A">
            <w:pPr>
              <w:jc w:val="both"/>
              <w:rPr>
                <w:rFonts w:ascii="Times New Roman" w:hAnsi="Times New Roman"/>
                <w:b/>
              </w:rPr>
            </w:pPr>
          </w:p>
          <w:p w:rsidR="00C80B1A" w:rsidRPr="00C80B1A" w:rsidRDefault="00C80B1A" w:rsidP="00C80B1A">
            <w:pPr>
              <w:rPr>
                <w:rFonts w:ascii="Times New Roman" w:hAnsi="Times New Roman"/>
                <w:b/>
              </w:rPr>
            </w:pPr>
            <w:r w:rsidRPr="00C80B1A">
              <w:rPr>
                <w:rFonts w:ascii="Times New Roman" w:hAnsi="Times New Roman"/>
                <w:b/>
              </w:rPr>
              <w:t xml:space="preserve"> Pohľadávky po konsolidácii</w:t>
            </w:r>
          </w:p>
          <w:p w:rsidR="00C80B1A" w:rsidRPr="00C80B1A" w:rsidRDefault="00C80B1A" w:rsidP="00C80B1A">
            <w:pPr>
              <w:rPr>
                <w:rFonts w:ascii="Times New Roman" w:hAnsi="Times New Roman"/>
                <w:b/>
              </w:rPr>
            </w:pPr>
          </w:p>
          <w:p w:rsidR="00C80B1A" w:rsidRPr="00C80B1A" w:rsidRDefault="00C80B1A" w:rsidP="00C80B1A">
            <w:pPr>
              <w:widowControl/>
              <w:numPr>
                <w:ilvl w:val="0"/>
                <w:numId w:val="34"/>
              </w:numPr>
              <w:tabs>
                <w:tab w:val="left" w:pos="360"/>
              </w:tabs>
              <w:suppressAutoHyphens w:val="0"/>
              <w:ind w:hanging="720"/>
              <w:jc w:val="both"/>
              <w:rPr>
                <w:rFonts w:ascii="Times New Roman" w:hAnsi="Times New Roman"/>
              </w:rPr>
            </w:pPr>
            <w:r w:rsidRPr="00C80B1A">
              <w:rPr>
                <w:rFonts w:ascii="Times New Roman" w:hAnsi="Times New Roman"/>
              </w:rPr>
              <w:t>Významné pohľadávky podľa jednotlivých položiek súvahy /v EUR/</w:t>
            </w:r>
          </w:p>
          <w:p w:rsidR="00C80B1A" w:rsidRPr="00C80B1A" w:rsidRDefault="00C80B1A" w:rsidP="00C80B1A">
            <w:pPr>
              <w:pStyle w:val="Pismenka"/>
              <w:ind w:left="0" w:firstLine="0"/>
              <w:rPr>
                <w:b w:val="0"/>
                <w:bCs w:val="0"/>
                <w:sz w:val="24"/>
                <w:szCs w:val="24"/>
              </w:rPr>
            </w:pPr>
          </w:p>
          <w:tbl>
            <w:tblPr>
              <w:tblW w:w="10074" w:type="dxa"/>
              <w:tblInd w:w="7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0" w:type="dxa"/>
                <w:right w:w="70" w:type="dxa"/>
              </w:tblCellMar>
              <w:tblLook w:val="0000"/>
            </w:tblPr>
            <w:tblGrid>
              <w:gridCol w:w="2031"/>
              <w:gridCol w:w="834"/>
              <w:gridCol w:w="1778"/>
              <w:gridCol w:w="1604"/>
              <w:gridCol w:w="3827"/>
            </w:tblGrid>
            <w:tr w:rsidR="00C80B1A" w:rsidRPr="00C80B1A" w:rsidTr="008C6DB7">
              <w:tc>
                <w:tcPr>
                  <w:tcW w:w="20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Pohľadávky</w:t>
                  </w:r>
                </w:p>
              </w:tc>
              <w:tc>
                <w:tcPr>
                  <w:tcW w:w="834"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Riadok súvahy</w:t>
                  </w:r>
                </w:p>
              </w:tc>
              <w:tc>
                <w:tcPr>
                  <w:tcW w:w="1778" w:type="dxa"/>
                  <w:tcBorders>
                    <w:top w:val="single" w:sz="4" w:space="0" w:color="00000A"/>
                    <w:left w:val="single" w:sz="4" w:space="0" w:color="00000A"/>
                    <w:bottom w:val="single" w:sz="4" w:space="0" w:color="00000A"/>
                  </w:tcBorders>
                  <w:shd w:val="clear" w:color="auto" w:fill="auto"/>
                  <w:tcMar>
                    <w:left w:w="70"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Hodnota pohľadávok</w:t>
                  </w:r>
                </w:p>
                <w:p w:rsidR="00C80B1A" w:rsidRPr="00C80B1A" w:rsidRDefault="00C80B1A" w:rsidP="007C42D1">
                  <w:pPr>
                    <w:jc w:val="center"/>
                    <w:rPr>
                      <w:rFonts w:ascii="Times New Roman" w:hAnsi="Times New Roman"/>
                    </w:rPr>
                  </w:pPr>
                  <w:r w:rsidRPr="00C80B1A">
                    <w:rPr>
                      <w:rFonts w:ascii="Times New Roman" w:hAnsi="Times New Roman"/>
                    </w:rPr>
                    <w:t>v EUR 2017</w:t>
                  </w:r>
                </w:p>
              </w:tc>
              <w:tc>
                <w:tcPr>
                  <w:tcW w:w="1604"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Hodnota pohľadávok</w:t>
                  </w:r>
                </w:p>
                <w:p w:rsidR="00C80B1A" w:rsidRPr="00C80B1A" w:rsidRDefault="00C80B1A" w:rsidP="007C42D1">
                  <w:pPr>
                    <w:jc w:val="center"/>
                    <w:rPr>
                      <w:rFonts w:ascii="Times New Roman" w:hAnsi="Times New Roman"/>
                    </w:rPr>
                  </w:pPr>
                  <w:r w:rsidRPr="00C80B1A">
                    <w:rPr>
                      <w:rFonts w:ascii="Times New Roman" w:hAnsi="Times New Roman"/>
                    </w:rPr>
                    <w:t>v EUR 2018</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Opis</w:t>
                  </w:r>
                </w:p>
              </w:tc>
            </w:tr>
            <w:tr w:rsidR="00C80B1A" w:rsidRPr="00C80B1A" w:rsidTr="008C6DB7">
              <w:tc>
                <w:tcPr>
                  <w:tcW w:w="2031"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jc w:val="both"/>
                    <w:rPr>
                      <w:rFonts w:ascii="Times New Roman" w:hAnsi="Times New Roman"/>
                    </w:rPr>
                  </w:pPr>
                  <w:r w:rsidRPr="00C80B1A">
                    <w:rPr>
                      <w:rFonts w:ascii="Times New Roman" w:hAnsi="Times New Roman"/>
                      <w:sz w:val="20"/>
                      <w:szCs w:val="20"/>
                    </w:rPr>
                    <w:t xml:space="preserve">- z </w:t>
                  </w:r>
                  <w:proofErr w:type="spellStart"/>
                  <w:r w:rsidRPr="00C80B1A">
                    <w:rPr>
                      <w:rFonts w:ascii="Times New Roman" w:hAnsi="Times New Roman"/>
                      <w:sz w:val="20"/>
                      <w:szCs w:val="20"/>
                    </w:rPr>
                    <w:t>nedaňovýc</w:t>
                  </w:r>
                  <w:proofErr w:type="spellEnd"/>
                  <w:r w:rsidRPr="00C80B1A">
                    <w:rPr>
                      <w:rFonts w:ascii="Times New Roman" w:hAnsi="Times New Roman"/>
                      <w:sz w:val="20"/>
                      <w:szCs w:val="20"/>
                    </w:rPr>
                    <w:t xml:space="preserve"> príjmov</w:t>
                  </w:r>
                </w:p>
              </w:tc>
              <w:tc>
                <w:tcPr>
                  <w:tcW w:w="834"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71</w:t>
                  </w:r>
                </w:p>
              </w:tc>
              <w:tc>
                <w:tcPr>
                  <w:tcW w:w="1778" w:type="dxa"/>
                  <w:tcBorders>
                    <w:top w:val="single" w:sz="4" w:space="0" w:color="00000A"/>
                    <w:left w:val="single" w:sz="4" w:space="0" w:color="00000A"/>
                    <w:bottom w:val="single" w:sz="4" w:space="0" w:color="00000A"/>
                  </w:tcBorders>
                  <w:shd w:val="clear" w:color="auto" w:fill="auto"/>
                  <w:tcMar>
                    <w:left w:w="70"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5 509,03</w:t>
                  </w:r>
                </w:p>
              </w:tc>
              <w:tc>
                <w:tcPr>
                  <w:tcW w:w="1604"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5001,99</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rPr>
                      <w:rFonts w:ascii="Times New Roman" w:hAnsi="Times New Roman"/>
                    </w:rPr>
                  </w:pPr>
                  <w:proofErr w:type="spellStart"/>
                  <w:r w:rsidRPr="00C80B1A">
                    <w:rPr>
                      <w:rFonts w:ascii="Times New Roman" w:hAnsi="Times New Roman"/>
                    </w:rPr>
                    <w:t>nájomné,TKO-materská</w:t>
                  </w:r>
                  <w:proofErr w:type="spellEnd"/>
                  <w:r w:rsidRPr="00C80B1A">
                    <w:rPr>
                      <w:rFonts w:ascii="Times New Roman" w:hAnsi="Times New Roman"/>
                    </w:rPr>
                    <w:t xml:space="preserve"> ÚJ</w:t>
                  </w:r>
                </w:p>
              </w:tc>
            </w:tr>
            <w:tr w:rsidR="00C80B1A" w:rsidRPr="00C80B1A" w:rsidTr="008C6DB7">
              <w:tc>
                <w:tcPr>
                  <w:tcW w:w="2031"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jc w:val="both"/>
                    <w:rPr>
                      <w:rFonts w:ascii="Times New Roman" w:hAnsi="Times New Roman"/>
                    </w:rPr>
                  </w:pPr>
                  <w:r w:rsidRPr="00C80B1A">
                    <w:rPr>
                      <w:rFonts w:ascii="Times New Roman" w:hAnsi="Times New Roman"/>
                      <w:sz w:val="20"/>
                      <w:szCs w:val="20"/>
                    </w:rPr>
                    <w:t>- z daňových príjmov</w:t>
                  </w:r>
                </w:p>
              </w:tc>
              <w:tc>
                <w:tcPr>
                  <w:tcW w:w="834"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72</w:t>
                  </w:r>
                </w:p>
              </w:tc>
              <w:tc>
                <w:tcPr>
                  <w:tcW w:w="1778" w:type="dxa"/>
                  <w:tcBorders>
                    <w:top w:val="single" w:sz="4" w:space="0" w:color="00000A"/>
                    <w:left w:val="single" w:sz="4" w:space="0" w:color="00000A"/>
                    <w:bottom w:val="single" w:sz="4" w:space="0" w:color="00000A"/>
                  </w:tcBorders>
                  <w:shd w:val="clear" w:color="auto" w:fill="auto"/>
                  <w:tcMar>
                    <w:left w:w="70"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170,67</w:t>
                  </w:r>
                </w:p>
              </w:tc>
              <w:tc>
                <w:tcPr>
                  <w:tcW w:w="1604"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291,12</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rPr>
                      <w:rFonts w:ascii="Times New Roman" w:hAnsi="Times New Roman"/>
                    </w:rPr>
                  </w:pPr>
                  <w:proofErr w:type="spellStart"/>
                  <w:r w:rsidRPr="00C80B1A">
                    <w:rPr>
                      <w:rFonts w:ascii="Times New Roman" w:hAnsi="Times New Roman"/>
                    </w:rPr>
                    <w:t>DzN</w:t>
                  </w:r>
                  <w:proofErr w:type="spellEnd"/>
                  <w:r w:rsidRPr="00C80B1A">
                    <w:rPr>
                      <w:rFonts w:ascii="Times New Roman" w:hAnsi="Times New Roman"/>
                    </w:rPr>
                    <w:t xml:space="preserve">, daň za </w:t>
                  </w:r>
                  <w:proofErr w:type="spellStart"/>
                  <w:r w:rsidRPr="00C80B1A">
                    <w:rPr>
                      <w:rFonts w:ascii="Times New Roman" w:hAnsi="Times New Roman"/>
                    </w:rPr>
                    <w:t>psa-materská</w:t>
                  </w:r>
                  <w:proofErr w:type="spellEnd"/>
                  <w:r w:rsidRPr="00C80B1A">
                    <w:rPr>
                      <w:rFonts w:ascii="Times New Roman" w:hAnsi="Times New Roman"/>
                    </w:rPr>
                    <w:t xml:space="preserve"> ÚJ</w:t>
                  </w:r>
                </w:p>
              </w:tc>
            </w:tr>
            <w:tr w:rsidR="00C80B1A" w:rsidRPr="00C80B1A" w:rsidTr="008C6DB7">
              <w:tc>
                <w:tcPr>
                  <w:tcW w:w="2031"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jc w:val="both"/>
                    <w:rPr>
                      <w:rFonts w:ascii="Times New Roman" w:hAnsi="Times New Roman"/>
                    </w:rPr>
                  </w:pPr>
                  <w:r w:rsidRPr="00C80B1A">
                    <w:rPr>
                      <w:rFonts w:ascii="Times New Roman" w:hAnsi="Times New Roman"/>
                      <w:sz w:val="20"/>
                      <w:szCs w:val="20"/>
                    </w:rPr>
                    <w:t>- odberatelia</w:t>
                  </w:r>
                </w:p>
              </w:tc>
              <w:tc>
                <w:tcPr>
                  <w:tcW w:w="834"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64</w:t>
                  </w:r>
                </w:p>
              </w:tc>
              <w:tc>
                <w:tcPr>
                  <w:tcW w:w="1778" w:type="dxa"/>
                  <w:tcBorders>
                    <w:top w:val="single" w:sz="4" w:space="0" w:color="00000A"/>
                    <w:left w:val="single" w:sz="4" w:space="0" w:color="00000A"/>
                    <w:bottom w:val="single" w:sz="4" w:space="0" w:color="00000A"/>
                  </w:tcBorders>
                  <w:shd w:val="clear" w:color="auto" w:fill="auto"/>
                  <w:tcMar>
                    <w:left w:w="70"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986,19</w:t>
                  </w:r>
                </w:p>
              </w:tc>
              <w:tc>
                <w:tcPr>
                  <w:tcW w:w="1604"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1000,71</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rPr>
                      <w:rFonts w:ascii="Times New Roman" w:hAnsi="Times New Roman"/>
                    </w:rPr>
                  </w:pPr>
                  <w:r w:rsidRPr="00C80B1A">
                    <w:rPr>
                      <w:rFonts w:ascii="Times New Roman" w:hAnsi="Times New Roman"/>
                    </w:rPr>
                    <w:t xml:space="preserve">pohľadávky za </w:t>
                  </w:r>
                  <w:proofErr w:type="spellStart"/>
                  <w:r w:rsidRPr="00C80B1A">
                    <w:rPr>
                      <w:rFonts w:ascii="Times New Roman" w:hAnsi="Times New Roman"/>
                    </w:rPr>
                    <w:t>služby-materská</w:t>
                  </w:r>
                  <w:proofErr w:type="spellEnd"/>
                  <w:r w:rsidRPr="00C80B1A">
                    <w:rPr>
                      <w:rFonts w:ascii="Times New Roman" w:hAnsi="Times New Roman"/>
                    </w:rPr>
                    <w:t xml:space="preserve"> ÚJ</w:t>
                  </w:r>
                </w:p>
              </w:tc>
            </w:tr>
            <w:tr w:rsidR="00C80B1A" w:rsidRPr="00C80B1A" w:rsidTr="008C6DB7">
              <w:tc>
                <w:tcPr>
                  <w:tcW w:w="2031"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jc w:val="both"/>
                    <w:rPr>
                      <w:rFonts w:ascii="Times New Roman" w:hAnsi="Times New Roman"/>
                    </w:rPr>
                  </w:pPr>
                  <w:r w:rsidRPr="00C80B1A">
                    <w:rPr>
                      <w:rFonts w:ascii="Times New Roman" w:hAnsi="Times New Roman"/>
                      <w:b/>
                    </w:rPr>
                    <w:t>Spolu</w:t>
                  </w:r>
                </w:p>
              </w:tc>
              <w:tc>
                <w:tcPr>
                  <w:tcW w:w="834"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jc w:val="center"/>
                    <w:rPr>
                      <w:rFonts w:ascii="Times New Roman" w:hAnsi="Times New Roman"/>
                    </w:rPr>
                  </w:pPr>
                  <w:proofErr w:type="spellStart"/>
                  <w:r w:rsidRPr="00C80B1A">
                    <w:rPr>
                      <w:rFonts w:ascii="Times New Roman" w:hAnsi="Times New Roman"/>
                      <w:b/>
                    </w:rPr>
                    <w:t>xxx</w:t>
                  </w:r>
                  <w:proofErr w:type="spellEnd"/>
                </w:p>
              </w:tc>
              <w:tc>
                <w:tcPr>
                  <w:tcW w:w="1778" w:type="dxa"/>
                  <w:tcBorders>
                    <w:top w:val="single" w:sz="4" w:space="0" w:color="00000A"/>
                    <w:left w:val="single" w:sz="4" w:space="0" w:color="00000A"/>
                    <w:bottom w:val="single" w:sz="4" w:space="0" w:color="00000A"/>
                  </w:tcBorders>
                  <w:shd w:val="clear" w:color="auto" w:fill="auto"/>
                  <w:tcMar>
                    <w:left w:w="70"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b/>
                    </w:rPr>
                    <w:t>6 665,89</w:t>
                  </w:r>
                </w:p>
              </w:tc>
              <w:tc>
                <w:tcPr>
                  <w:tcW w:w="1604"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jc w:val="right"/>
                    <w:rPr>
                      <w:rFonts w:ascii="Times New Roman" w:hAnsi="Times New Roman"/>
                      <w:b/>
                      <w:bCs/>
                    </w:rPr>
                  </w:pPr>
                  <w:r w:rsidRPr="00C80B1A">
                    <w:rPr>
                      <w:rFonts w:ascii="Times New Roman" w:hAnsi="Times New Roman"/>
                      <w:b/>
                      <w:bCs/>
                    </w:rPr>
                    <w:t>6293,82</w:t>
                  </w:r>
                </w:p>
              </w:tc>
              <w:tc>
                <w:tcPr>
                  <w:tcW w:w="3827" w:type="dxa"/>
                  <w:tcBorders>
                    <w:top w:val="single" w:sz="4" w:space="0" w:color="00000A"/>
                    <w:left w:val="single" w:sz="4" w:space="0" w:color="00000A"/>
                    <w:bottom w:val="single" w:sz="4" w:space="0" w:color="00000A"/>
                    <w:right w:val="single" w:sz="4" w:space="0" w:color="00000A"/>
                  </w:tcBorders>
                  <w:shd w:val="clear" w:color="auto" w:fill="auto"/>
                  <w:tcMar>
                    <w:left w:w="70" w:type="dxa"/>
                  </w:tcMar>
                </w:tcPr>
                <w:p w:rsidR="00C80B1A" w:rsidRPr="00C80B1A" w:rsidRDefault="00C80B1A" w:rsidP="007C42D1">
                  <w:pPr>
                    <w:spacing w:line="360" w:lineRule="auto"/>
                    <w:rPr>
                      <w:rFonts w:ascii="Times New Roman" w:hAnsi="Times New Roman"/>
                      <w:b/>
                    </w:rPr>
                  </w:pPr>
                </w:p>
              </w:tc>
            </w:tr>
          </w:tbl>
          <w:p w:rsidR="00C80B1A" w:rsidRPr="00C80B1A" w:rsidRDefault="00C80B1A" w:rsidP="00C80B1A">
            <w:pPr>
              <w:jc w:val="both"/>
              <w:rPr>
                <w:rFonts w:ascii="Times New Roman" w:hAnsi="Times New Roman"/>
                <w:b/>
                <w:bCs/>
              </w:rPr>
            </w:pPr>
          </w:p>
          <w:p w:rsidR="00C80B1A" w:rsidRPr="00C80B1A" w:rsidRDefault="00C80B1A" w:rsidP="00C80B1A">
            <w:pPr>
              <w:jc w:val="both"/>
              <w:rPr>
                <w:rFonts w:ascii="Times New Roman" w:hAnsi="Times New Roman"/>
                <w:b/>
                <w:bCs/>
              </w:rPr>
            </w:pPr>
            <w:r w:rsidRPr="00C80B1A">
              <w:rPr>
                <w:rFonts w:ascii="Times New Roman" w:hAnsi="Times New Roman"/>
                <w:b/>
                <w:bCs/>
              </w:rPr>
              <w:t>Záväzky po konsolidácií</w:t>
            </w:r>
          </w:p>
          <w:p w:rsidR="00C80B1A" w:rsidRPr="00C80B1A" w:rsidRDefault="00C80B1A" w:rsidP="00C80B1A">
            <w:pPr>
              <w:jc w:val="both"/>
              <w:rPr>
                <w:rFonts w:ascii="Times New Roman" w:hAnsi="Times New Roman"/>
                <w:b/>
                <w:bCs/>
              </w:rPr>
            </w:pPr>
          </w:p>
          <w:p w:rsidR="00C80B1A" w:rsidRPr="00C80B1A" w:rsidRDefault="00C80B1A" w:rsidP="00C80B1A">
            <w:pPr>
              <w:widowControl/>
              <w:numPr>
                <w:ilvl w:val="0"/>
                <w:numId w:val="35"/>
              </w:numPr>
              <w:tabs>
                <w:tab w:val="left" w:pos="360"/>
              </w:tabs>
              <w:suppressAutoHyphens w:val="0"/>
              <w:ind w:left="360"/>
              <w:jc w:val="both"/>
              <w:rPr>
                <w:rFonts w:ascii="Times New Roman" w:hAnsi="Times New Roman"/>
              </w:rPr>
            </w:pPr>
            <w:r w:rsidRPr="00C80B1A">
              <w:rPr>
                <w:rFonts w:ascii="Times New Roman" w:hAnsi="Times New Roman"/>
              </w:rPr>
              <w:t>Významné záväzky podľa jednotlivých položiek súvahy /v EUR/</w:t>
            </w:r>
          </w:p>
          <w:p w:rsidR="00C80B1A" w:rsidRPr="00C80B1A" w:rsidRDefault="00C80B1A" w:rsidP="00C80B1A">
            <w:pPr>
              <w:ind w:left="360"/>
              <w:jc w:val="both"/>
              <w:rPr>
                <w:rFonts w:ascii="Times New Roman" w:hAnsi="Times New Roman"/>
              </w:rPr>
            </w:pPr>
          </w:p>
          <w:tbl>
            <w:tblPr>
              <w:tblW w:w="9654" w:type="dxa"/>
              <w:tblInd w:w="6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000"/>
            </w:tblPr>
            <w:tblGrid>
              <w:gridCol w:w="1934"/>
              <w:gridCol w:w="892"/>
              <w:gridCol w:w="1784"/>
              <w:gridCol w:w="1784"/>
              <w:gridCol w:w="3260"/>
            </w:tblGrid>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proofErr w:type="spellStart"/>
                  <w:r w:rsidRPr="00C80B1A">
                    <w:rPr>
                      <w:rFonts w:ascii="Times New Roman" w:hAnsi="Times New Roman"/>
                    </w:rPr>
                    <w:t>Záväzky-dlhodobé</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Riadok súvahy</w:t>
                  </w:r>
                </w:p>
              </w:tc>
              <w:tc>
                <w:tcPr>
                  <w:tcW w:w="1784" w:type="dxa"/>
                  <w:tcBorders>
                    <w:top w:val="single" w:sz="4" w:space="0" w:color="00000A"/>
                    <w:left w:val="single" w:sz="4" w:space="0" w:color="00000A"/>
                    <w:bottom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Hodnota záväzkov</w:t>
                  </w:r>
                </w:p>
                <w:p w:rsidR="00C80B1A" w:rsidRPr="00C80B1A" w:rsidRDefault="00C80B1A" w:rsidP="007C42D1">
                  <w:pPr>
                    <w:jc w:val="center"/>
                    <w:rPr>
                      <w:rFonts w:ascii="Times New Roman" w:hAnsi="Times New Roman"/>
                    </w:rPr>
                  </w:pPr>
                  <w:r w:rsidRPr="00C80B1A">
                    <w:rPr>
                      <w:rFonts w:ascii="Times New Roman" w:hAnsi="Times New Roman"/>
                    </w:rPr>
                    <w:t>v EUR 2017</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Hodnota záväzkov</w:t>
                  </w:r>
                </w:p>
                <w:p w:rsidR="00C80B1A" w:rsidRPr="00C80B1A" w:rsidRDefault="00C80B1A" w:rsidP="007C42D1">
                  <w:pPr>
                    <w:jc w:val="center"/>
                    <w:rPr>
                      <w:rFonts w:ascii="Times New Roman" w:hAnsi="Times New Roman"/>
                    </w:rPr>
                  </w:pPr>
                  <w:r w:rsidRPr="00C80B1A">
                    <w:rPr>
                      <w:rFonts w:ascii="Times New Roman" w:hAnsi="Times New Roman"/>
                    </w:rPr>
                    <w:t>v EUR 2018</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Opis</w:t>
                  </w:r>
                </w:p>
              </w:tc>
            </w:tr>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rPr>
                  </w:pPr>
                  <w:r w:rsidRPr="00C80B1A">
                    <w:rPr>
                      <w:rFonts w:ascii="Times New Roman" w:hAnsi="Times New Roman"/>
                      <w:sz w:val="20"/>
                      <w:szCs w:val="20"/>
                    </w:rPr>
                    <w:t>-dlhodobé záväzky</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145</w:t>
                  </w:r>
                </w:p>
              </w:tc>
              <w:tc>
                <w:tcPr>
                  <w:tcW w:w="1784" w:type="dxa"/>
                  <w:tcBorders>
                    <w:top w:val="single" w:sz="4" w:space="0" w:color="00000A"/>
                    <w:left w:val="single" w:sz="4" w:space="0" w:color="00000A"/>
                    <w:bottom w:val="single" w:sz="4" w:space="0" w:color="00000A"/>
                  </w:tcBorders>
                  <w:shd w:val="clear" w:color="auto" w:fill="auto"/>
                  <w:tcMar>
                    <w:left w:w="65"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448 110,59</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426 507,42</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rPr>
                  </w:pPr>
                  <w:r w:rsidRPr="00C80B1A">
                    <w:rPr>
                      <w:rFonts w:ascii="Times New Roman" w:hAnsi="Times New Roman"/>
                    </w:rPr>
                    <w:t xml:space="preserve">úver </w:t>
                  </w:r>
                  <w:proofErr w:type="spellStart"/>
                  <w:r w:rsidRPr="00C80B1A">
                    <w:rPr>
                      <w:rFonts w:ascii="Times New Roman" w:hAnsi="Times New Roman"/>
                    </w:rPr>
                    <w:t>ŠFRB-materská</w:t>
                  </w:r>
                  <w:proofErr w:type="spellEnd"/>
                  <w:r w:rsidRPr="00C80B1A">
                    <w:rPr>
                      <w:rFonts w:ascii="Times New Roman" w:hAnsi="Times New Roman"/>
                    </w:rPr>
                    <w:t xml:space="preserve"> ÚJ</w:t>
                  </w:r>
                </w:p>
              </w:tc>
            </w:tr>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rPr>
                  </w:pPr>
                  <w:r w:rsidRPr="00C80B1A">
                    <w:rPr>
                      <w:rFonts w:ascii="Times New Roman" w:hAnsi="Times New Roman"/>
                      <w:sz w:val="20"/>
                      <w:szCs w:val="20"/>
                    </w:rPr>
                    <w:t>-prijaté preddavky</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146</w:t>
                  </w:r>
                </w:p>
              </w:tc>
              <w:tc>
                <w:tcPr>
                  <w:tcW w:w="1784" w:type="dxa"/>
                  <w:tcBorders>
                    <w:top w:val="single" w:sz="4" w:space="0" w:color="00000A"/>
                    <w:left w:val="single" w:sz="4" w:space="0" w:color="00000A"/>
                    <w:bottom w:val="single" w:sz="4" w:space="0" w:color="00000A"/>
                  </w:tcBorders>
                  <w:shd w:val="clear" w:color="auto" w:fill="auto"/>
                  <w:tcMar>
                    <w:left w:w="65"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29 278,00</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29 278,00</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rPr>
                  </w:pPr>
                  <w:proofErr w:type="spellStart"/>
                  <w:r w:rsidRPr="00C80B1A">
                    <w:rPr>
                      <w:rFonts w:ascii="Times New Roman" w:hAnsi="Times New Roman"/>
                    </w:rPr>
                    <w:t>kaucie-materská</w:t>
                  </w:r>
                  <w:proofErr w:type="spellEnd"/>
                  <w:r w:rsidRPr="00C80B1A">
                    <w:rPr>
                      <w:rFonts w:ascii="Times New Roman" w:hAnsi="Times New Roman"/>
                    </w:rPr>
                    <w:t xml:space="preserve"> ÚJ</w:t>
                  </w:r>
                </w:p>
              </w:tc>
            </w:tr>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rPr>
                  </w:pPr>
                  <w:r w:rsidRPr="00C80B1A">
                    <w:rPr>
                      <w:rFonts w:ascii="Times New Roman" w:hAnsi="Times New Roman"/>
                      <w:sz w:val="20"/>
                      <w:szCs w:val="20"/>
                    </w:rPr>
                    <w:t>-sociálny fond</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148</w:t>
                  </w:r>
                </w:p>
              </w:tc>
              <w:tc>
                <w:tcPr>
                  <w:tcW w:w="1784" w:type="dxa"/>
                  <w:tcBorders>
                    <w:top w:val="single" w:sz="4" w:space="0" w:color="00000A"/>
                    <w:left w:val="single" w:sz="4" w:space="0" w:color="00000A"/>
                    <w:bottom w:val="single" w:sz="4" w:space="0" w:color="00000A"/>
                  </w:tcBorders>
                  <w:shd w:val="clear" w:color="auto" w:fill="auto"/>
                  <w:tcMar>
                    <w:left w:w="65"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744,70</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rPr>
                    <w:t>1305,84</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rPr>
                  </w:pPr>
                  <w:r w:rsidRPr="00C80B1A">
                    <w:rPr>
                      <w:rFonts w:ascii="Times New Roman" w:hAnsi="Times New Roman"/>
                    </w:rPr>
                    <w:t xml:space="preserve">sociálny </w:t>
                  </w:r>
                  <w:proofErr w:type="spellStart"/>
                  <w:r w:rsidRPr="00C80B1A">
                    <w:rPr>
                      <w:rFonts w:ascii="Times New Roman" w:hAnsi="Times New Roman"/>
                    </w:rPr>
                    <w:t>fond-materská</w:t>
                  </w:r>
                  <w:proofErr w:type="spellEnd"/>
                  <w:r w:rsidRPr="00C80B1A">
                    <w:rPr>
                      <w:rFonts w:ascii="Times New Roman" w:hAnsi="Times New Roman"/>
                    </w:rPr>
                    <w:t xml:space="preserve"> ÚJ</w:t>
                  </w:r>
                </w:p>
              </w:tc>
            </w:tr>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b/>
                    </w:rPr>
                  </w:pPr>
                  <w:r w:rsidRPr="00C80B1A">
                    <w:rPr>
                      <w:rFonts w:ascii="Times New Roman" w:hAnsi="Times New Roman"/>
                      <w:b/>
                    </w:rPr>
                    <w:t>Spolu</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proofErr w:type="spellStart"/>
                  <w:r w:rsidRPr="00C80B1A">
                    <w:rPr>
                      <w:rFonts w:ascii="Times New Roman" w:hAnsi="Times New Roman"/>
                      <w:b/>
                    </w:rPr>
                    <w:t>xxx</w:t>
                  </w:r>
                  <w:proofErr w:type="spellEnd"/>
                </w:p>
              </w:tc>
              <w:tc>
                <w:tcPr>
                  <w:tcW w:w="1784" w:type="dxa"/>
                  <w:tcBorders>
                    <w:top w:val="single" w:sz="4" w:space="0" w:color="00000A"/>
                    <w:left w:val="single" w:sz="4" w:space="0" w:color="00000A"/>
                    <w:bottom w:val="single" w:sz="4" w:space="0" w:color="00000A"/>
                  </w:tcBorders>
                  <w:shd w:val="clear" w:color="auto" w:fill="auto"/>
                  <w:tcMar>
                    <w:left w:w="65" w:type="dxa"/>
                  </w:tcMar>
                </w:tcPr>
                <w:p w:rsidR="00C80B1A" w:rsidRPr="00C80B1A" w:rsidRDefault="00C80B1A" w:rsidP="007C42D1">
                  <w:pPr>
                    <w:spacing w:line="360" w:lineRule="auto"/>
                    <w:jc w:val="right"/>
                    <w:rPr>
                      <w:rFonts w:ascii="Times New Roman" w:hAnsi="Times New Roman"/>
                    </w:rPr>
                  </w:pPr>
                  <w:r w:rsidRPr="00C80B1A">
                    <w:rPr>
                      <w:rFonts w:ascii="Times New Roman" w:hAnsi="Times New Roman"/>
                      <w:b/>
                    </w:rPr>
                    <w:t>498 577,25</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right"/>
                    <w:rPr>
                      <w:rFonts w:ascii="Times New Roman" w:hAnsi="Times New Roman"/>
                      <w:b/>
                      <w:bCs/>
                    </w:rPr>
                  </w:pPr>
                  <w:r w:rsidRPr="00C80B1A">
                    <w:rPr>
                      <w:rFonts w:ascii="Times New Roman" w:hAnsi="Times New Roman"/>
                      <w:b/>
                      <w:bCs/>
                    </w:rPr>
                    <w:t>457 091,26</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p>
              </w:tc>
            </w:tr>
          </w:tbl>
          <w:p w:rsidR="00C80B1A" w:rsidRPr="00C80B1A" w:rsidRDefault="00C80B1A" w:rsidP="00C80B1A">
            <w:pPr>
              <w:ind w:left="360"/>
              <w:jc w:val="both"/>
              <w:rPr>
                <w:rFonts w:ascii="Times New Roman" w:hAnsi="Times New Roman"/>
              </w:rPr>
            </w:pPr>
          </w:p>
          <w:p w:rsidR="00C80B1A" w:rsidRPr="00C80B1A" w:rsidRDefault="00C80B1A" w:rsidP="00C80B1A">
            <w:pPr>
              <w:pStyle w:val="Pismenka"/>
              <w:ind w:left="0" w:firstLine="0"/>
              <w:rPr>
                <w:b w:val="0"/>
                <w:bCs w:val="0"/>
                <w:sz w:val="24"/>
                <w:szCs w:val="24"/>
              </w:rPr>
            </w:pPr>
          </w:p>
          <w:tbl>
            <w:tblPr>
              <w:tblW w:w="9654" w:type="dxa"/>
              <w:tblInd w:w="6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000"/>
            </w:tblPr>
            <w:tblGrid>
              <w:gridCol w:w="1934"/>
              <w:gridCol w:w="892"/>
              <w:gridCol w:w="1784"/>
              <w:gridCol w:w="1784"/>
              <w:gridCol w:w="3260"/>
            </w:tblGrid>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proofErr w:type="spellStart"/>
                  <w:r w:rsidRPr="00C80B1A">
                    <w:rPr>
                      <w:rFonts w:ascii="Times New Roman" w:hAnsi="Times New Roman"/>
                    </w:rPr>
                    <w:t>Záväzky-krátkodobé</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Riadok súvahy</w:t>
                  </w:r>
                </w:p>
              </w:tc>
              <w:tc>
                <w:tcPr>
                  <w:tcW w:w="1784" w:type="dxa"/>
                  <w:tcBorders>
                    <w:top w:val="single" w:sz="4" w:space="0" w:color="00000A"/>
                    <w:left w:val="single" w:sz="4" w:space="0" w:color="00000A"/>
                    <w:bottom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Hodnota záväzkov</w:t>
                  </w:r>
                </w:p>
                <w:p w:rsidR="00C80B1A" w:rsidRPr="00C80B1A" w:rsidRDefault="00C80B1A" w:rsidP="007C42D1">
                  <w:pPr>
                    <w:jc w:val="center"/>
                    <w:rPr>
                      <w:rFonts w:ascii="Times New Roman" w:hAnsi="Times New Roman"/>
                    </w:rPr>
                  </w:pPr>
                  <w:r w:rsidRPr="00C80B1A">
                    <w:rPr>
                      <w:rFonts w:ascii="Times New Roman" w:hAnsi="Times New Roman"/>
                    </w:rPr>
                    <w:t>v EUR 2017</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Hodnota záväzkov</w:t>
                  </w:r>
                </w:p>
                <w:p w:rsidR="00C80B1A" w:rsidRPr="00C80B1A" w:rsidRDefault="00C80B1A" w:rsidP="007C42D1">
                  <w:pPr>
                    <w:jc w:val="center"/>
                    <w:rPr>
                      <w:rFonts w:ascii="Times New Roman" w:hAnsi="Times New Roman"/>
                    </w:rPr>
                  </w:pPr>
                  <w:r w:rsidRPr="00C80B1A">
                    <w:rPr>
                      <w:rFonts w:ascii="Times New Roman" w:hAnsi="Times New Roman"/>
                    </w:rPr>
                    <w:t>v EUR 2018</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Opis</w:t>
                  </w:r>
                </w:p>
              </w:tc>
            </w:tr>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rPr>
                  </w:pPr>
                  <w:r w:rsidRPr="00C80B1A">
                    <w:rPr>
                      <w:rFonts w:ascii="Times New Roman" w:hAnsi="Times New Roman"/>
                    </w:rPr>
                    <w:t>-dodávatelia</w:t>
                  </w:r>
                </w:p>
                <w:p w:rsidR="00C80B1A" w:rsidRPr="00C80B1A" w:rsidRDefault="00C80B1A" w:rsidP="00C80B1A">
                  <w:pPr>
                    <w:pStyle w:val="Odsekzoznamu"/>
                    <w:numPr>
                      <w:ilvl w:val="0"/>
                      <w:numId w:val="38"/>
                    </w:numPr>
                    <w:jc w:val="both"/>
                  </w:pPr>
                  <w:r w:rsidRPr="00C80B1A">
                    <w:rPr>
                      <w:i/>
                      <w:sz w:val="24"/>
                      <w:szCs w:val="24"/>
                    </w:rPr>
                    <w:t>Obec</w:t>
                  </w:r>
                </w:p>
                <w:p w:rsidR="00C80B1A" w:rsidRPr="00C80B1A" w:rsidRDefault="00C80B1A" w:rsidP="00C80B1A">
                  <w:pPr>
                    <w:pStyle w:val="Odsekzoznamu"/>
                    <w:numPr>
                      <w:ilvl w:val="0"/>
                      <w:numId w:val="38"/>
                    </w:numPr>
                    <w:jc w:val="both"/>
                    <w:rPr>
                      <w:i/>
                      <w:sz w:val="24"/>
                      <w:szCs w:val="24"/>
                    </w:rPr>
                  </w:pPr>
                  <w:r w:rsidRPr="00C80B1A">
                    <w:rPr>
                      <w:i/>
                      <w:sz w:val="24"/>
                      <w:szCs w:val="24"/>
                    </w:rPr>
                    <w:t>OHO</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center"/>
                    <w:rPr>
                      <w:rFonts w:ascii="Times New Roman" w:hAnsi="Times New Roman"/>
                    </w:rPr>
                  </w:pPr>
                  <w:r w:rsidRPr="00C80B1A">
                    <w:rPr>
                      <w:rFonts w:ascii="Times New Roman" w:hAnsi="Times New Roman"/>
                    </w:rPr>
                    <w:t>157</w:t>
                  </w:r>
                </w:p>
              </w:tc>
              <w:tc>
                <w:tcPr>
                  <w:tcW w:w="1784" w:type="dxa"/>
                  <w:tcBorders>
                    <w:top w:val="single" w:sz="4" w:space="0" w:color="00000A"/>
                    <w:left w:val="single" w:sz="4" w:space="0" w:color="00000A"/>
                    <w:bottom w:val="single" w:sz="4" w:space="0" w:color="00000A"/>
                  </w:tcBorders>
                  <w:shd w:val="clear" w:color="auto" w:fill="auto"/>
                  <w:tcMar>
                    <w:left w:w="65" w:type="dxa"/>
                  </w:tcMar>
                </w:tcPr>
                <w:p w:rsidR="00C80B1A" w:rsidRPr="00C80B1A" w:rsidRDefault="00C80B1A" w:rsidP="007C42D1">
                  <w:pPr>
                    <w:jc w:val="right"/>
                    <w:rPr>
                      <w:rFonts w:ascii="Times New Roman" w:hAnsi="Times New Roman"/>
                    </w:rPr>
                  </w:pPr>
                  <w:r w:rsidRPr="00C80B1A">
                    <w:rPr>
                      <w:rFonts w:ascii="Times New Roman" w:hAnsi="Times New Roman"/>
                    </w:rPr>
                    <w:t>46 889,13</w:t>
                  </w:r>
                </w:p>
                <w:p w:rsidR="00C80B1A" w:rsidRPr="00C80B1A" w:rsidRDefault="00C80B1A" w:rsidP="007C42D1">
                  <w:pPr>
                    <w:jc w:val="right"/>
                    <w:rPr>
                      <w:rFonts w:ascii="Times New Roman" w:hAnsi="Times New Roman"/>
                    </w:rPr>
                  </w:pPr>
                  <w:r w:rsidRPr="00C80B1A">
                    <w:rPr>
                      <w:rFonts w:ascii="Times New Roman" w:hAnsi="Times New Roman"/>
                      <w:i/>
                    </w:rPr>
                    <w:t>44 926,13</w:t>
                  </w:r>
                </w:p>
                <w:p w:rsidR="00C80B1A" w:rsidRPr="00C80B1A" w:rsidRDefault="00C80B1A" w:rsidP="007C42D1">
                  <w:pPr>
                    <w:jc w:val="right"/>
                    <w:rPr>
                      <w:rFonts w:ascii="Times New Roman" w:hAnsi="Times New Roman"/>
                    </w:rPr>
                  </w:pPr>
                  <w:r w:rsidRPr="00C80B1A">
                    <w:rPr>
                      <w:rFonts w:ascii="Times New Roman" w:hAnsi="Times New Roman"/>
                      <w:i/>
                    </w:rPr>
                    <w:t>1 963,00</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right"/>
                    <w:rPr>
                      <w:rFonts w:ascii="Times New Roman" w:hAnsi="Times New Roman"/>
                    </w:rPr>
                  </w:pPr>
                  <w:r w:rsidRPr="00C80B1A">
                    <w:rPr>
                      <w:rFonts w:ascii="Times New Roman" w:hAnsi="Times New Roman"/>
                    </w:rPr>
                    <w:t>37 449,41</w:t>
                  </w:r>
                </w:p>
                <w:p w:rsidR="00C80B1A" w:rsidRPr="00C80B1A" w:rsidRDefault="00C80B1A" w:rsidP="007C42D1">
                  <w:pPr>
                    <w:jc w:val="right"/>
                    <w:rPr>
                      <w:rFonts w:ascii="Times New Roman" w:hAnsi="Times New Roman"/>
                    </w:rPr>
                  </w:pPr>
                  <w:r w:rsidRPr="00C80B1A">
                    <w:rPr>
                      <w:rFonts w:ascii="Times New Roman" w:hAnsi="Times New Roman"/>
                      <w:i/>
                    </w:rPr>
                    <w:t>34 469,62</w:t>
                  </w:r>
                </w:p>
                <w:p w:rsidR="00C80B1A" w:rsidRPr="00C80B1A" w:rsidRDefault="00C80B1A" w:rsidP="007C42D1">
                  <w:pPr>
                    <w:jc w:val="right"/>
                    <w:rPr>
                      <w:rFonts w:ascii="Times New Roman" w:hAnsi="Times New Roman"/>
                    </w:rPr>
                  </w:pPr>
                  <w:r w:rsidRPr="00C80B1A">
                    <w:rPr>
                      <w:rFonts w:ascii="Times New Roman" w:hAnsi="Times New Roman"/>
                      <w:i/>
                    </w:rPr>
                    <w:t>2 979,79</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rPr>
                      <w:rFonts w:ascii="Times New Roman" w:hAnsi="Times New Roman"/>
                    </w:rPr>
                  </w:pPr>
                  <w:r w:rsidRPr="00C80B1A">
                    <w:rPr>
                      <w:rFonts w:ascii="Times New Roman" w:hAnsi="Times New Roman"/>
                    </w:rPr>
                    <w:t>v splatnosti</w:t>
                  </w:r>
                </w:p>
                <w:p w:rsidR="00C80B1A" w:rsidRPr="00C80B1A" w:rsidRDefault="00C80B1A" w:rsidP="007C42D1">
                  <w:pPr>
                    <w:rPr>
                      <w:rFonts w:ascii="Times New Roman" w:hAnsi="Times New Roman"/>
                    </w:rPr>
                  </w:pPr>
                  <w:r w:rsidRPr="00C80B1A">
                    <w:rPr>
                      <w:rFonts w:ascii="Times New Roman" w:hAnsi="Times New Roman"/>
                    </w:rPr>
                    <w:t>-materská ÚJ</w:t>
                  </w:r>
                </w:p>
                <w:p w:rsidR="00C80B1A" w:rsidRPr="00C80B1A" w:rsidRDefault="00C80B1A" w:rsidP="007C42D1">
                  <w:pPr>
                    <w:rPr>
                      <w:rFonts w:ascii="Times New Roman" w:hAnsi="Times New Roman"/>
                    </w:rPr>
                  </w:pPr>
                  <w:r w:rsidRPr="00C80B1A">
                    <w:rPr>
                      <w:rFonts w:ascii="Times New Roman" w:hAnsi="Times New Roman"/>
                    </w:rPr>
                    <w:t>-dcérska  ÚJ</w:t>
                  </w:r>
                </w:p>
              </w:tc>
            </w:tr>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rPr>
                  </w:pPr>
                  <w:r w:rsidRPr="00C80B1A">
                    <w:rPr>
                      <w:rFonts w:ascii="Times New Roman" w:hAnsi="Times New Roman"/>
                    </w:rPr>
                    <w:t>-ostatné</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160</w:t>
                  </w:r>
                </w:p>
              </w:tc>
              <w:tc>
                <w:tcPr>
                  <w:tcW w:w="1784" w:type="dxa"/>
                  <w:tcBorders>
                    <w:top w:val="single" w:sz="4" w:space="0" w:color="00000A"/>
                    <w:left w:val="single" w:sz="4" w:space="0" w:color="00000A"/>
                    <w:bottom w:val="single" w:sz="4" w:space="0" w:color="00000A"/>
                  </w:tcBorders>
                  <w:shd w:val="clear" w:color="auto" w:fill="auto"/>
                  <w:tcMar>
                    <w:left w:w="65" w:type="dxa"/>
                  </w:tcMar>
                </w:tcPr>
                <w:p w:rsidR="00C80B1A" w:rsidRPr="00C80B1A" w:rsidRDefault="00C80B1A" w:rsidP="007C42D1">
                  <w:pPr>
                    <w:jc w:val="right"/>
                    <w:rPr>
                      <w:rFonts w:ascii="Times New Roman" w:hAnsi="Times New Roman"/>
                    </w:rPr>
                  </w:pP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right"/>
                    <w:rPr>
                      <w:rFonts w:ascii="Times New Roman" w:hAnsi="Times New Roman"/>
                    </w:rPr>
                  </w:pPr>
                  <w:r w:rsidRPr="00C80B1A">
                    <w:rPr>
                      <w:rFonts w:ascii="Times New Roman" w:hAnsi="Times New Roman"/>
                    </w:rPr>
                    <w:t>0,00</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rPr>
                  </w:pPr>
                  <w:r w:rsidRPr="00C80B1A">
                    <w:rPr>
                      <w:rFonts w:ascii="Times New Roman" w:hAnsi="Times New Roman"/>
                    </w:rPr>
                    <w:t>záväzky dcérskej ÚJ</w:t>
                  </w:r>
                </w:p>
              </w:tc>
            </w:tr>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rPr>
                  </w:pPr>
                  <w:r w:rsidRPr="00C80B1A">
                    <w:rPr>
                      <w:rFonts w:ascii="Times New Roman" w:hAnsi="Times New Roman"/>
                    </w:rPr>
                    <w:t>-</w:t>
                  </w:r>
                  <w:proofErr w:type="spellStart"/>
                  <w:r w:rsidRPr="00C80B1A">
                    <w:rPr>
                      <w:rFonts w:ascii="Times New Roman" w:hAnsi="Times New Roman"/>
                    </w:rPr>
                    <w:t>DzPPO</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171</w:t>
                  </w:r>
                </w:p>
              </w:tc>
              <w:tc>
                <w:tcPr>
                  <w:tcW w:w="1784" w:type="dxa"/>
                  <w:tcBorders>
                    <w:top w:val="single" w:sz="4" w:space="0" w:color="00000A"/>
                    <w:left w:val="single" w:sz="4" w:space="0" w:color="00000A"/>
                    <w:bottom w:val="single" w:sz="4" w:space="0" w:color="00000A"/>
                  </w:tcBorders>
                  <w:shd w:val="clear" w:color="auto" w:fill="auto"/>
                  <w:tcMar>
                    <w:left w:w="65" w:type="dxa"/>
                  </w:tcMar>
                </w:tcPr>
                <w:p w:rsidR="00C80B1A" w:rsidRPr="00C80B1A" w:rsidRDefault="00C80B1A" w:rsidP="007C42D1">
                  <w:pPr>
                    <w:jc w:val="right"/>
                    <w:rPr>
                      <w:rFonts w:ascii="Times New Roman" w:hAnsi="Times New Roman"/>
                    </w:rPr>
                  </w:pPr>
                  <w:r w:rsidRPr="00C80B1A">
                    <w:rPr>
                      <w:rFonts w:ascii="Times New Roman" w:hAnsi="Times New Roman"/>
                    </w:rPr>
                    <w:t>1017,12</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right"/>
                    <w:rPr>
                      <w:rFonts w:ascii="Times New Roman" w:hAnsi="Times New Roman"/>
                    </w:rPr>
                  </w:pPr>
                  <w:r w:rsidRPr="00C80B1A">
                    <w:rPr>
                      <w:rFonts w:ascii="Times New Roman" w:hAnsi="Times New Roman"/>
                    </w:rPr>
                    <w:t>1 012,75</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rPr>
                  </w:pPr>
                  <w:r w:rsidRPr="00C80B1A">
                    <w:rPr>
                      <w:rFonts w:ascii="Times New Roman" w:hAnsi="Times New Roman"/>
                    </w:rPr>
                    <w:t>záväzky dcérskej ÚJ</w:t>
                  </w:r>
                </w:p>
              </w:tc>
            </w:tr>
            <w:tr w:rsidR="00C80B1A" w:rsidRPr="00C80B1A" w:rsidTr="008C6DB7">
              <w:tc>
                <w:tcPr>
                  <w:tcW w:w="193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b/>
                    </w:rPr>
                  </w:pPr>
                  <w:r w:rsidRPr="00C80B1A">
                    <w:rPr>
                      <w:rFonts w:ascii="Times New Roman" w:hAnsi="Times New Roman"/>
                      <w:b/>
                    </w:rPr>
                    <w:t>Spolu</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proofErr w:type="spellStart"/>
                  <w:r w:rsidRPr="00C80B1A">
                    <w:rPr>
                      <w:rFonts w:ascii="Times New Roman" w:hAnsi="Times New Roman"/>
                      <w:b/>
                    </w:rPr>
                    <w:t>xxx</w:t>
                  </w:r>
                  <w:proofErr w:type="spellEnd"/>
                </w:p>
              </w:tc>
              <w:tc>
                <w:tcPr>
                  <w:tcW w:w="1784" w:type="dxa"/>
                  <w:tcBorders>
                    <w:top w:val="single" w:sz="4" w:space="0" w:color="00000A"/>
                    <w:left w:val="single" w:sz="4" w:space="0" w:color="00000A"/>
                    <w:bottom w:val="single" w:sz="4" w:space="0" w:color="00000A"/>
                  </w:tcBorders>
                  <w:shd w:val="clear" w:color="auto" w:fill="auto"/>
                  <w:tcMar>
                    <w:left w:w="65" w:type="dxa"/>
                  </w:tcMar>
                </w:tcPr>
                <w:p w:rsidR="00C80B1A" w:rsidRPr="00C80B1A" w:rsidRDefault="00C80B1A" w:rsidP="007C42D1">
                  <w:pPr>
                    <w:jc w:val="right"/>
                    <w:rPr>
                      <w:rFonts w:ascii="Times New Roman" w:hAnsi="Times New Roman"/>
                    </w:rPr>
                  </w:pPr>
                  <w:r w:rsidRPr="00C80B1A">
                    <w:rPr>
                      <w:rFonts w:ascii="Times New Roman" w:hAnsi="Times New Roman"/>
                    </w:rPr>
                    <w:t>47 906,25</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right"/>
                    <w:rPr>
                      <w:rFonts w:ascii="Times New Roman" w:hAnsi="Times New Roman"/>
                    </w:rPr>
                  </w:pPr>
                  <w:r w:rsidRPr="00C80B1A">
                    <w:rPr>
                      <w:rFonts w:ascii="Times New Roman" w:hAnsi="Times New Roman"/>
                      <w:b/>
                    </w:rPr>
                    <w:t>38 462,16</w:t>
                  </w:r>
                </w:p>
              </w:tc>
              <w:tc>
                <w:tcPr>
                  <w:tcW w:w="32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p>
              </w:tc>
            </w:tr>
          </w:tbl>
          <w:p w:rsidR="00C80B1A" w:rsidRPr="00C80B1A" w:rsidRDefault="00C80B1A" w:rsidP="00C80B1A">
            <w:pPr>
              <w:ind w:left="360"/>
              <w:jc w:val="both"/>
              <w:rPr>
                <w:rFonts w:ascii="Times New Roman" w:hAnsi="Times New Roman"/>
                <w:b/>
              </w:rPr>
            </w:pPr>
          </w:p>
          <w:p w:rsidR="00C80B1A" w:rsidRPr="00C80B1A" w:rsidRDefault="00C80B1A" w:rsidP="00C80B1A">
            <w:pPr>
              <w:spacing w:line="360" w:lineRule="auto"/>
              <w:jc w:val="both"/>
              <w:rPr>
                <w:rFonts w:ascii="Times New Roman" w:hAnsi="Times New Roman"/>
                <w:b/>
              </w:rPr>
            </w:pPr>
          </w:p>
          <w:p w:rsidR="00C80B1A" w:rsidRPr="00C80B1A" w:rsidRDefault="00C80B1A" w:rsidP="00DE4EBA">
            <w:pPr>
              <w:spacing w:line="360" w:lineRule="auto"/>
              <w:ind w:right="1086"/>
              <w:jc w:val="both"/>
              <w:rPr>
                <w:rFonts w:ascii="Times New Roman" w:hAnsi="Times New Roman"/>
              </w:rPr>
            </w:pPr>
            <w:r w:rsidRPr="00C80B1A">
              <w:rPr>
                <w:rFonts w:ascii="Times New Roman" w:hAnsi="Times New Roman"/>
                <w:b/>
              </w:rPr>
              <w:t>Rezervy v konsolidovanom celku sa v rámci hlavnej aj podnikateľskej činnosti netvorili</w:t>
            </w:r>
          </w:p>
          <w:p w:rsidR="00C80B1A" w:rsidRPr="00C80B1A" w:rsidRDefault="00C80B1A" w:rsidP="00C80B1A">
            <w:pPr>
              <w:spacing w:line="360" w:lineRule="auto"/>
              <w:jc w:val="both"/>
              <w:rPr>
                <w:rFonts w:ascii="Times New Roman" w:hAnsi="Times New Roman"/>
              </w:rPr>
            </w:pPr>
            <w:r w:rsidRPr="00C80B1A">
              <w:rPr>
                <w:rFonts w:ascii="Times New Roman" w:hAnsi="Times New Roman"/>
                <w:b/>
              </w:rPr>
              <w:tab/>
            </w:r>
          </w:p>
          <w:p w:rsidR="00C80B1A" w:rsidRPr="00C80B1A" w:rsidRDefault="00C80B1A" w:rsidP="00C80B1A">
            <w:pPr>
              <w:spacing w:line="360" w:lineRule="auto"/>
              <w:jc w:val="both"/>
              <w:rPr>
                <w:rFonts w:ascii="Times New Roman" w:hAnsi="Times New Roman"/>
                <w:b/>
              </w:rPr>
            </w:pPr>
            <w:r w:rsidRPr="00C80B1A">
              <w:rPr>
                <w:rFonts w:ascii="Times New Roman" w:hAnsi="Times New Roman"/>
                <w:b/>
              </w:rPr>
              <w:lastRenderedPageBreak/>
              <w:t>Konsolidované náklady a výnosy k 31.12.2018 :</w:t>
            </w:r>
          </w:p>
          <w:p w:rsidR="00C80B1A" w:rsidRPr="00C80B1A" w:rsidRDefault="00C80B1A" w:rsidP="00C80B1A">
            <w:pPr>
              <w:spacing w:line="360" w:lineRule="auto"/>
              <w:jc w:val="both"/>
              <w:rPr>
                <w:rFonts w:ascii="Times New Roman" w:hAnsi="Times New Roman"/>
              </w:rPr>
            </w:pPr>
            <w:r w:rsidRPr="00C80B1A">
              <w:rPr>
                <w:rFonts w:ascii="Times New Roman" w:hAnsi="Times New Roman"/>
              </w:rPr>
              <w:t>V rámci konsolidovaného celku boli konsolidované :</w:t>
            </w:r>
          </w:p>
          <w:tbl>
            <w:tblPr>
              <w:tblW w:w="9654" w:type="dxa"/>
              <w:tblInd w:w="6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000"/>
            </w:tblPr>
            <w:tblGrid>
              <w:gridCol w:w="2341"/>
              <w:gridCol w:w="1080"/>
              <w:gridCol w:w="2160"/>
              <w:gridCol w:w="4073"/>
            </w:tblGrid>
            <w:tr w:rsidR="00C80B1A" w:rsidRPr="00C80B1A" w:rsidTr="008C6DB7">
              <w:tc>
                <w:tcPr>
                  <w:tcW w:w="2341"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Výnosy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Riadok 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Hodnota pohľadávok</w:t>
                  </w:r>
                </w:p>
                <w:p w:rsidR="00C80B1A" w:rsidRPr="00C80B1A" w:rsidRDefault="00C80B1A" w:rsidP="007C42D1">
                  <w:pPr>
                    <w:jc w:val="center"/>
                    <w:rPr>
                      <w:rFonts w:ascii="Times New Roman" w:hAnsi="Times New Roman"/>
                    </w:rPr>
                  </w:pPr>
                  <w:r w:rsidRPr="00C80B1A">
                    <w:rPr>
                      <w:rFonts w:ascii="Times New Roman" w:hAnsi="Times New Roman"/>
                    </w:rPr>
                    <w:t xml:space="preserve">v EUR </w:t>
                  </w:r>
                </w:p>
              </w:tc>
              <w:tc>
                <w:tcPr>
                  <w:tcW w:w="407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Opis</w:t>
                  </w:r>
                </w:p>
              </w:tc>
            </w:tr>
            <w:tr w:rsidR="00C80B1A" w:rsidRPr="00C80B1A" w:rsidTr="008C6DB7">
              <w:tc>
                <w:tcPr>
                  <w:tcW w:w="234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rPr>
                  </w:pPr>
                  <w:r w:rsidRPr="00C80B1A">
                    <w:rPr>
                      <w:rFonts w:ascii="Times New Roman" w:hAnsi="Times New Roman"/>
                    </w:rPr>
                    <w:t>-ostatné výnosy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090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16 800,00</w:t>
                  </w:r>
                </w:p>
              </w:tc>
              <w:tc>
                <w:tcPr>
                  <w:tcW w:w="407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rPr>
                  </w:pPr>
                  <w:r w:rsidRPr="00C80B1A">
                    <w:rPr>
                      <w:rFonts w:ascii="Times New Roman" w:hAnsi="Times New Roman"/>
                    </w:rPr>
                    <w:t>výnosy z nájmu</w:t>
                  </w:r>
                </w:p>
              </w:tc>
            </w:tr>
            <w:tr w:rsidR="00C80B1A" w:rsidRPr="00C80B1A" w:rsidTr="008C6DB7">
              <w:tc>
                <w:tcPr>
                  <w:tcW w:w="234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b/>
                    </w:rPr>
                  </w:pPr>
                  <w:r w:rsidRPr="00C80B1A">
                    <w:rPr>
                      <w:rFonts w:ascii="Times New Roman" w:hAnsi="Times New Roman"/>
                      <w:b/>
                    </w:rPr>
                    <w:t>Spolu</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proofErr w:type="spellStart"/>
                  <w:r w:rsidRPr="00C80B1A">
                    <w:rPr>
                      <w:rFonts w:ascii="Times New Roman" w:hAnsi="Times New Roman"/>
                      <w:b/>
                    </w:rPr>
                    <w:t>xxx</w:t>
                  </w:r>
                  <w:proofErr w:type="spellEnd"/>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b/>
                    </w:rPr>
                    <w:t>16 800,00</w:t>
                  </w:r>
                </w:p>
              </w:tc>
              <w:tc>
                <w:tcPr>
                  <w:tcW w:w="407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p>
              </w:tc>
            </w:tr>
          </w:tbl>
          <w:p w:rsidR="00C80B1A" w:rsidRPr="00C80B1A" w:rsidRDefault="00C80B1A" w:rsidP="00C80B1A">
            <w:pPr>
              <w:spacing w:line="360" w:lineRule="auto"/>
              <w:jc w:val="both"/>
              <w:rPr>
                <w:rFonts w:ascii="Times New Roman" w:hAnsi="Times New Roman"/>
              </w:rPr>
            </w:pPr>
          </w:p>
          <w:tbl>
            <w:tblPr>
              <w:tblW w:w="9654" w:type="dxa"/>
              <w:tblInd w:w="6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000"/>
            </w:tblPr>
            <w:tblGrid>
              <w:gridCol w:w="2341"/>
              <w:gridCol w:w="1080"/>
              <w:gridCol w:w="2160"/>
              <w:gridCol w:w="4073"/>
            </w:tblGrid>
            <w:tr w:rsidR="00C80B1A" w:rsidRPr="00C80B1A" w:rsidTr="008C6DB7">
              <w:tc>
                <w:tcPr>
                  <w:tcW w:w="2341"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Náklady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Riadok 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Hodnota pohľadávok</w:t>
                  </w:r>
                </w:p>
                <w:p w:rsidR="00C80B1A" w:rsidRPr="00C80B1A" w:rsidRDefault="00C80B1A" w:rsidP="007C42D1">
                  <w:pPr>
                    <w:jc w:val="center"/>
                    <w:rPr>
                      <w:rFonts w:ascii="Times New Roman" w:hAnsi="Times New Roman"/>
                    </w:rPr>
                  </w:pPr>
                  <w:r w:rsidRPr="00C80B1A">
                    <w:rPr>
                      <w:rFonts w:ascii="Times New Roman" w:hAnsi="Times New Roman"/>
                    </w:rPr>
                    <w:t xml:space="preserve">v EUR </w:t>
                  </w:r>
                </w:p>
              </w:tc>
              <w:tc>
                <w:tcPr>
                  <w:tcW w:w="407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80B1A" w:rsidRPr="00C80B1A" w:rsidRDefault="00C80B1A" w:rsidP="007C42D1">
                  <w:pPr>
                    <w:jc w:val="center"/>
                    <w:rPr>
                      <w:rFonts w:ascii="Times New Roman" w:hAnsi="Times New Roman"/>
                    </w:rPr>
                  </w:pPr>
                  <w:r w:rsidRPr="00C80B1A">
                    <w:rPr>
                      <w:rFonts w:ascii="Times New Roman" w:hAnsi="Times New Roman"/>
                    </w:rPr>
                    <w:t>Opis</w:t>
                  </w:r>
                </w:p>
              </w:tc>
            </w:tr>
            <w:tr w:rsidR="00C80B1A" w:rsidRPr="00C80B1A" w:rsidTr="008C6DB7">
              <w:tc>
                <w:tcPr>
                  <w:tcW w:w="234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rPr>
                  </w:pPr>
                  <w:r w:rsidRPr="00C80B1A">
                    <w:rPr>
                      <w:rFonts w:ascii="Times New Roman" w:hAnsi="Times New Roman"/>
                    </w:rPr>
                    <w:t>-nájom</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010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rPr>
                    <w:t>16 800,00</w:t>
                  </w:r>
                </w:p>
              </w:tc>
              <w:tc>
                <w:tcPr>
                  <w:tcW w:w="407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rPr>
                  </w:pPr>
                  <w:r w:rsidRPr="00C80B1A">
                    <w:rPr>
                      <w:rFonts w:ascii="Times New Roman" w:hAnsi="Times New Roman"/>
                    </w:rPr>
                    <w:t>platený nájom</w:t>
                  </w:r>
                </w:p>
              </w:tc>
            </w:tr>
            <w:tr w:rsidR="00C80B1A" w:rsidRPr="00C80B1A" w:rsidTr="008C6DB7">
              <w:tc>
                <w:tcPr>
                  <w:tcW w:w="234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jc w:val="both"/>
                    <w:rPr>
                      <w:rFonts w:ascii="Times New Roman" w:hAnsi="Times New Roman"/>
                      <w:b/>
                    </w:rPr>
                  </w:pPr>
                  <w:r w:rsidRPr="00C80B1A">
                    <w:rPr>
                      <w:rFonts w:ascii="Times New Roman" w:hAnsi="Times New Roman"/>
                      <w:b/>
                    </w:rPr>
                    <w:t>Spolu</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b/>
                    </w:rPr>
                  </w:pPr>
                  <w:proofErr w:type="spellStart"/>
                  <w:r w:rsidRPr="00C80B1A">
                    <w:rPr>
                      <w:rFonts w:ascii="Times New Roman" w:hAnsi="Times New Roman"/>
                      <w:b/>
                    </w:rPr>
                    <w:t>xxx</w:t>
                  </w:r>
                  <w:proofErr w:type="spellEnd"/>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jc w:val="center"/>
                    <w:rPr>
                      <w:rFonts w:ascii="Times New Roman" w:hAnsi="Times New Roman"/>
                    </w:rPr>
                  </w:pPr>
                  <w:r w:rsidRPr="00C80B1A">
                    <w:rPr>
                      <w:rFonts w:ascii="Times New Roman" w:hAnsi="Times New Roman"/>
                      <w:b/>
                    </w:rPr>
                    <w:t>16 800,00</w:t>
                  </w:r>
                </w:p>
              </w:tc>
              <w:tc>
                <w:tcPr>
                  <w:tcW w:w="407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80B1A" w:rsidRPr="00C80B1A" w:rsidRDefault="00C80B1A" w:rsidP="007C42D1">
                  <w:pPr>
                    <w:spacing w:line="360" w:lineRule="auto"/>
                    <w:rPr>
                      <w:rFonts w:ascii="Times New Roman" w:hAnsi="Times New Roman"/>
                      <w:b/>
                    </w:rPr>
                  </w:pPr>
                </w:p>
              </w:tc>
            </w:tr>
          </w:tbl>
          <w:p w:rsidR="00C80B1A" w:rsidRPr="00C80B1A" w:rsidRDefault="00C80B1A" w:rsidP="00C80B1A">
            <w:pPr>
              <w:spacing w:line="360" w:lineRule="auto"/>
              <w:jc w:val="both"/>
              <w:rPr>
                <w:rFonts w:ascii="Times New Roman" w:hAnsi="Times New Roman"/>
                <w:b/>
              </w:rPr>
            </w:pPr>
          </w:p>
          <w:tbl>
            <w:tblPr>
              <w:tblW w:w="10190" w:type="dxa"/>
              <w:tblInd w:w="58" w:type="dxa"/>
              <w:tblCellMar>
                <w:left w:w="70" w:type="dxa"/>
                <w:right w:w="70" w:type="dxa"/>
              </w:tblCellMar>
              <w:tblLook w:val="0000"/>
            </w:tblPr>
            <w:tblGrid>
              <w:gridCol w:w="763"/>
              <w:gridCol w:w="444"/>
              <w:gridCol w:w="3903"/>
              <w:gridCol w:w="422"/>
              <w:gridCol w:w="539"/>
              <w:gridCol w:w="448"/>
              <w:gridCol w:w="1305"/>
              <w:gridCol w:w="577"/>
              <w:gridCol w:w="1200"/>
              <w:gridCol w:w="589"/>
            </w:tblGrid>
            <w:tr w:rsidR="00C80B1A" w:rsidRPr="00C80B1A" w:rsidTr="007C42D1">
              <w:trPr>
                <w:trHeight w:val="284"/>
              </w:trPr>
              <w:tc>
                <w:tcPr>
                  <w:tcW w:w="10189" w:type="dxa"/>
                  <w:gridSpan w:val="10"/>
                  <w:shd w:val="clear" w:color="auto" w:fill="auto"/>
                  <w:vAlign w:val="bottom"/>
                </w:tcPr>
                <w:p w:rsidR="00C80B1A" w:rsidRPr="00C80B1A" w:rsidRDefault="00C80B1A" w:rsidP="007C42D1">
                  <w:pPr>
                    <w:rPr>
                      <w:rFonts w:ascii="Times New Roman" w:hAnsi="Times New Roman"/>
                      <w:b/>
                      <w:bCs/>
                    </w:rPr>
                  </w:pPr>
                  <w:r w:rsidRPr="00C80B1A">
                    <w:rPr>
                      <w:rFonts w:ascii="Times New Roman" w:hAnsi="Times New Roman"/>
                      <w:b/>
                      <w:bCs/>
                    </w:rPr>
                    <w:t xml:space="preserve">Vlastné imanie konsolidovaného celku </w:t>
                  </w:r>
                </w:p>
              </w:tc>
            </w:tr>
            <w:tr w:rsidR="00C80B1A" w:rsidRPr="00C80B1A" w:rsidTr="007C42D1">
              <w:trPr>
                <w:trHeight w:val="284"/>
              </w:trPr>
              <w:tc>
                <w:tcPr>
                  <w:tcW w:w="1207" w:type="dxa"/>
                  <w:gridSpan w:val="2"/>
                  <w:shd w:val="clear" w:color="auto" w:fill="auto"/>
                  <w:vAlign w:val="bottom"/>
                </w:tcPr>
                <w:p w:rsidR="00C80B1A" w:rsidRPr="00C80B1A" w:rsidRDefault="00C80B1A" w:rsidP="007C42D1">
                  <w:pPr>
                    <w:jc w:val="both"/>
                    <w:rPr>
                      <w:rFonts w:ascii="Times New Roman" w:hAnsi="Times New Roman"/>
                    </w:rPr>
                  </w:pPr>
                </w:p>
              </w:tc>
              <w:tc>
                <w:tcPr>
                  <w:tcW w:w="3933" w:type="dxa"/>
                  <w:shd w:val="clear" w:color="auto" w:fill="auto"/>
                  <w:vAlign w:val="bottom"/>
                </w:tcPr>
                <w:p w:rsidR="00C80B1A" w:rsidRPr="00C80B1A" w:rsidRDefault="00C80B1A" w:rsidP="007C42D1">
                  <w:pPr>
                    <w:rPr>
                      <w:rFonts w:ascii="Times New Roman" w:hAnsi="Times New Roman"/>
                    </w:rPr>
                  </w:pPr>
                </w:p>
              </w:tc>
              <w:tc>
                <w:tcPr>
                  <w:tcW w:w="963" w:type="dxa"/>
                  <w:gridSpan w:val="2"/>
                  <w:shd w:val="clear" w:color="auto" w:fill="auto"/>
                  <w:vAlign w:val="bottom"/>
                </w:tcPr>
                <w:p w:rsidR="00C80B1A" w:rsidRPr="00C80B1A" w:rsidRDefault="00C80B1A" w:rsidP="007C42D1">
                  <w:pPr>
                    <w:jc w:val="center"/>
                    <w:rPr>
                      <w:rFonts w:ascii="Times New Roman" w:hAnsi="Times New Roman"/>
                    </w:rPr>
                  </w:pPr>
                </w:p>
              </w:tc>
              <w:tc>
                <w:tcPr>
                  <w:tcW w:w="1705" w:type="dxa"/>
                  <w:gridSpan w:val="2"/>
                  <w:shd w:val="clear" w:color="auto" w:fill="auto"/>
                  <w:vAlign w:val="bottom"/>
                </w:tcPr>
                <w:p w:rsidR="00C80B1A" w:rsidRPr="00C80B1A" w:rsidRDefault="00C80B1A" w:rsidP="007C42D1">
                  <w:pPr>
                    <w:rPr>
                      <w:rFonts w:ascii="Times New Roman" w:hAnsi="Times New Roman"/>
                    </w:rPr>
                  </w:pPr>
                </w:p>
              </w:tc>
              <w:tc>
                <w:tcPr>
                  <w:tcW w:w="1786" w:type="dxa"/>
                  <w:gridSpan w:val="2"/>
                  <w:shd w:val="clear" w:color="auto" w:fill="auto"/>
                  <w:vAlign w:val="bottom"/>
                </w:tcPr>
                <w:p w:rsidR="00C80B1A" w:rsidRPr="00C80B1A" w:rsidRDefault="00C80B1A" w:rsidP="007C42D1">
                  <w:pPr>
                    <w:rPr>
                      <w:rFonts w:ascii="Times New Roman" w:hAnsi="Times New Roman"/>
                    </w:rPr>
                  </w:pP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753"/>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b/>
                      <w:bCs/>
                    </w:rPr>
                  </w:pPr>
                  <w:r w:rsidRPr="00C80B1A">
                    <w:rPr>
                      <w:rFonts w:ascii="Times New Roman" w:hAnsi="Times New Roman"/>
                      <w:b/>
                      <w:bCs/>
                    </w:rPr>
                    <w:t>Označenie</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center"/>
                    <w:rPr>
                      <w:rFonts w:ascii="Times New Roman" w:hAnsi="Times New Roman"/>
                      <w:b/>
                      <w:bCs/>
                    </w:rPr>
                  </w:pPr>
                  <w:r w:rsidRPr="00C80B1A">
                    <w:rPr>
                      <w:rFonts w:ascii="Times New Roman" w:hAnsi="Times New Roman"/>
                      <w:b/>
                      <w:bCs/>
                    </w:rPr>
                    <w:t>Tržby a výrobné náklady  príspevkových organizácií</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b/>
                      <w:bCs/>
                    </w:rPr>
                  </w:pPr>
                  <w:r w:rsidRPr="00C80B1A">
                    <w:rPr>
                      <w:rFonts w:ascii="Times New Roman" w:hAnsi="Times New Roman"/>
                      <w:b/>
                      <w:bCs/>
                    </w:rPr>
                    <w:t>Číslo riadku</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b/>
                      <w:bCs/>
                    </w:rPr>
                    <w:t>Bezprostredne predchádzajúce účtovné obdobie</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b/>
                      <w:bCs/>
                    </w:rPr>
                    <w:t>Bežné účtovné obdobie</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a</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b</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c</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2</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A</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Vlastné imanie</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119</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768 804,97</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610 493,88</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A.I.</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Oceňovacie rozdiely</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120</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A.I.1</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 xml:space="preserve">Oceňovacie rozdiely z precenenia majetku </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121</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2.</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Oceňovacie rozdiely z kapitálových účastín</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122</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A.II.</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Fondy</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123</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A.II.1</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Zákonný rezervný fond</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124</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2.</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Ostatné fondy</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125</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A.III.</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Výsledok hospodárenia</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126</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768 804,97</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610 493,88</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A.III.</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proofErr w:type="spellStart"/>
                  <w:r w:rsidRPr="00C80B1A">
                    <w:rPr>
                      <w:rFonts w:ascii="Times New Roman" w:hAnsi="Times New Roman"/>
                    </w:rPr>
                    <w:t>Nevysporiadaný</w:t>
                  </w:r>
                  <w:proofErr w:type="spellEnd"/>
                  <w:r w:rsidRPr="00C80B1A">
                    <w:rPr>
                      <w:rFonts w:ascii="Times New Roman" w:hAnsi="Times New Roman"/>
                    </w:rPr>
                    <w:t xml:space="preserve"> HV  minulých rokov</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127</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2</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HV za účtovné obdobie</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128</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-144 395,42</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-134 349,76</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i/>
                    </w:rPr>
                  </w:pP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i/>
                    </w:rPr>
                  </w:pPr>
                  <w:r w:rsidRPr="00C80B1A">
                    <w:rPr>
                      <w:rFonts w:ascii="Times New Roman" w:hAnsi="Times New Roman"/>
                      <w:i/>
                    </w:rPr>
                    <w:t>-materská ÚJ</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i/>
                    </w:rPr>
                  </w:pP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i/>
                    </w:rPr>
                  </w:pPr>
                  <w:r w:rsidRPr="00C80B1A">
                    <w:rPr>
                      <w:rFonts w:ascii="Times New Roman" w:hAnsi="Times New Roman"/>
                      <w:i/>
                    </w:rPr>
                    <w:t>-147 995,42</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i/>
                    </w:rPr>
                    <w:t>-138 159,66</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i/>
                    </w:rPr>
                  </w:pP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i/>
                    </w:rPr>
                  </w:pPr>
                  <w:r w:rsidRPr="00C80B1A">
                    <w:rPr>
                      <w:rFonts w:ascii="Times New Roman" w:hAnsi="Times New Roman"/>
                      <w:i/>
                    </w:rPr>
                    <w:t>-dcérska ÚJ</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i/>
                    </w:rPr>
                  </w:pP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i/>
                    </w:rPr>
                    <w:t>+3600,00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i/>
                    </w:rPr>
                    <w:t>+3809,90</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A.IV.</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C80B1A" w:rsidRPr="00C80B1A" w:rsidRDefault="00C80B1A" w:rsidP="007C42D1">
                  <w:pPr>
                    <w:jc w:val="both"/>
                    <w:rPr>
                      <w:rFonts w:ascii="Times New Roman" w:hAnsi="Times New Roman"/>
                    </w:rPr>
                  </w:pPr>
                  <w:r w:rsidRPr="00C80B1A">
                    <w:rPr>
                      <w:rFonts w:ascii="Times New Roman" w:hAnsi="Times New Roman"/>
                    </w:rPr>
                    <w:t>Podiely iných účtovných jednotiek</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center"/>
                    <w:rPr>
                      <w:rFonts w:ascii="Times New Roman" w:hAnsi="Times New Roman"/>
                    </w:rPr>
                  </w:pPr>
                  <w:r w:rsidRPr="00C80B1A">
                    <w:rPr>
                      <w:rFonts w:ascii="Times New Roman" w:hAnsi="Times New Roman"/>
                    </w:rPr>
                    <w:t>129</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80B1A" w:rsidRPr="00C80B1A" w:rsidRDefault="00C80B1A" w:rsidP="007C42D1">
                  <w:pPr>
                    <w:jc w:val="right"/>
                    <w:rPr>
                      <w:rFonts w:ascii="Times New Roman" w:hAnsi="Times New Roman"/>
                    </w:rPr>
                  </w:pPr>
                  <w:r w:rsidRPr="00C80B1A">
                    <w:rPr>
                      <w:rFonts w:ascii="Times New Roman" w:hAnsi="Times New Roman"/>
                    </w:rPr>
                    <w:t>0</w:t>
                  </w:r>
                </w:p>
              </w:tc>
              <w:tc>
                <w:tcPr>
                  <w:tcW w:w="595" w:type="dxa"/>
                  <w:shd w:val="clear" w:color="auto" w:fill="auto"/>
                </w:tcPr>
                <w:p w:rsidR="00C80B1A" w:rsidRPr="00C80B1A" w:rsidRDefault="00C80B1A" w:rsidP="007C42D1">
                  <w:pPr>
                    <w:rPr>
                      <w:rFonts w:ascii="Times New Roman" w:hAnsi="Times New Roman"/>
                    </w:rPr>
                  </w:pPr>
                </w:p>
              </w:tc>
            </w:tr>
            <w:tr w:rsidR="00C80B1A" w:rsidRPr="00C80B1A" w:rsidTr="007C42D1">
              <w:trPr>
                <w:trHeight w:val="284"/>
              </w:trPr>
              <w:tc>
                <w:tcPr>
                  <w:tcW w:w="10189" w:type="dxa"/>
                  <w:gridSpan w:val="10"/>
                  <w:shd w:val="clear" w:color="auto" w:fill="auto"/>
                  <w:vAlign w:val="bottom"/>
                </w:tcPr>
                <w:p w:rsidR="00C80B1A" w:rsidRPr="00C80B1A" w:rsidRDefault="00C80B1A" w:rsidP="007C42D1">
                  <w:pPr>
                    <w:rPr>
                      <w:rFonts w:ascii="Times New Roman" w:hAnsi="Times New Roman"/>
                      <w:b/>
                      <w:bCs/>
                    </w:rPr>
                  </w:pPr>
                </w:p>
              </w:tc>
            </w:tr>
            <w:tr w:rsidR="00C80B1A" w:rsidRPr="00C80B1A" w:rsidTr="007C42D1">
              <w:trPr>
                <w:trHeight w:val="301"/>
              </w:trPr>
              <w:tc>
                <w:tcPr>
                  <w:tcW w:w="763" w:type="dxa"/>
                  <w:shd w:val="clear" w:color="auto" w:fill="auto"/>
                  <w:vAlign w:val="center"/>
                </w:tcPr>
                <w:p w:rsidR="00C80B1A" w:rsidRPr="00C80B1A" w:rsidRDefault="00C80B1A" w:rsidP="007C42D1">
                  <w:pPr>
                    <w:jc w:val="both"/>
                    <w:rPr>
                      <w:rFonts w:ascii="Times New Roman" w:hAnsi="Times New Roman"/>
                    </w:rPr>
                  </w:pPr>
                </w:p>
              </w:tc>
              <w:tc>
                <w:tcPr>
                  <w:tcW w:w="4799" w:type="dxa"/>
                  <w:gridSpan w:val="3"/>
                  <w:shd w:val="clear" w:color="auto" w:fill="auto"/>
                  <w:vAlign w:val="center"/>
                </w:tcPr>
                <w:p w:rsidR="00C80B1A" w:rsidRPr="00C80B1A" w:rsidRDefault="00C80B1A" w:rsidP="007C42D1">
                  <w:pPr>
                    <w:rPr>
                      <w:rFonts w:ascii="Times New Roman" w:hAnsi="Times New Roman"/>
                    </w:rPr>
                  </w:pPr>
                </w:p>
              </w:tc>
              <w:tc>
                <w:tcPr>
                  <w:tcW w:w="963" w:type="dxa"/>
                  <w:gridSpan w:val="2"/>
                  <w:shd w:val="clear" w:color="auto" w:fill="auto"/>
                  <w:vAlign w:val="center"/>
                </w:tcPr>
                <w:p w:rsidR="00C80B1A" w:rsidRPr="00C80B1A" w:rsidRDefault="00C80B1A" w:rsidP="007C42D1">
                  <w:pPr>
                    <w:jc w:val="center"/>
                    <w:rPr>
                      <w:rFonts w:ascii="Times New Roman" w:hAnsi="Times New Roman"/>
                    </w:rPr>
                  </w:pPr>
                </w:p>
              </w:tc>
              <w:tc>
                <w:tcPr>
                  <w:tcW w:w="1861" w:type="dxa"/>
                  <w:gridSpan w:val="2"/>
                  <w:shd w:val="clear" w:color="auto" w:fill="auto"/>
                  <w:vAlign w:val="center"/>
                </w:tcPr>
                <w:p w:rsidR="00C80B1A" w:rsidRPr="00C80B1A" w:rsidRDefault="00C80B1A" w:rsidP="007C42D1">
                  <w:pPr>
                    <w:rPr>
                      <w:rFonts w:ascii="Times New Roman" w:hAnsi="Times New Roman"/>
                    </w:rPr>
                  </w:pPr>
                </w:p>
              </w:tc>
              <w:tc>
                <w:tcPr>
                  <w:tcW w:w="1803" w:type="dxa"/>
                  <w:gridSpan w:val="2"/>
                  <w:shd w:val="clear" w:color="auto" w:fill="auto"/>
                  <w:vAlign w:val="center"/>
                </w:tcPr>
                <w:p w:rsidR="00C80B1A" w:rsidRPr="00C80B1A" w:rsidRDefault="00C80B1A" w:rsidP="007C42D1">
                  <w:pPr>
                    <w:rPr>
                      <w:rFonts w:ascii="Times New Roman" w:hAnsi="Times New Roman"/>
                    </w:rPr>
                  </w:pPr>
                </w:p>
              </w:tc>
            </w:tr>
          </w:tbl>
          <w:p w:rsidR="00C80B1A" w:rsidRDefault="00C80B1A" w:rsidP="00C80B1A">
            <w:pPr>
              <w:spacing w:line="360" w:lineRule="auto"/>
              <w:jc w:val="both"/>
            </w:pPr>
          </w:p>
          <w:p w:rsidR="00C80B1A" w:rsidRPr="00C80B1A" w:rsidRDefault="00C80B1A" w:rsidP="00C80B1A">
            <w:pPr>
              <w:spacing w:line="360" w:lineRule="auto"/>
              <w:jc w:val="both"/>
              <w:rPr>
                <w:rFonts w:ascii="Times New Roman" w:hAnsi="Times New Roman"/>
              </w:rPr>
            </w:pPr>
          </w:p>
          <w:p w:rsidR="00C80B1A" w:rsidRDefault="00C80B1A" w:rsidP="00456776">
            <w:pPr>
              <w:jc w:val="both"/>
              <w:rPr>
                <w:rFonts w:ascii="Times New Roman" w:hAnsi="Times New Roman"/>
                <w:b/>
                <w:bCs/>
                <w:color w:val="800000"/>
              </w:rPr>
            </w:pPr>
          </w:p>
          <w:p w:rsidR="00456776" w:rsidRDefault="00456776" w:rsidP="00456776">
            <w:pPr>
              <w:jc w:val="both"/>
              <w:rPr>
                <w:rFonts w:ascii="Times New Roman" w:hAnsi="Times New Roman"/>
                <w:b/>
                <w:bCs/>
              </w:rPr>
            </w:pPr>
          </w:p>
          <w:p w:rsidR="00456776" w:rsidRDefault="00456776" w:rsidP="00456776">
            <w:pPr>
              <w:spacing w:line="360" w:lineRule="auto"/>
              <w:jc w:val="both"/>
              <w:rPr>
                <w:rFonts w:ascii="Times New Roman" w:hAnsi="Times New Roman"/>
                <w:sz w:val="28"/>
                <w:szCs w:val="28"/>
                <w:highlight w:val="magenta"/>
              </w:rPr>
            </w:pPr>
          </w:p>
          <w:p w:rsidR="00C21B0E" w:rsidRPr="00C21B0E" w:rsidRDefault="00C21B0E" w:rsidP="00C80B1A">
            <w:pPr>
              <w:jc w:val="both"/>
              <w:rPr>
                <w:rFonts w:ascii="Times New Roman" w:hAnsi="Times New Roman"/>
              </w:rPr>
            </w:pPr>
          </w:p>
        </w:tc>
        <w:tc>
          <w:tcPr>
            <w:tcW w:w="4799" w:type="dxa"/>
            <w:tcBorders>
              <w:top w:val="nil"/>
              <w:left w:val="nil"/>
              <w:bottom w:val="nil"/>
              <w:right w:val="nil"/>
            </w:tcBorders>
            <w:shd w:val="clear" w:color="auto" w:fill="auto"/>
            <w:noWrap/>
            <w:vAlign w:val="center"/>
          </w:tcPr>
          <w:p w:rsidR="00C21B0E" w:rsidRPr="00C21B0E" w:rsidRDefault="00C21B0E" w:rsidP="007C42D1">
            <w:pPr>
              <w:rPr>
                <w:rFonts w:ascii="Times New Roman" w:hAnsi="Times New Roman"/>
              </w:rPr>
            </w:pPr>
          </w:p>
        </w:tc>
        <w:tc>
          <w:tcPr>
            <w:tcW w:w="963" w:type="dxa"/>
            <w:tcBorders>
              <w:top w:val="nil"/>
              <w:left w:val="nil"/>
              <w:bottom w:val="nil"/>
              <w:right w:val="nil"/>
            </w:tcBorders>
            <w:shd w:val="clear" w:color="auto" w:fill="auto"/>
            <w:noWrap/>
            <w:vAlign w:val="center"/>
          </w:tcPr>
          <w:p w:rsidR="00C21B0E" w:rsidRPr="00C21B0E" w:rsidRDefault="00C21B0E" w:rsidP="007C42D1">
            <w:pPr>
              <w:jc w:val="center"/>
              <w:rPr>
                <w:rFonts w:ascii="Times New Roman" w:hAnsi="Times New Roman"/>
              </w:rPr>
            </w:pPr>
          </w:p>
        </w:tc>
        <w:tc>
          <w:tcPr>
            <w:tcW w:w="1859" w:type="dxa"/>
            <w:tcBorders>
              <w:top w:val="nil"/>
              <w:left w:val="nil"/>
              <w:bottom w:val="nil"/>
              <w:right w:val="nil"/>
            </w:tcBorders>
            <w:shd w:val="clear" w:color="auto" w:fill="auto"/>
            <w:noWrap/>
            <w:vAlign w:val="center"/>
          </w:tcPr>
          <w:p w:rsidR="00C21B0E" w:rsidRPr="00C21B0E" w:rsidRDefault="00C21B0E" w:rsidP="007C42D1">
            <w:pPr>
              <w:rPr>
                <w:rFonts w:ascii="Times New Roman" w:hAnsi="Times New Roman"/>
              </w:rPr>
            </w:pPr>
          </w:p>
        </w:tc>
        <w:tc>
          <w:tcPr>
            <w:tcW w:w="1806" w:type="dxa"/>
            <w:tcBorders>
              <w:top w:val="nil"/>
              <w:left w:val="nil"/>
              <w:bottom w:val="nil"/>
              <w:right w:val="nil"/>
            </w:tcBorders>
            <w:shd w:val="clear" w:color="auto" w:fill="auto"/>
            <w:noWrap/>
            <w:vAlign w:val="center"/>
          </w:tcPr>
          <w:p w:rsidR="00C21B0E" w:rsidRPr="00C21B0E" w:rsidRDefault="00C21B0E" w:rsidP="007C42D1">
            <w:pPr>
              <w:rPr>
                <w:rFonts w:ascii="Times New Roman" w:hAnsi="Times New Roman"/>
              </w:rPr>
            </w:pPr>
          </w:p>
        </w:tc>
      </w:tr>
    </w:tbl>
    <w:p w:rsidR="008C6DB7" w:rsidRDefault="008C6DB7" w:rsidP="00C21B0E">
      <w:pPr>
        <w:ind w:right="-7923"/>
        <w:jc w:val="both"/>
        <w:rPr>
          <w:rFonts w:ascii="Times New Roman" w:hAnsi="Times New Roman"/>
          <w:b/>
        </w:rPr>
      </w:pPr>
    </w:p>
    <w:p w:rsidR="00C21B0E" w:rsidRPr="00C21B0E" w:rsidRDefault="00C21B0E" w:rsidP="00C21B0E">
      <w:pPr>
        <w:ind w:right="-7923"/>
        <w:jc w:val="both"/>
        <w:rPr>
          <w:rFonts w:ascii="Times New Roman" w:hAnsi="Times New Roman"/>
          <w:b/>
        </w:rPr>
      </w:pPr>
      <w:r w:rsidRPr="00C21B0E">
        <w:rPr>
          <w:rFonts w:ascii="Times New Roman" w:hAnsi="Times New Roman"/>
          <w:b/>
        </w:rPr>
        <w:t>SKUTOČNOSTI, KTORÉ NASTALI PO DNI, KU KTORÉMU SA ZOSTAVUJE</w:t>
      </w:r>
    </w:p>
    <w:p w:rsidR="00C21B0E" w:rsidRPr="00C21B0E" w:rsidRDefault="00C21B0E" w:rsidP="00C21B0E">
      <w:pPr>
        <w:jc w:val="both"/>
        <w:rPr>
          <w:rFonts w:ascii="Times New Roman" w:hAnsi="Times New Roman"/>
        </w:rPr>
      </w:pPr>
      <w:r w:rsidRPr="00C21B0E">
        <w:rPr>
          <w:rFonts w:ascii="Times New Roman" w:hAnsi="Times New Roman"/>
        </w:rPr>
        <w:t>KONSOLIDOVANA ÚČTOVNÁ ZÁVIERKA, DO DŇA JEJ ZOSTAVENIA</w:t>
      </w:r>
    </w:p>
    <w:p w:rsidR="00C21B0E" w:rsidRPr="00C21B0E" w:rsidRDefault="00C21B0E" w:rsidP="00C21B0E">
      <w:pPr>
        <w:jc w:val="both"/>
        <w:rPr>
          <w:rFonts w:ascii="Times New Roman" w:hAnsi="Times New Roman"/>
        </w:rPr>
      </w:pPr>
    </w:p>
    <w:p w:rsidR="008C6DB7" w:rsidRDefault="00C21B0E" w:rsidP="00C21B0E">
      <w:pPr>
        <w:spacing w:line="360" w:lineRule="auto"/>
        <w:jc w:val="both"/>
        <w:rPr>
          <w:rFonts w:ascii="Times New Roman" w:hAnsi="Times New Roman"/>
        </w:rPr>
      </w:pPr>
      <w:r w:rsidRPr="00C21B0E">
        <w:rPr>
          <w:rFonts w:ascii="Times New Roman" w:hAnsi="Times New Roman"/>
        </w:rPr>
        <w:lastRenderedPageBreak/>
        <w:t xml:space="preserve">Po 31. decembri </w:t>
      </w:r>
      <w:r w:rsidR="00456776">
        <w:rPr>
          <w:rFonts w:ascii="Times New Roman" w:hAnsi="Times New Roman"/>
        </w:rPr>
        <w:t>2018</w:t>
      </w:r>
      <w:r w:rsidRPr="00C21B0E">
        <w:rPr>
          <w:rFonts w:ascii="Times New Roman" w:hAnsi="Times New Roman"/>
        </w:rPr>
        <w:t xml:space="preserve"> nenastali také udalosti, ktoré by si vyžadovali zverejnenie alebo vykázanie</w:t>
      </w:r>
    </w:p>
    <w:p w:rsidR="00C21B0E" w:rsidRPr="00C21B0E" w:rsidRDefault="00C21B0E" w:rsidP="00C21B0E">
      <w:pPr>
        <w:spacing w:line="360" w:lineRule="auto"/>
        <w:jc w:val="both"/>
        <w:rPr>
          <w:rFonts w:ascii="Times New Roman" w:hAnsi="Times New Roman"/>
        </w:rPr>
      </w:pPr>
      <w:r w:rsidRPr="00C21B0E">
        <w:rPr>
          <w:rFonts w:ascii="Times New Roman" w:hAnsi="Times New Roman"/>
        </w:rPr>
        <w:t xml:space="preserve">v konsolidovanej účtovnej závierke za rok </w:t>
      </w:r>
      <w:r w:rsidR="00456776">
        <w:rPr>
          <w:rFonts w:ascii="Times New Roman" w:hAnsi="Times New Roman"/>
        </w:rPr>
        <w:t>2018</w:t>
      </w:r>
      <w:r w:rsidRPr="00C21B0E">
        <w:rPr>
          <w:rFonts w:ascii="Times New Roman" w:hAnsi="Times New Roman"/>
        </w:rPr>
        <w:t>.</w:t>
      </w:r>
    </w:p>
    <w:p w:rsidR="00C21B0E" w:rsidRPr="00C21B0E" w:rsidRDefault="00C21B0E" w:rsidP="00C21B0E">
      <w:pPr>
        <w:spacing w:line="360" w:lineRule="auto"/>
        <w:jc w:val="both"/>
        <w:rPr>
          <w:rFonts w:ascii="Times New Roman" w:hAnsi="Times New Roman"/>
        </w:rPr>
      </w:pPr>
      <w:r w:rsidRPr="00C21B0E">
        <w:rPr>
          <w:rFonts w:ascii="Times New Roman" w:hAnsi="Times New Roman"/>
        </w:rPr>
        <w:t xml:space="preserve">Danišovce </w:t>
      </w:r>
      <w:r w:rsidR="008C6DB7">
        <w:rPr>
          <w:rFonts w:ascii="Times New Roman" w:hAnsi="Times New Roman"/>
        </w:rPr>
        <w:t>11.11</w:t>
      </w:r>
      <w:r w:rsidRPr="00C21B0E">
        <w:rPr>
          <w:rFonts w:ascii="Times New Roman" w:hAnsi="Times New Roman"/>
        </w:rPr>
        <w:t>.2018</w:t>
      </w: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rPr>
      </w:pPr>
      <w:r w:rsidRPr="00C21B0E">
        <w:rPr>
          <w:rFonts w:ascii="Times New Roman" w:hAnsi="Times New Roman"/>
        </w:rPr>
        <w:t xml:space="preserve">Vypracovala: Ing. Lea </w:t>
      </w:r>
      <w:proofErr w:type="spellStart"/>
      <w:r w:rsidRPr="00C21B0E">
        <w:rPr>
          <w:rFonts w:ascii="Times New Roman" w:hAnsi="Times New Roman"/>
        </w:rPr>
        <w:t>Furmanová</w:t>
      </w:r>
      <w:proofErr w:type="spellEnd"/>
      <w:r w:rsidRPr="00C21B0E">
        <w:rPr>
          <w:rFonts w:ascii="Times New Roman" w:hAnsi="Times New Roman"/>
        </w:rPr>
        <w:t>, externý účtovník</w:t>
      </w: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rPr>
      </w:pPr>
      <w:r w:rsidRPr="00C21B0E">
        <w:rPr>
          <w:rFonts w:ascii="Times New Roman" w:hAnsi="Times New Roman"/>
        </w:rPr>
        <w:t xml:space="preserve">Schválil: Miroslav </w:t>
      </w:r>
      <w:proofErr w:type="spellStart"/>
      <w:r w:rsidRPr="00C21B0E">
        <w:rPr>
          <w:rFonts w:ascii="Times New Roman" w:hAnsi="Times New Roman"/>
        </w:rPr>
        <w:t>Výrostek</w:t>
      </w:r>
      <w:proofErr w:type="spellEnd"/>
      <w:r w:rsidRPr="00C21B0E">
        <w:rPr>
          <w:rFonts w:ascii="Times New Roman" w:hAnsi="Times New Roman"/>
        </w:rPr>
        <w:t>, starosta obce</w:t>
      </w: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rPr>
      </w:pPr>
    </w:p>
    <w:p w:rsidR="00C21B0E" w:rsidRPr="00C21B0E" w:rsidRDefault="00C21B0E" w:rsidP="00894434">
      <w:pPr>
        <w:pStyle w:val="Zkladntext"/>
        <w:jc w:val="center"/>
        <w:rPr>
          <w:rFonts w:ascii="Times New Roman" w:hAnsi="Times New Roman"/>
        </w:rPr>
      </w:pPr>
    </w:p>
    <w:p w:rsidR="00685612" w:rsidRPr="00C21B0E" w:rsidRDefault="00685612">
      <w:pPr>
        <w:rPr>
          <w:rFonts w:ascii="Times New Roman" w:hAnsi="Times New Roman"/>
        </w:rPr>
      </w:pPr>
    </w:p>
    <w:sectPr w:rsidR="00685612" w:rsidRPr="00C21B0E" w:rsidSect="007C42D1">
      <w:pgSz w:w="11906" w:h="16838" w:code="9"/>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tarSymbol">
    <w:altName w:val="Arial Unicode MS"/>
    <w:charset w:val="02"/>
    <w:family w:val="auto"/>
    <w:pitch w:val="default"/>
    <w:sig w:usb0="00000000" w:usb1="00000000" w:usb2="00000000" w:usb3="00000000" w:csb0="00000000" w:csb1="00000000"/>
  </w:font>
  <w:font w:name="StarSymbol;Arial Unicode MS">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Arial">
    <w:altName w:val="Times New Roman"/>
    <w:panose1 w:val="00000000000000000000"/>
    <w:charset w:val="00"/>
    <w:family w:val="roman"/>
    <w:notTrueType/>
    <w:pitch w:val="default"/>
    <w:sig w:usb0="00000000" w:usb1="00000000" w:usb2="00000000" w:usb3="00000000" w:csb0="0000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FuturaTEE-Book">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suff w:val="nothing"/>
      <w:lvlText w:val="%1."/>
      <w:lvlJc w:val="left"/>
      <w:pPr>
        <w:tabs>
          <w:tab w:val="num" w:pos="360"/>
        </w:tabs>
        <w:ind w:left="360" w:firstLine="0"/>
      </w:pPr>
    </w:lvl>
    <w:lvl w:ilvl="1">
      <w:start w:val="1"/>
      <w:numFmt w:val="decimal"/>
      <w:suff w:val="nothing"/>
      <w:lvlText w:val="%2."/>
      <w:lvlJc w:val="left"/>
      <w:pPr>
        <w:tabs>
          <w:tab w:val="num" w:pos="360"/>
        </w:tabs>
        <w:ind w:left="360" w:firstLine="0"/>
      </w:pPr>
    </w:lvl>
    <w:lvl w:ilvl="2">
      <w:start w:val="1"/>
      <w:numFmt w:val="decimal"/>
      <w:suff w:val="nothing"/>
      <w:lvlText w:val="%3."/>
      <w:lvlJc w:val="left"/>
      <w:pPr>
        <w:tabs>
          <w:tab w:val="num" w:pos="360"/>
        </w:tabs>
        <w:ind w:left="360" w:firstLine="0"/>
      </w:pPr>
    </w:lvl>
    <w:lvl w:ilvl="3">
      <w:start w:val="1"/>
      <w:numFmt w:val="decimal"/>
      <w:suff w:val="nothing"/>
      <w:lvlText w:val="%4."/>
      <w:lvlJc w:val="left"/>
      <w:pPr>
        <w:tabs>
          <w:tab w:val="num" w:pos="360"/>
        </w:tabs>
        <w:ind w:left="360" w:firstLine="0"/>
      </w:pPr>
    </w:lvl>
    <w:lvl w:ilvl="4">
      <w:start w:val="1"/>
      <w:numFmt w:val="decimal"/>
      <w:suff w:val="nothing"/>
      <w:lvlText w:val="%5."/>
      <w:lvlJc w:val="left"/>
      <w:pPr>
        <w:tabs>
          <w:tab w:val="num" w:pos="360"/>
        </w:tabs>
        <w:ind w:left="360" w:firstLine="0"/>
      </w:pPr>
    </w:lvl>
    <w:lvl w:ilvl="5">
      <w:start w:val="1"/>
      <w:numFmt w:val="decimal"/>
      <w:suff w:val="nothing"/>
      <w:lvlText w:val="%6."/>
      <w:lvlJc w:val="left"/>
      <w:pPr>
        <w:tabs>
          <w:tab w:val="num" w:pos="360"/>
        </w:tabs>
        <w:ind w:left="360" w:firstLine="0"/>
      </w:pPr>
    </w:lvl>
    <w:lvl w:ilvl="6">
      <w:start w:val="1"/>
      <w:numFmt w:val="decimal"/>
      <w:suff w:val="nothing"/>
      <w:lvlText w:val="%7."/>
      <w:lvlJc w:val="left"/>
      <w:pPr>
        <w:tabs>
          <w:tab w:val="num" w:pos="360"/>
        </w:tabs>
        <w:ind w:left="360" w:firstLine="0"/>
      </w:pPr>
    </w:lvl>
    <w:lvl w:ilvl="7">
      <w:start w:val="1"/>
      <w:numFmt w:val="decimal"/>
      <w:suff w:val="nothing"/>
      <w:lvlText w:val="%8."/>
      <w:lvlJc w:val="left"/>
      <w:pPr>
        <w:tabs>
          <w:tab w:val="num" w:pos="360"/>
        </w:tabs>
        <w:ind w:left="360" w:firstLine="0"/>
      </w:pPr>
    </w:lvl>
    <w:lvl w:ilvl="8">
      <w:start w:val="1"/>
      <w:numFmt w:val="decimal"/>
      <w:suff w:val="nothing"/>
      <w:lvlText w:val="%9."/>
      <w:lvlJc w:val="left"/>
      <w:pPr>
        <w:tabs>
          <w:tab w:val="num" w:pos="360"/>
        </w:tabs>
        <w:ind w:left="360" w:firstLine="0"/>
      </w:pPr>
    </w:lvl>
  </w:abstractNum>
  <w:abstractNum w:abstractNumId="1">
    <w:nsid w:val="00000002"/>
    <w:multiLevelType w:val="multilevel"/>
    <w:tmpl w:val="00000002"/>
    <w:name w:val="WW8Num2"/>
    <w:lvl w:ilvl="0">
      <w:start w:val="1"/>
      <w:numFmt w:val="lowerLetter"/>
      <w:suff w:val="nothing"/>
      <w:lvlText w:val="%1)"/>
      <w:lvlJc w:val="left"/>
      <w:pPr>
        <w:tabs>
          <w:tab w:val="num" w:pos="720"/>
        </w:tabs>
        <w:ind w:left="720" w:firstLine="0"/>
      </w:pPr>
    </w:lvl>
    <w:lvl w:ilvl="1">
      <w:start w:val="1"/>
      <w:numFmt w:val="lowerLetter"/>
      <w:suff w:val="nothing"/>
      <w:lvlText w:val="%2)"/>
      <w:lvlJc w:val="left"/>
      <w:pPr>
        <w:tabs>
          <w:tab w:val="num" w:pos="720"/>
        </w:tabs>
        <w:ind w:left="720" w:firstLine="0"/>
      </w:pPr>
    </w:lvl>
    <w:lvl w:ilvl="2">
      <w:start w:val="1"/>
      <w:numFmt w:val="lowerLetter"/>
      <w:suff w:val="nothing"/>
      <w:lvlText w:val="%3)"/>
      <w:lvlJc w:val="left"/>
      <w:pPr>
        <w:tabs>
          <w:tab w:val="num" w:pos="720"/>
        </w:tabs>
        <w:ind w:left="720" w:firstLine="0"/>
      </w:pPr>
    </w:lvl>
    <w:lvl w:ilvl="3">
      <w:start w:val="1"/>
      <w:numFmt w:val="lowerLetter"/>
      <w:suff w:val="nothing"/>
      <w:lvlText w:val="%4)"/>
      <w:lvlJc w:val="left"/>
      <w:pPr>
        <w:tabs>
          <w:tab w:val="num" w:pos="720"/>
        </w:tabs>
        <w:ind w:left="720" w:firstLine="0"/>
      </w:pPr>
    </w:lvl>
    <w:lvl w:ilvl="4">
      <w:start w:val="1"/>
      <w:numFmt w:val="lowerLetter"/>
      <w:suff w:val="nothing"/>
      <w:lvlText w:val="%5)"/>
      <w:lvlJc w:val="left"/>
      <w:pPr>
        <w:tabs>
          <w:tab w:val="num" w:pos="720"/>
        </w:tabs>
        <w:ind w:left="720" w:firstLine="0"/>
      </w:pPr>
    </w:lvl>
    <w:lvl w:ilvl="5">
      <w:start w:val="1"/>
      <w:numFmt w:val="lowerLetter"/>
      <w:suff w:val="nothing"/>
      <w:lvlText w:val="%6)"/>
      <w:lvlJc w:val="left"/>
      <w:pPr>
        <w:tabs>
          <w:tab w:val="num" w:pos="720"/>
        </w:tabs>
        <w:ind w:left="720" w:firstLine="0"/>
      </w:pPr>
    </w:lvl>
    <w:lvl w:ilvl="6">
      <w:start w:val="1"/>
      <w:numFmt w:val="lowerLetter"/>
      <w:suff w:val="nothing"/>
      <w:lvlText w:val="%7)"/>
      <w:lvlJc w:val="left"/>
      <w:pPr>
        <w:tabs>
          <w:tab w:val="num" w:pos="720"/>
        </w:tabs>
        <w:ind w:left="720" w:firstLine="0"/>
      </w:pPr>
    </w:lvl>
    <w:lvl w:ilvl="7">
      <w:start w:val="1"/>
      <w:numFmt w:val="lowerLetter"/>
      <w:suff w:val="nothing"/>
      <w:lvlText w:val="%8)"/>
      <w:lvlJc w:val="left"/>
      <w:pPr>
        <w:tabs>
          <w:tab w:val="num" w:pos="720"/>
        </w:tabs>
        <w:ind w:left="720" w:firstLine="0"/>
      </w:pPr>
    </w:lvl>
    <w:lvl w:ilvl="8">
      <w:start w:val="1"/>
      <w:numFmt w:val="lowerLetter"/>
      <w:suff w:val="nothing"/>
      <w:lvlText w:val="%9)"/>
      <w:lvlJc w:val="left"/>
      <w:pPr>
        <w:tabs>
          <w:tab w:val="num" w:pos="720"/>
        </w:tabs>
        <w:ind w:left="720" w:firstLine="0"/>
      </w:pPr>
    </w:lvl>
  </w:abstractNum>
  <w:abstractNum w:abstractNumId="2">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1A6053"/>
    <w:multiLevelType w:val="hybridMultilevel"/>
    <w:tmpl w:val="38B877D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E2423A0"/>
    <w:multiLevelType w:val="multilevel"/>
    <w:tmpl w:val="AE1E1F80"/>
    <w:lvl w:ilvl="0">
      <w:start w:val="1"/>
      <w:numFmt w:val="decimal"/>
      <w:lvlText w:val="%1."/>
      <w:lvlJc w:val="left"/>
      <w:pPr>
        <w:tabs>
          <w:tab w:val="num" w:pos="720"/>
        </w:tabs>
        <w:ind w:left="720" w:hanging="360"/>
      </w:pPr>
      <w:rPr>
        <w:b w:val="0"/>
        <w:bCs w:val="0"/>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19D5CA9"/>
    <w:multiLevelType w:val="hybridMultilevel"/>
    <w:tmpl w:val="099018F4"/>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
    <w:nsid w:val="1D741804"/>
    <w:multiLevelType w:val="multilevel"/>
    <w:tmpl w:val="08644826"/>
    <w:lvl w:ilvl="0">
      <w:start w:val="1"/>
      <w:numFmt w:val="decimal"/>
      <w:lvlText w:val="%1."/>
      <w:lvlJc w:val="left"/>
      <w:pPr>
        <w:tabs>
          <w:tab w:val="num" w:pos="720"/>
        </w:tabs>
        <w:ind w:left="720" w:hanging="360"/>
      </w:pPr>
      <w:rPr>
        <w:b w:val="0"/>
        <w:bCs w:val="0"/>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1E3802E3"/>
    <w:multiLevelType w:val="multilevel"/>
    <w:tmpl w:val="F1E6BBD6"/>
    <w:lvl w:ilvl="0">
      <w:start w:val="1"/>
      <w:numFmt w:val="lowerLetter"/>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1F5C5193"/>
    <w:multiLevelType w:val="multilevel"/>
    <w:tmpl w:val="6B061CB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221F3F0A"/>
    <w:multiLevelType w:val="multilevel"/>
    <w:tmpl w:val="580C281A"/>
    <w:lvl w:ilvl="0">
      <w:start w:val="1"/>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10">
    <w:nsid w:val="23617B5A"/>
    <w:multiLevelType w:val="multilevel"/>
    <w:tmpl w:val="F69A1D54"/>
    <w:lvl w:ilvl="0">
      <w:start w:val="5"/>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11">
    <w:nsid w:val="2817402D"/>
    <w:multiLevelType w:val="hybridMultilevel"/>
    <w:tmpl w:val="5BE6EDCA"/>
    <w:lvl w:ilvl="0" w:tplc="9DD44040">
      <w:start w:val="1"/>
      <w:numFmt w:val="bullet"/>
      <w:lvlText w:val="-"/>
      <w:lvlJc w:val="left"/>
      <w:pPr>
        <w:ind w:left="720" w:hanging="360"/>
      </w:pPr>
      <w:rPr>
        <w:rFonts w:ascii="Calibri" w:eastAsia="StarSymbol"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0C66163"/>
    <w:multiLevelType w:val="multilevel"/>
    <w:tmpl w:val="A2A2B9DC"/>
    <w:lvl w:ilvl="0">
      <w:start w:val="1"/>
      <w:numFmt w:val="bullet"/>
      <w:lvlText w:val=""/>
      <w:lvlJc w:val="left"/>
      <w:pPr>
        <w:tabs>
          <w:tab w:val="num" w:pos="720"/>
        </w:tabs>
        <w:ind w:left="720" w:hanging="360"/>
      </w:pPr>
      <w:rPr>
        <w:rFonts w:ascii="Symbol" w:hAnsi="Symbol" w:cs="StarSymbol;Arial Unicode MS" w:hint="default"/>
        <w:sz w:val="18"/>
        <w:szCs w:val="18"/>
      </w:rPr>
    </w:lvl>
    <w:lvl w:ilvl="1">
      <w:start w:val="1"/>
      <w:numFmt w:val="bullet"/>
      <w:lvlText w:val=""/>
      <w:lvlJc w:val="left"/>
      <w:pPr>
        <w:tabs>
          <w:tab w:val="num" w:pos="1080"/>
        </w:tabs>
        <w:ind w:left="1080" w:hanging="360"/>
      </w:pPr>
      <w:rPr>
        <w:rFonts w:ascii="Symbol" w:hAnsi="Symbol" w:cs="StarSymbol;Arial Unicode MS" w:hint="default"/>
        <w:sz w:val="18"/>
        <w:szCs w:val="18"/>
      </w:rPr>
    </w:lvl>
    <w:lvl w:ilvl="2">
      <w:start w:val="1"/>
      <w:numFmt w:val="bullet"/>
      <w:lvlText w:val=""/>
      <w:lvlJc w:val="left"/>
      <w:pPr>
        <w:tabs>
          <w:tab w:val="num" w:pos="1440"/>
        </w:tabs>
        <w:ind w:left="1440" w:hanging="360"/>
      </w:pPr>
      <w:rPr>
        <w:rFonts w:ascii="Symbol" w:hAnsi="Symbol" w:cs="StarSymbol;Arial Unicode MS" w:hint="default"/>
        <w:sz w:val="18"/>
        <w:szCs w:val="18"/>
      </w:rPr>
    </w:lvl>
    <w:lvl w:ilvl="3">
      <w:start w:val="1"/>
      <w:numFmt w:val="bullet"/>
      <w:lvlText w:val=""/>
      <w:lvlJc w:val="left"/>
      <w:pPr>
        <w:tabs>
          <w:tab w:val="num" w:pos="1800"/>
        </w:tabs>
        <w:ind w:left="1800" w:hanging="360"/>
      </w:pPr>
      <w:rPr>
        <w:rFonts w:ascii="Symbol" w:hAnsi="Symbol" w:cs="StarSymbol;Arial Unicode MS" w:hint="default"/>
        <w:sz w:val="18"/>
        <w:szCs w:val="18"/>
      </w:rPr>
    </w:lvl>
    <w:lvl w:ilvl="4">
      <w:start w:val="1"/>
      <w:numFmt w:val="bullet"/>
      <w:lvlText w:val=""/>
      <w:lvlJc w:val="left"/>
      <w:pPr>
        <w:tabs>
          <w:tab w:val="num" w:pos="2160"/>
        </w:tabs>
        <w:ind w:left="2160" w:hanging="360"/>
      </w:pPr>
      <w:rPr>
        <w:rFonts w:ascii="Symbol" w:hAnsi="Symbol" w:cs="StarSymbol;Arial Unicode MS" w:hint="default"/>
        <w:sz w:val="18"/>
        <w:szCs w:val="18"/>
      </w:rPr>
    </w:lvl>
    <w:lvl w:ilvl="5">
      <w:start w:val="1"/>
      <w:numFmt w:val="bullet"/>
      <w:lvlText w:val=""/>
      <w:lvlJc w:val="left"/>
      <w:pPr>
        <w:tabs>
          <w:tab w:val="num" w:pos="2520"/>
        </w:tabs>
        <w:ind w:left="2520" w:hanging="360"/>
      </w:pPr>
      <w:rPr>
        <w:rFonts w:ascii="Symbol" w:hAnsi="Symbol" w:cs="StarSymbol;Arial Unicode MS" w:hint="default"/>
        <w:sz w:val="18"/>
        <w:szCs w:val="18"/>
      </w:rPr>
    </w:lvl>
    <w:lvl w:ilvl="6">
      <w:start w:val="1"/>
      <w:numFmt w:val="bullet"/>
      <w:lvlText w:val=""/>
      <w:lvlJc w:val="left"/>
      <w:pPr>
        <w:tabs>
          <w:tab w:val="num" w:pos="2880"/>
        </w:tabs>
        <w:ind w:left="2880" w:hanging="360"/>
      </w:pPr>
      <w:rPr>
        <w:rFonts w:ascii="Symbol" w:hAnsi="Symbol" w:cs="StarSymbol;Arial Unicode MS" w:hint="default"/>
        <w:sz w:val="18"/>
        <w:szCs w:val="18"/>
      </w:rPr>
    </w:lvl>
    <w:lvl w:ilvl="7">
      <w:start w:val="1"/>
      <w:numFmt w:val="bullet"/>
      <w:lvlText w:val=""/>
      <w:lvlJc w:val="left"/>
      <w:pPr>
        <w:tabs>
          <w:tab w:val="num" w:pos="3240"/>
        </w:tabs>
        <w:ind w:left="3240" w:hanging="360"/>
      </w:pPr>
      <w:rPr>
        <w:rFonts w:ascii="Symbol" w:hAnsi="Symbol" w:cs="StarSymbol;Arial Unicode MS" w:hint="default"/>
        <w:sz w:val="18"/>
        <w:szCs w:val="18"/>
      </w:rPr>
    </w:lvl>
    <w:lvl w:ilvl="8">
      <w:start w:val="1"/>
      <w:numFmt w:val="bullet"/>
      <w:lvlText w:val=""/>
      <w:lvlJc w:val="left"/>
      <w:pPr>
        <w:tabs>
          <w:tab w:val="num" w:pos="3600"/>
        </w:tabs>
        <w:ind w:left="3600" w:hanging="360"/>
      </w:pPr>
      <w:rPr>
        <w:rFonts w:ascii="Symbol" w:hAnsi="Symbol" w:cs="StarSymbol;Arial Unicode MS" w:hint="default"/>
        <w:sz w:val="18"/>
        <w:szCs w:val="18"/>
      </w:rPr>
    </w:lvl>
  </w:abstractNum>
  <w:abstractNum w:abstractNumId="13">
    <w:nsid w:val="32A8194D"/>
    <w:multiLevelType w:val="multilevel"/>
    <w:tmpl w:val="C0C62024"/>
    <w:lvl w:ilvl="0">
      <w:start w:val="4"/>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14">
    <w:nsid w:val="34D470A6"/>
    <w:multiLevelType w:val="hybridMultilevel"/>
    <w:tmpl w:val="71CCF8A2"/>
    <w:lvl w:ilvl="0" w:tplc="041B000F">
      <w:start w:val="1"/>
      <w:numFmt w:val="decimal"/>
      <w:lvlText w:val="%1."/>
      <w:lvlJc w:val="left"/>
      <w:pPr>
        <w:tabs>
          <w:tab w:val="num" w:pos="720"/>
        </w:tabs>
        <w:ind w:left="720" w:hanging="360"/>
      </w:pPr>
      <w:rPr>
        <w:rFonts w:hint="default"/>
      </w:rPr>
    </w:lvl>
    <w:lvl w:ilvl="1" w:tplc="EBCCA3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5">
    <w:nsid w:val="36A503D4"/>
    <w:multiLevelType w:val="multilevel"/>
    <w:tmpl w:val="1B5C02BC"/>
    <w:lvl w:ilvl="0">
      <w:start w:val="1"/>
      <w:numFmt w:val="bullet"/>
      <w:lvlText w:val=""/>
      <w:lvlJc w:val="left"/>
      <w:pPr>
        <w:tabs>
          <w:tab w:val="num" w:pos="1080"/>
        </w:tabs>
        <w:ind w:left="1080" w:hanging="360"/>
      </w:pPr>
      <w:rPr>
        <w:rFonts w:ascii="Symbol" w:hAnsi="Symbol" w:cs="StarSymbol;Arial Unicode MS" w:hint="default"/>
        <w:sz w:val="18"/>
        <w:szCs w:val="18"/>
      </w:rPr>
    </w:lvl>
    <w:lvl w:ilvl="1">
      <w:start w:val="1"/>
      <w:numFmt w:val="bullet"/>
      <w:lvlText w:val=""/>
      <w:lvlJc w:val="left"/>
      <w:pPr>
        <w:tabs>
          <w:tab w:val="num" w:pos="1440"/>
        </w:tabs>
        <w:ind w:left="1440" w:hanging="360"/>
      </w:pPr>
      <w:rPr>
        <w:rFonts w:ascii="Symbol" w:hAnsi="Symbol" w:cs="StarSymbol;Arial Unicode MS" w:hint="default"/>
        <w:sz w:val="18"/>
        <w:szCs w:val="18"/>
      </w:rPr>
    </w:lvl>
    <w:lvl w:ilvl="2">
      <w:start w:val="1"/>
      <w:numFmt w:val="bullet"/>
      <w:lvlText w:val=""/>
      <w:lvlJc w:val="left"/>
      <w:pPr>
        <w:tabs>
          <w:tab w:val="num" w:pos="1800"/>
        </w:tabs>
        <w:ind w:left="1800" w:hanging="360"/>
      </w:pPr>
      <w:rPr>
        <w:rFonts w:ascii="Symbol" w:hAnsi="Symbol" w:cs="StarSymbol;Arial Unicode MS" w:hint="default"/>
        <w:sz w:val="18"/>
        <w:szCs w:val="18"/>
      </w:rPr>
    </w:lvl>
    <w:lvl w:ilvl="3">
      <w:start w:val="1"/>
      <w:numFmt w:val="bullet"/>
      <w:lvlText w:val=""/>
      <w:lvlJc w:val="left"/>
      <w:pPr>
        <w:tabs>
          <w:tab w:val="num" w:pos="2160"/>
        </w:tabs>
        <w:ind w:left="2160" w:hanging="360"/>
      </w:pPr>
      <w:rPr>
        <w:rFonts w:ascii="Symbol" w:hAnsi="Symbol" w:cs="StarSymbol;Arial Unicode MS" w:hint="default"/>
        <w:sz w:val="18"/>
        <w:szCs w:val="18"/>
      </w:rPr>
    </w:lvl>
    <w:lvl w:ilvl="4">
      <w:start w:val="1"/>
      <w:numFmt w:val="bullet"/>
      <w:lvlText w:val=""/>
      <w:lvlJc w:val="left"/>
      <w:pPr>
        <w:tabs>
          <w:tab w:val="num" w:pos="2520"/>
        </w:tabs>
        <w:ind w:left="2520" w:hanging="360"/>
      </w:pPr>
      <w:rPr>
        <w:rFonts w:ascii="Symbol" w:hAnsi="Symbol" w:cs="StarSymbol;Arial Unicode MS" w:hint="default"/>
        <w:sz w:val="18"/>
        <w:szCs w:val="18"/>
      </w:rPr>
    </w:lvl>
    <w:lvl w:ilvl="5">
      <w:start w:val="1"/>
      <w:numFmt w:val="bullet"/>
      <w:lvlText w:val=""/>
      <w:lvlJc w:val="left"/>
      <w:pPr>
        <w:tabs>
          <w:tab w:val="num" w:pos="2880"/>
        </w:tabs>
        <w:ind w:left="2880" w:hanging="360"/>
      </w:pPr>
      <w:rPr>
        <w:rFonts w:ascii="Symbol" w:hAnsi="Symbol" w:cs="StarSymbol;Arial Unicode MS" w:hint="default"/>
        <w:sz w:val="18"/>
        <w:szCs w:val="18"/>
      </w:rPr>
    </w:lvl>
    <w:lvl w:ilvl="6">
      <w:start w:val="1"/>
      <w:numFmt w:val="bullet"/>
      <w:lvlText w:val=""/>
      <w:lvlJc w:val="left"/>
      <w:pPr>
        <w:tabs>
          <w:tab w:val="num" w:pos="3240"/>
        </w:tabs>
        <w:ind w:left="3240" w:hanging="360"/>
      </w:pPr>
      <w:rPr>
        <w:rFonts w:ascii="Symbol" w:hAnsi="Symbol" w:cs="StarSymbol;Arial Unicode MS" w:hint="default"/>
        <w:sz w:val="18"/>
        <w:szCs w:val="18"/>
      </w:rPr>
    </w:lvl>
    <w:lvl w:ilvl="7">
      <w:start w:val="1"/>
      <w:numFmt w:val="bullet"/>
      <w:lvlText w:val=""/>
      <w:lvlJc w:val="left"/>
      <w:pPr>
        <w:tabs>
          <w:tab w:val="num" w:pos="3600"/>
        </w:tabs>
        <w:ind w:left="3600" w:hanging="360"/>
      </w:pPr>
      <w:rPr>
        <w:rFonts w:ascii="Symbol" w:hAnsi="Symbol" w:cs="StarSymbol;Arial Unicode MS" w:hint="default"/>
        <w:sz w:val="18"/>
        <w:szCs w:val="18"/>
      </w:rPr>
    </w:lvl>
    <w:lvl w:ilvl="8">
      <w:start w:val="1"/>
      <w:numFmt w:val="bullet"/>
      <w:lvlText w:val=""/>
      <w:lvlJc w:val="left"/>
      <w:pPr>
        <w:tabs>
          <w:tab w:val="num" w:pos="3960"/>
        </w:tabs>
        <w:ind w:left="3960" w:hanging="360"/>
      </w:pPr>
      <w:rPr>
        <w:rFonts w:ascii="Symbol" w:hAnsi="Symbol" w:cs="StarSymbol;Arial Unicode MS" w:hint="default"/>
        <w:sz w:val="18"/>
        <w:szCs w:val="18"/>
      </w:rPr>
    </w:lvl>
  </w:abstractNum>
  <w:abstractNum w:abstractNumId="16">
    <w:nsid w:val="377A02C0"/>
    <w:multiLevelType w:val="hybridMultilevel"/>
    <w:tmpl w:val="5E147DA6"/>
    <w:lvl w:ilvl="0" w:tplc="041B000F">
      <w:start w:val="1"/>
      <w:numFmt w:val="decimal"/>
      <w:lvlText w:val="%1."/>
      <w:lvlJc w:val="left"/>
      <w:pPr>
        <w:tabs>
          <w:tab w:val="num" w:pos="720"/>
        </w:tabs>
        <w:ind w:left="720" w:hanging="360"/>
      </w:pPr>
    </w:lvl>
    <w:lvl w:ilvl="1" w:tplc="B9DCC354">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7">
    <w:nsid w:val="39D26857"/>
    <w:multiLevelType w:val="hybridMultilevel"/>
    <w:tmpl w:val="59822320"/>
    <w:lvl w:ilvl="0" w:tplc="5FDAA600">
      <w:start w:val="1"/>
      <w:numFmt w:val="lowerLetter"/>
      <w:lvlText w:val="%1)"/>
      <w:lvlJc w:val="left"/>
      <w:pPr>
        <w:tabs>
          <w:tab w:val="num" w:pos="1440"/>
        </w:tabs>
        <w:ind w:left="144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nsid w:val="3AD24886"/>
    <w:multiLevelType w:val="multilevel"/>
    <w:tmpl w:val="F7B44662"/>
    <w:lvl w:ilvl="0">
      <w:start w:val="1"/>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19">
    <w:nsid w:val="3D3849EB"/>
    <w:multiLevelType w:val="multilevel"/>
    <w:tmpl w:val="EE26D67E"/>
    <w:lvl w:ilvl="0">
      <w:start w:val="1"/>
      <w:numFmt w:val="bullet"/>
      <w:lvlText w:val=""/>
      <w:lvlJc w:val="left"/>
      <w:pPr>
        <w:ind w:left="1440" w:hanging="360"/>
      </w:pPr>
      <w:rPr>
        <w:rFonts w:ascii="Wingdings" w:hAnsi="Wingdings" w:cs="Wingdings" w:hint="default"/>
        <w:sz w:val="24"/>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0">
    <w:nsid w:val="3EE51665"/>
    <w:multiLevelType w:val="multilevel"/>
    <w:tmpl w:val="00000001"/>
    <w:lvl w:ilvl="0">
      <w:start w:val="1"/>
      <w:numFmt w:val="decimal"/>
      <w:suff w:val="nothing"/>
      <w:lvlText w:val="%1."/>
      <w:lvlJc w:val="left"/>
      <w:pPr>
        <w:tabs>
          <w:tab w:val="num" w:pos="360"/>
        </w:tabs>
        <w:ind w:left="360" w:firstLine="0"/>
      </w:pPr>
    </w:lvl>
    <w:lvl w:ilvl="1">
      <w:start w:val="1"/>
      <w:numFmt w:val="decimal"/>
      <w:suff w:val="nothing"/>
      <w:lvlText w:val="%2."/>
      <w:lvlJc w:val="left"/>
      <w:pPr>
        <w:tabs>
          <w:tab w:val="num" w:pos="360"/>
        </w:tabs>
        <w:ind w:left="360" w:firstLine="0"/>
      </w:pPr>
    </w:lvl>
    <w:lvl w:ilvl="2">
      <w:start w:val="1"/>
      <w:numFmt w:val="decimal"/>
      <w:suff w:val="nothing"/>
      <w:lvlText w:val="%3."/>
      <w:lvlJc w:val="left"/>
      <w:pPr>
        <w:tabs>
          <w:tab w:val="num" w:pos="360"/>
        </w:tabs>
        <w:ind w:left="360" w:firstLine="0"/>
      </w:pPr>
    </w:lvl>
    <w:lvl w:ilvl="3">
      <w:start w:val="1"/>
      <w:numFmt w:val="decimal"/>
      <w:suff w:val="nothing"/>
      <w:lvlText w:val="%4."/>
      <w:lvlJc w:val="left"/>
      <w:pPr>
        <w:tabs>
          <w:tab w:val="num" w:pos="360"/>
        </w:tabs>
        <w:ind w:left="360" w:firstLine="0"/>
      </w:pPr>
    </w:lvl>
    <w:lvl w:ilvl="4">
      <w:start w:val="1"/>
      <w:numFmt w:val="decimal"/>
      <w:suff w:val="nothing"/>
      <w:lvlText w:val="%5."/>
      <w:lvlJc w:val="left"/>
      <w:pPr>
        <w:tabs>
          <w:tab w:val="num" w:pos="360"/>
        </w:tabs>
        <w:ind w:left="360" w:firstLine="0"/>
      </w:pPr>
    </w:lvl>
    <w:lvl w:ilvl="5">
      <w:start w:val="1"/>
      <w:numFmt w:val="decimal"/>
      <w:suff w:val="nothing"/>
      <w:lvlText w:val="%6."/>
      <w:lvlJc w:val="left"/>
      <w:pPr>
        <w:tabs>
          <w:tab w:val="num" w:pos="360"/>
        </w:tabs>
        <w:ind w:left="360" w:firstLine="0"/>
      </w:pPr>
    </w:lvl>
    <w:lvl w:ilvl="6">
      <w:start w:val="1"/>
      <w:numFmt w:val="decimal"/>
      <w:suff w:val="nothing"/>
      <w:lvlText w:val="%7."/>
      <w:lvlJc w:val="left"/>
      <w:pPr>
        <w:tabs>
          <w:tab w:val="num" w:pos="360"/>
        </w:tabs>
        <w:ind w:left="360" w:firstLine="0"/>
      </w:pPr>
    </w:lvl>
    <w:lvl w:ilvl="7">
      <w:start w:val="1"/>
      <w:numFmt w:val="decimal"/>
      <w:suff w:val="nothing"/>
      <w:lvlText w:val="%8."/>
      <w:lvlJc w:val="left"/>
      <w:pPr>
        <w:tabs>
          <w:tab w:val="num" w:pos="360"/>
        </w:tabs>
        <w:ind w:left="360" w:firstLine="0"/>
      </w:pPr>
    </w:lvl>
    <w:lvl w:ilvl="8">
      <w:start w:val="1"/>
      <w:numFmt w:val="decimal"/>
      <w:suff w:val="nothing"/>
      <w:lvlText w:val="%9."/>
      <w:lvlJc w:val="left"/>
      <w:pPr>
        <w:tabs>
          <w:tab w:val="num" w:pos="360"/>
        </w:tabs>
        <w:ind w:left="360" w:firstLine="0"/>
      </w:pPr>
    </w:lvl>
  </w:abstractNum>
  <w:abstractNum w:abstractNumId="21">
    <w:nsid w:val="41BD3D47"/>
    <w:multiLevelType w:val="multilevel"/>
    <w:tmpl w:val="3A66E3D8"/>
    <w:lvl w:ilvl="0">
      <w:start w:val="1"/>
      <w:numFmt w:val="lowerLetter"/>
      <w:suff w:val="nothing"/>
      <w:lvlText w:val="%1)"/>
      <w:lvlJc w:val="left"/>
      <w:pPr>
        <w:tabs>
          <w:tab w:val="num" w:pos="720"/>
        </w:tabs>
        <w:ind w:left="720" w:firstLine="0"/>
      </w:pPr>
    </w:lvl>
    <w:lvl w:ilvl="1">
      <w:start w:val="1"/>
      <w:numFmt w:val="lowerLetter"/>
      <w:suff w:val="nothing"/>
      <w:lvlText w:val="%2)"/>
      <w:lvlJc w:val="left"/>
      <w:pPr>
        <w:tabs>
          <w:tab w:val="num" w:pos="720"/>
        </w:tabs>
        <w:ind w:left="720" w:firstLine="0"/>
      </w:pPr>
    </w:lvl>
    <w:lvl w:ilvl="2">
      <w:start w:val="1"/>
      <w:numFmt w:val="lowerLetter"/>
      <w:suff w:val="nothing"/>
      <w:lvlText w:val="%3)"/>
      <w:lvlJc w:val="left"/>
      <w:pPr>
        <w:tabs>
          <w:tab w:val="num" w:pos="720"/>
        </w:tabs>
        <w:ind w:left="720" w:firstLine="0"/>
      </w:pPr>
    </w:lvl>
    <w:lvl w:ilvl="3">
      <w:start w:val="1"/>
      <w:numFmt w:val="lowerLetter"/>
      <w:suff w:val="nothing"/>
      <w:lvlText w:val="%4)"/>
      <w:lvlJc w:val="left"/>
      <w:pPr>
        <w:tabs>
          <w:tab w:val="num" w:pos="720"/>
        </w:tabs>
        <w:ind w:left="720" w:firstLine="0"/>
      </w:pPr>
    </w:lvl>
    <w:lvl w:ilvl="4">
      <w:start w:val="1"/>
      <w:numFmt w:val="lowerLetter"/>
      <w:suff w:val="nothing"/>
      <w:lvlText w:val="%5)"/>
      <w:lvlJc w:val="left"/>
      <w:pPr>
        <w:tabs>
          <w:tab w:val="num" w:pos="720"/>
        </w:tabs>
        <w:ind w:left="720" w:firstLine="0"/>
      </w:pPr>
    </w:lvl>
    <w:lvl w:ilvl="5">
      <w:start w:val="1"/>
      <w:numFmt w:val="lowerLetter"/>
      <w:suff w:val="nothing"/>
      <w:lvlText w:val="%6)"/>
      <w:lvlJc w:val="left"/>
      <w:pPr>
        <w:tabs>
          <w:tab w:val="num" w:pos="720"/>
        </w:tabs>
        <w:ind w:left="720" w:firstLine="0"/>
      </w:pPr>
    </w:lvl>
    <w:lvl w:ilvl="6">
      <w:start w:val="1"/>
      <w:numFmt w:val="lowerLetter"/>
      <w:suff w:val="nothing"/>
      <w:lvlText w:val="%7)"/>
      <w:lvlJc w:val="left"/>
      <w:pPr>
        <w:tabs>
          <w:tab w:val="num" w:pos="720"/>
        </w:tabs>
        <w:ind w:left="720" w:firstLine="0"/>
      </w:pPr>
    </w:lvl>
    <w:lvl w:ilvl="7">
      <w:start w:val="1"/>
      <w:numFmt w:val="lowerLetter"/>
      <w:suff w:val="nothing"/>
      <w:lvlText w:val="%8)"/>
      <w:lvlJc w:val="left"/>
      <w:pPr>
        <w:tabs>
          <w:tab w:val="num" w:pos="720"/>
        </w:tabs>
        <w:ind w:left="720" w:firstLine="0"/>
      </w:pPr>
    </w:lvl>
    <w:lvl w:ilvl="8">
      <w:start w:val="1"/>
      <w:numFmt w:val="lowerLetter"/>
      <w:suff w:val="nothing"/>
      <w:lvlText w:val="%9)"/>
      <w:lvlJc w:val="left"/>
      <w:pPr>
        <w:tabs>
          <w:tab w:val="num" w:pos="720"/>
        </w:tabs>
        <w:ind w:left="720" w:firstLine="0"/>
      </w:pPr>
    </w:lvl>
  </w:abstractNum>
  <w:abstractNum w:abstractNumId="22">
    <w:nsid w:val="436957A9"/>
    <w:multiLevelType w:val="multilevel"/>
    <w:tmpl w:val="89E21C00"/>
    <w:lvl w:ilvl="0">
      <w:start w:val="1"/>
      <w:numFmt w:val="bullet"/>
      <w:lvlText w:val=""/>
      <w:lvlJc w:val="left"/>
      <w:pPr>
        <w:tabs>
          <w:tab w:val="num" w:pos="1080"/>
        </w:tabs>
        <w:ind w:left="1080" w:hanging="360"/>
      </w:pPr>
      <w:rPr>
        <w:rFonts w:ascii="Symbol" w:hAnsi="Symbol" w:cs="StarSymbol;Arial Unicode MS" w:hint="default"/>
        <w:sz w:val="18"/>
        <w:szCs w:val="18"/>
      </w:rPr>
    </w:lvl>
    <w:lvl w:ilvl="1">
      <w:start w:val="1"/>
      <w:numFmt w:val="bullet"/>
      <w:lvlText w:val=""/>
      <w:lvlJc w:val="left"/>
      <w:pPr>
        <w:tabs>
          <w:tab w:val="num" w:pos="1440"/>
        </w:tabs>
        <w:ind w:left="1440" w:hanging="360"/>
      </w:pPr>
      <w:rPr>
        <w:rFonts w:ascii="Symbol" w:hAnsi="Symbol" w:cs="StarSymbol;Arial Unicode MS" w:hint="default"/>
        <w:sz w:val="18"/>
        <w:szCs w:val="18"/>
      </w:rPr>
    </w:lvl>
    <w:lvl w:ilvl="2">
      <w:start w:val="1"/>
      <w:numFmt w:val="bullet"/>
      <w:lvlText w:val=""/>
      <w:lvlJc w:val="left"/>
      <w:pPr>
        <w:tabs>
          <w:tab w:val="num" w:pos="1800"/>
        </w:tabs>
        <w:ind w:left="1800" w:hanging="360"/>
      </w:pPr>
      <w:rPr>
        <w:rFonts w:ascii="Symbol" w:hAnsi="Symbol" w:cs="StarSymbol;Arial Unicode MS" w:hint="default"/>
        <w:sz w:val="18"/>
        <w:szCs w:val="18"/>
      </w:rPr>
    </w:lvl>
    <w:lvl w:ilvl="3">
      <w:start w:val="1"/>
      <w:numFmt w:val="bullet"/>
      <w:lvlText w:val=""/>
      <w:lvlJc w:val="left"/>
      <w:pPr>
        <w:tabs>
          <w:tab w:val="num" w:pos="2160"/>
        </w:tabs>
        <w:ind w:left="2160" w:hanging="360"/>
      </w:pPr>
      <w:rPr>
        <w:rFonts w:ascii="Symbol" w:hAnsi="Symbol" w:cs="StarSymbol;Arial Unicode MS" w:hint="default"/>
        <w:sz w:val="18"/>
        <w:szCs w:val="18"/>
      </w:rPr>
    </w:lvl>
    <w:lvl w:ilvl="4">
      <w:start w:val="1"/>
      <w:numFmt w:val="bullet"/>
      <w:lvlText w:val=""/>
      <w:lvlJc w:val="left"/>
      <w:pPr>
        <w:tabs>
          <w:tab w:val="num" w:pos="2520"/>
        </w:tabs>
        <w:ind w:left="2520" w:hanging="360"/>
      </w:pPr>
      <w:rPr>
        <w:rFonts w:ascii="Symbol" w:hAnsi="Symbol" w:cs="StarSymbol;Arial Unicode MS" w:hint="default"/>
        <w:sz w:val="18"/>
        <w:szCs w:val="18"/>
      </w:rPr>
    </w:lvl>
    <w:lvl w:ilvl="5">
      <w:start w:val="1"/>
      <w:numFmt w:val="bullet"/>
      <w:lvlText w:val=""/>
      <w:lvlJc w:val="left"/>
      <w:pPr>
        <w:tabs>
          <w:tab w:val="num" w:pos="2880"/>
        </w:tabs>
        <w:ind w:left="2880" w:hanging="360"/>
      </w:pPr>
      <w:rPr>
        <w:rFonts w:ascii="Symbol" w:hAnsi="Symbol" w:cs="StarSymbol;Arial Unicode MS" w:hint="default"/>
        <w:sz w:val="18"/>
        <w:szCs w:val="18"/>
      </w:rPr>
    </w:lvl>
    <w:lvl w:ilvl="6">
      <w:start w:val="1"/>
      <w:numFmt w:val="bullet"/>
      <w:lvlText w:val=""/>
      <w:lvlJc w:val="left"/>
      <w:pPr>
        <w:tabs>
          <w:tab w:val="num" w:pos="3240"/>
        </w:tabs>
        <w:ind w:left="3240" w:hanging="360"/>
      </w:pPr>
      <w:rPr>
        <w:rFonts w:ascii="Symbol" w:hAnsi="Symbol" w:cs="StarSymbol;Arial Unicode MS" w:hint="default"/>
        <w:sz w:val="18"/>
        <w:szCs w:val="18"/>
      </w:rPr>
    </w:lvl>
    <w:lvl w:ilvl="7">
      <w:start w:val="1"/>
      <w:numFmt w:val="bullet"/>
      <w:lvlText w:val=""/>
      <w:lvlJc w:val="left"/>
      <w:pPr>
        <w:tabs>
          <w:tab w:val="num" w:pos="3600"/>
        </w:tabs>
        <w:ind w:left="3600" w:hanging="360"/>
      </w:pPr>
      <w:rPr>
        <w:rFonts w:ascii="Symbol" w:hAnsi="Symbol" w:cs="StarSymbol;Arial Unicode MS" w:hint="default"/>
        <w:sz w:val="18"/>
        <w:szCs w:val="18"/>
      </w:rPr>
    </w:lvl>
    <w:lvl w:ilvl="8">
      <w:start w:val="1"/>
      <w:numFmt w:val="bullet"/>
      <w:lvlText w:val=""/>
      <w:lvlJc w:val="left"/>
      <w:pPr>
        <w:tabs>
          <w:tab w:val="num" w:pos="3960"/>
        </w:tabs>
        <w:ind w:left="3960" w:hanging="360"/>
      </w:pPr>
      <w:rPr>
        <w:rFonts w:ascii="Symbol" w:hAnsi="Symbol" w:cs="StarSymbol;Arial Unicode MS" w:hint="default"/>
        <w:sz w:val="18"/>
        <w:szCs w:val="18"/>
      </w:rPr>
    </w:lvl>
  </w:abstractNum>
  <w:abstractNum w:abstractNumId="23">
    <w:nsid w:val="481624CB"/>
    <w:multiLevelType w:val="multilevel"/>
    <w:tmpl w:val="60E80DE6"/>
    <w:lvl w:ilvl="0">
      <w:start w:val="4"/>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24">
    <w:nsid w:val="512D7146"/>
    <w:multiLevelType w:val="multilevel"/>
    <w:tmpl w:val="A5926BDC"/>
    <w:lvl w:ilvl="0">
      <w:start w:val="3"/>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25">
    <w:nsid w:val="55A73BB3"/>
    <w:multiLevelType w:val="multilevel"/>
    <w:tmpl w:val="0416415A"/>
    <w:lvl w:ilvl="0">
      <w:start w:val="2"/>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26">
    <w:nsid w:val="5678731D"/>
    <w:multiLevelType w:val="multilevel"/>
    <w:tmpl w:val="CFE8AE82"/>
    <w:lvl w:ilvl="0">
      <w:start w:val="1"/>
      <w:numFmt w:val="bullet"/>
      <w:lvlText w:val=""/>
      <w:lvlJc w:val="left"/>
      <w:pPr>
        <w:tabs>
          <w:tab w:val="num" w:pos="720"/>
        </w:tabs>
        <w:ind w:left="720" w:hanging="360"/>
      </w:pPr>
      <w:rPr>
        <w:rFonts w:ascii="Symbol" w:hAnsi="Symbol" w:cs="StarSymbol;Arial Unicode MS" w:hint="default"/>
        <w:sz w:val="18"/>
        <w:szCs w:val="18"/>
      </w:rPr>
    </w:lvl>
    <w:lvl w:ilvl="1">
      <w:start w:val="1"/>
      <w:numFmt w:val="bullet"/>
      <w:lvlText w:val=""/>
      <w:lvlJc w:val="left"/>
      <w:pPr>
        <w:tabs>
          <w:tab w:val="num" w:pos="1080"/>
        </w:tabs>
        <w:ind w:left="1080" w:hanging="360"/>
      </w:pPr>
      <w:rPr>
        <w:rFonts w:ascii="Symbol" w:hAnsi="Symbol" w:cs="StarSymbol;Arial Unicode MS" w:hint="default"/>
        <w:sz w:val="18"/>
        <w:szCs w:val="18"/>
      </w:rPr>
    </w:lvl>
    <w:lvl w:ilvl="2">
      <w:start w:val="1"/>
      <w:numFmt w:val="bullet"/>
      <w:lvlText w:val=""/>
      <w:lvlJc w:val="left"/>
      <w:pPr>
        <w:tabs>
          <w:tab w:val="num" w:pos="1440"/>
        </w:tabs>
        <w:ind w:left="1440" w:hanging="360"/>
      </w:pPr>
      <w:rPr>
        <w:rFonts w:ascii="Symbol" w:hAnsi="Symbol" w:cs="StarSymbol;Arial Unicode MS" w:hint="default"/>
        <w:sz w:val="18"/>
        <w:szCs w:val="18"/>
      </w:rPr>
    </w:lvl>
    <w:lvl w:ilvl="3">
      <w:start w:val="1"/>
      <w:numFmt w:val="bullet"/>
      <w:lvlText w:val=""/>
      <w:lvlJc w:val="left"/>
      <w:pPr>
        <w:tabs>
          <w:tab w:val="num" w:pos="1800"/>
        </w:tabs>
        <w:ind w:left="1800" w:hanging="360"/>
      </w:pPr>
      <w:rPr>
        <w:rFonts w:ascii="Symbol" w:hAnsi="Symbol" w:cs="StarSymbol;Arial Unicode MS" w:hint="default"/>
        <w:sz w:val="18"/>
        <w:szCs w:val="18"/>
      </w:rPr>
    </w:lvl>
    <w:lvl w:ilvl="4">
      <w:start w:val="1"/>
      <w:numFmt w:val="bullet"/>
      <w:lvlText w:val=""/>
      <w:lvlJc w:val="left"/>
      <w:pPr>
        <w:tabs>
          <w:tab w:val="num" w:pos="2160"/>
        </w:tabs>
        <w:ind w:left="2160" w:hanging="360"/>
      </w:pPr>
      <w:rPr>
        <w:rFonts w:ascii="Symbol" w:hAnsi="Symbol" w:cs="StarSymbol;Arial Unicode MS" w:hint="default"/>
        <w:sz w:val="18"/>
        <w:szCs w:val="18"/>
      </w:rPr>
    </w:lvl>
    <w:lvl w:ilvl="5">
      <w:start w:val="1"/>
      <w:numFmt w:val="bullet"/>
      <w:lvlText w:val=""/>
      <w:lvlJc w:val="left"/>
      <w:pPr>
        <w:tabs>
          <w:tab w:val="num" w:pos="2520"/>
        </w:tabs>
        <w:ind w:left="2520" w:hanging="360"/>
      </w:pPr>
      <w:rPr>
        <w:rFonts w:ascii="Symbol" w:hAnsi="Symbol" w:cs="StarSymbol;Arial Unicode MS" w:hint="default"/>
        <w:sz w:val="18"/>
        <w:szCs w:val="18"/>
      </w:rPr>
    </w:lvl>
    <w:lvl w:ilvl="6">
      <w:start w:val="1"/>
      <w:numFmt w:val="bullet"/>
      <w:lvlText w:val=""/>
      <w:lvlJc w:val="left"/>
      <w:pPr>
        <w:tabs>
          <w:tab w:val="num" w:pos="2880"/>
        </w:tabs>
        <w:ind w:left="2880" w:hanging="360"/>
      </w:pPr>
      <w:rPr>
        <w:rFonts w:ascii="Symbol" w:hAnsi="Symbol" w:cs="StarSymbol;Arial Unicode MS" w:hint="default"/>
        <w:sz w:val="18"/>
        <w:szCs w:val="18"/>
      </w:rPr>
    </w:lvl>
    <w:lvl w:ilvl="7">
      <w:start w:val="1"/>
      <w:numFmt w:val="bullet"/>
      <w:lvlText w:val=""/>
      <w:lvlJc w:val="left"/>
      <w:pPr>
        <w:tabs>
          <w:tab w:val="num" w:pos="3240"/>
        </w:tabs>
        <w:ind w:left="3240" w:hanging="360"/>
      </w:pPr>
      <w:rPr>
        <w:rFonts w:ascii="Symbol" w:hAnsi="Symbol" w:cs="StarSymbol;Arial Unicode MS" w:hint="default"/>
        <w:sz w:val="18"/>
        <w:szCs w:val="18"/>
      </w:rPr>
    </w:lvl>
    <w:lvl w:ilvl="8">
      <w:start w:val="1"/>
      <w:numFmt w:val="bullet"/>
      <w:lvlText w:val=""/>
      <w:lvlJc w:val="left"/>
      <w:pPr>
        <w:tabs>
          <w:tab w:val="num" w:pos="3600"/>
        </w:tabs>
        <w:ind w:left="3600" w:hanging="360"/>
      </w:pPr>
      <w:rPr>
        <w:rFonts w:ascii="Symbol" w:hAnsi="Symbol" w:cs="StarSymbol;Arial Unicode MS" w:hint="default"/>
        <w:sz w:val="18"/>
        <w:szCs w:val="18"/>
      </w:rPr>
    </w:lvl>
  </w:abstractNum>
  <w:abstractNum w:abstractNumId="27">
    <w:nsid w:val="594C6EE2"/>
    <w:multiLevelType w:val="hybridMultilevel"/>
    <w:tmpl w:val="21540E2E"/>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ACF1116"/>
    <w:multiLevelType w:val="hybridMultilevel"/>
    <w:tmpl w:val="6B9EE956"/>
    <w:lvl w:ilvl="0" w:tplc="9DD44040">
      <w:start w:val="1"/>
      <w:numFmt w:val="bullet"/>
      <w:lvlText w:val="-"/>
      <w:lvlJc w:val="left"/>
      <w:pPr>
        <w:ind w:left="1230" w:hanging="360"/>
      </w:pPr>
      <w:rPr>
        <w:rFonts w:ascii="Calibri" w:eastAsia="StarSymbol" w:hAnsi="Calibri" w:cs="Times New Roman" w:hint="default"/>
      </w:rPr>
    </w:lvl>
    <w:lvl w:ilvl="1" w:tplc="041B0003" w:tentative="1">
      <w:start w:val="1"/>
      <w:numFmt w:val="bullet"/>
      <w:lvlText w:val="o"/>
      <w:lvlJc w:val="left"/>
      <w:pPr>
        <w:ind w:left="1950" w:hanging="360"/>
      </w:pPr>
      <w:rPr>
        <w:rFonts w:ascii="Courier New" w:hAnsi="Courier New" w:cs="Courier New" w:hint="default"/>
      </w:rPr>
    </w:lvl>
    <w:lvl w:ilvl="2" w:tplc="041B0005" w:tentative="1">
      <w:start w:val="1"/>
      <w:numFmt w:val="bullet"/>
      <w:lvlText w:val=""/>
      <w:lvlJc w:val="left"/>
      <w:pPr>
        <w:ind w:left="2670" w:hanging="360"/>
      </w:pPr>
      <w:rPr>
        <w:rFonts w:ascii="Wingdings" w:hAnsi="Wingdings" w:hint="default"/>
      </w:rPr>
    </w:lvl>
    <w:lvl w:ilvl="3" w:tplc="041B0001" w:tentative="1">
      <w:start w:val="1"/>
      <w:numFmt w:val="bullet"/>
      <w:lvlText w:val=""/>
      <w:lvlJc w:val="left"/>
      <w:pPr>
        <w:ind w:left="3390" w:hanging="360"/>
      </w:pPr>
      <w:rPr>
        <w:rFonts w:ascii="Symbol" w:hAnsi="Symbol" w:hint="default"/>
      </w:rPr>
    </w:lvl>
    <w:lvl w:ilvl="4" w:tplc="041B0003" w:tentative="1">
      <w:start w:val="1"/>
      <w:numFmt w:val="bullet"/>
      <w:lvlText w:val="o"/>
      <w:lvlJc w:val="left"/>
      <w:pPr>
        <w:ind w:left="4110" w:hanging="360"/>
      </w:pPr>
      <w:rPr>
        <w:rFonts w:ascii="Courier New" w:hAnsi="Courier New" w:cs="Courier New" w:hint="default"/>
      </w:rPr>
    </w:lvl>
    <w:lvl w:ilvl="5" w:tplc="041B0005" w:tentative="1">
      <w:start w:val="1"/>
      <w:numFmt w:val="bullet"/>
      <w:lvlText w:val=""/>
      <w:lvlJc w:val="left"/>
      <w:pPr>
        <w:ind w:left="4830" w:hanging="360"/>
      </w:pPr>
      <w:rPr>
        <w:rFonts w:ascii="Wingdings" w:hAnsi="Wingdings" w:hint="default"/>
      </w:rPr>
    </w:lvl>
    <w:lvl w:ilvl="6" w:tplc="041B0001" w:tentative="1">
      <w:start w:val="1"/>
      <w:numFmt w:val="bullet"/>
      <w:lvlText w:val=""/>
      <w:lvlJc w:val="left"/>
      <w:pPr>
        <w:ind w:left="5550" w:hanging="360"/>
      </w:pPr>
      <w:rPr>
        <w:rFonts w:ascii="Symbol" w:hAnsi="Symbol" w:hint="default"/>
      </w:rPr>
    </w:lvl>
    <w:lvl w:ilvl="7" w:tplc="041B0003" w:tentative="1">
      <w:start w:val="1"/>
      <w:numFmt w:val="bullet"/>
      <w:lvlText w:val="o"/>
      <w:lvlJc w:val="left"/>
      <w:pPr>
        <w:ind w:left="6270" w:hanging="360"/>
      </w:pPr>
      <w:rPr>
        <w:rFonts w:ascii="Courier New" w:hAnsi="Courier New" w:cs="Courier New" w:hint="default"/>
      </w:rPr>
    </w:lvl>
    <w:lvl w:ilvl="8" w:tplc="041B0005" w:tentative="1">
      <w:start w:val="1"/>
      <w:numFmt w:val="bullet"/>
      <w:lvlText w:val=""/>
      <w:lvlJc w:val="left"/>
      <w:pPr>
        <w:ind w:left="6990" w:hanging="360"/>
      </w:pPr>
      <w:rPr>
        <w:rFonts w:ascii="Wingdings" w:hAnsi="Wingdings" w:hint="default"/>
      </w:rPr>
    </w:lvl>
  </w:abstractNum>
  <w:abstractNum w:abstractNumId="29">
    <w:nsid w:val="5B102C22"/>
    <w:multiLevelType w:val="multilevel"/>
    <w:tmpl w:val="999C82FC"/>
    <w:lvl w:ilvl="0">
      <w:start w:val="5"/>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30">
    <w:nsid w:val="5F3D64E0"/>
    <w:multiLevelType w:val="multilevel"/>
    <w:tmpl w:val="755A9E04"/>
    <w:lvl w:ilvl="0">
      <w:start w:val="3"/>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31">
    <w:nsid w:val="6887403D"/>
    <w:multiLevelType w:val="multilevel"/>
    <w:tmpl w:val="658ACE3C"/>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
    <w:nsid w:val="692A43C0"/>
    <w:multiLevelType w:val="hybridMultilevel"/>
    <w:tmpl w:val="3DCAEB20"/>
    <w:lvl w:ilvl="0" w:tplc="B204F31A">
      <w:start w:val="1"/>
      <w:numFmt w:val="decimal"/>
      <w:lvlText w:val="%1."/>
      <w:lvlJc w:val="left"/>
      <w:pPr>
        <w:tabs>
          <w:tab w:val="num" w:pos="720"/>
        </w:tabs>
        <w:ind w:left="720" w:hanging="360"/>
      </w:pPr>
      <w:rPr>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3">
    <w:nsid w:val="6E4520BF"/>
    <w:multiLevelType w:val="hybridMultilevel"/>
    <w:tmpl w:val="98CA0A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06E7948"/>
    <w:multiLevelType w:val="hybridMultilevel"/>
    <w:tmpl w:val="99C6E58A"/>
    <w:lvl w:ilvl="0" w:tplc="5AF4A60E">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5">
    <w:nsid w:val="72D34FF2"/>
    <w:multiLevelType w:val="multilevel"/>
    <w:tmpl w:val="9858D74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nsid w:val="73BA66D1"/>
    <w:multiLevelType w:val="multilevel"/>
    <w:tmpl w:val="5A167212"/>
    <w:lvl w:ilvl="0">
      <w:start w:val="1"/>
      <w:numFmt w:val="decimal"/>
      <w:suff w:val="nothing"/>
      <w:lvlText w:val="%1."/>
      <w:lvlJc w:val="left"/>
      <w:pPr>
        <w:tabs>
          <w:tab w:val="num" w:pos="360"/>
        </w:tabs>
        <w:ind w:left="360" w:firstLine="0"/>
      </w:pPr>
    </w:lvl>
    <w:lvl w:ilvl="1">
      <w:start w:val="1"/>
      <w:numFmt w:val="decimal"/>
      <w:suff w:val="nothing"/>
      <w:lvlText w:val="%2."/>
      <w:lvlJc w:val="left"/>
      <w:pPr>
        <w:tabs>
          <w:tab w:val="num" w:pos="360"/>
        </w:tabs>
        <w:ind w:left="360" w:firstLine="0"/>
      </w:pPr>
    </w:lvl>
    <w:lvl w:ilvl="2">
      <w:start w:val="1"/>
      <w:numFmt w:val="decimal"/>
      <w:suff w:val="nothing"/>
      <w:lvlText w:val="%3."/>
      <w:lvlJc w:val="left"/>
      <w:pPr>
        <w:tabs>
          <w:tab w:val="num" w:pos="360"/>
        </w:tabs>
        <w:ind w:left="360" w:firstLine="0"/>
      </w:pPr>
    </w:lvl>
    <w:lvl w:ilvl="3">
      <w:start w:val="1"/>
      <w:numFmt w:val="decimal"/>
      <w:suff w:val="nothing"/>
      <w:lvlText w:val="%4."/>
      <w:lvlJc w:val="left"/>
      <w:pPr>
        <w:tabs>
          <w:tab w:val="num" w:pos="360"/>
        </w:tabs>
        <w:ind w:left="360" w:firstLine="0"/>
      </w:pPr>
    </w:lvl>
    <w:lvl w:ilvl="4">
      <w:start w:val="1"/>
      <w:numFmt w:val="decimal"/>
      <w:suff w:val="nothing"/>
      <w:lvlText w:val="%5."/>
      <w:lvlJc w:val="left"/>
      <w:pPr>
        <w:tabs>
          <w:tab w:val="num" w:pos="360"/>
        </w:tabs>
        <w:ind w:left="360" w:firstLine="0"/>
      </w:pPr>
    </w:lvl>
    <w:lvl w:ilvl="5">
      <w:start w:val="1"/>
      <w:numFmt w:val="decimal"/>
      <w:suff w:val="nothing"/>
      <w:lvlText w:val="%6."/>
      <w:lvlJc w:val="left"/>
      <w:pPr>
        <w:tabs>
          <w:tab w:val="num" w:pos="360"/>
        </w:tabs>
        <w:ind w:left="360" w:firstLine="0"/>
      </w:pPr>
    </w:lvl>
    <w:lvl w:ilvl="6">
      <w:start w:val="1"/>
      <w:numFmt w:val="decimal"/>
      <w:suff w:val="nothing"/>
      <w:lvlText w:val="%7."/>
      <w:lvlJc w:val="left"/>
      <w:pPr>
        <w:tabs>
          <w:tab w:val="num" w:pos="360"/>
        </w:tabs>
        <w:ind w:left="360" w:firstLine="0"/>
      </w:pPr>
    </w:lvl>
    <w:lvl w:ilvl="7">
      <w:start w:val="1"/>
      <w:numFmt w:val="decimal"/>
      <w:suff w:val="nothing"/>
      <w:lvlText w:val="%8."/>
      <w:lvlJc w:val="left"/>
      <w:pPr>
        <w:tabs>
          <w:tab w:val="num" w:pos="360"/>
        </w:tabs>
        <w:ind w:left="360" w:firstLine="0"/>
      </w:pPr>
    </w:lvl>
    <w:lvl w:ilvl="8">
      <w:start w:val="1"/>
      <w:numFmt w:val="decimal"/>
      <w:suff w:val="nothing"/>
      <w:lvlText w:val="%9."/>
      <w:lvlJc w:val="left"/>
      <w:pPr>
        <w:tabs>
          <w:tab w:val="num" w:pos="360"/>
        </w:tabs>
        <w:ind w:left="360" w:firstLine="0"/>
      </w:pPr>
    </w:lvl>
  </w:abstractNum>
  <w:abstractNum w:abstractNumId="37">
    <w:nsid w:val="7C1B5BD9"/>
    <w:multiLevelType w:val="multilevel"/>
    <w:tmpl w:val="A360471E"/>
    <w:lvl w:ilvl="0">
      <w:start w:val="2"/>
      <w:numFmt w:val="decimal"/>
      <w:suff w:val="nothing"/>
      <w:lvlText w:val="%1."/>
      <w:lvlJc w:val="left"/>
      <w:pPr>
        <w:ind w:left="0" w:firstLine="0"/>
      </w:pPr>
    </w:lvl>
    <w:lvl w:ilvl="1">
      <w:start w:val="1"/>
      <w:numFmt w:val="decimal"/>
      <w:suff w:val="nothing"/>
      <w:lvlText w:val="%2."/>
      <w:lvlJc w:val="left"/>
      <w:pPr>
        <w:ind w:left="0" w:firstLine="0"/>
      </w:p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num w:numId="1">
    <w:abstractNumId w:val="0"/>
  </w:num>
  <w:num w:numId="2">
    <w:abstractNumId w:val="1"/>
  </w:num>
  <w:num w:numId="3">
    <w:abstractNumId w:val="28"/>
  </w:num>
  <w:num w:numId="4">
    <w:abstractNumId w:val="11"/>
  </w:num>
  <w:num w:numId="5">
    <w:abstractNumId w:val="32"/>
  </w:num>
  <w:num w:numId="6">
    <w:abstractNumId w:val="16"/>
  </w:num>
  <w:num w:numId="7">
    <w:abstractNumId w:val="34"/>
  </w:num>
  <w:num w:numId="8">
    <w:abstractNumId w:val="14"/>
  </w:num>
  <w:num w:numId="9">
    <w:abstractNumId w:val="17"/>
  </w:num>
  <w:num w:numId="10">
    <w:abstractNumId w:val="3"/>
  </w:num>
  <w:num w:numId="11">
    <w:abstractNumId w:val="5"/>
  </w:num>
  <w:num w:numId="12">
    <w:abstractNumId w:val="2"/>
  </w:num>
  <w:num w:numId="13">
    <w:abstractNumId w:val="27"/>
  </w:num>
  <w:num w:numId="14">
    <w:abstractNumId w:val="33"/>
  </w:num>
  <w:num w:numId="15">
    <w:abstractNumId w:val="20"/>
  </w:num>
  <w:num w:numId="16">
    <w:abstractNumId w:val="9"/>
  </w:num>
  <w:num w:numId="17">
    <w:abstractNumId w:val="37"/>
  </w:num>
  <w:num w:numId="18">
    <w:abstractNumId w:val="30"/>
  </w:num>
  <w:num w:numId="19">
    <w:abstractNumId w:val="23"/>
  </w:num>
  <w:num w:numId="20">
    <w:abstractNumId w:val="29"/>
  </w:num>
  <w:num w:numId="21">
    <w:abstractNumId w:val="22"/>
  </w:num>
  <w:num w:numId="22">
    <w:abstractNumId w:val="26"/>
  </w:num>
  <w:num w:numId="23">
    <w:abstractNumId w:val="36"/>
  </w:num>
  <w:num w:numId="24">
    <w:abstractNumId w:val="21"/>
  </w:num>
  <w:num w:numId="25">
    <w:abstractNumId w:val="18"/>
  </w:num>
  <w:num w:numId="26">
    <w:abstractNumId w:val="25"/>
  </w:num>
  <w:num w:numId="27">
    <w:abstractNumId w:val="24"/>
  </w:num>
  <w:num w:numId="28">
    <w:abstractNumId w:val="13"/>
  </w:num>
  <w:num w:numId="29">
    <w:abstractNumId w:val="10"/>
  </w:num>
  <w:num w:numId="30">
    <w:abstractNumId w:val="15"/>
  </w:num>
  <w:num w:numId="31">
    <w:abstractNumId w:val="12"/>
  </w:num>
  <w:num w:numId="32">
    <w:abstractNumId w:val="6"/>
  </w:num>
  <w:num w:numId="33">
    <w:abstractNumId w:val="8"/>
  </w:num>
  <w:num w:numId="34">
    <w:abstractNumId w:val="4"/>
  </w:num>
  <w:num w:numId="35">
    <w:abstractNumId w:val="35"/>
  </w:num>
  <w:num w:numId="36">
    <w:abstractNumId w:val="7"/>
  </w:num>
  <w:num w:numId="37">
    <w:abstractNumId w:val="19"/>
  </w:num>
  <w:num w:numId="38">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hyphenationZone w:val="425"/>
  <w:drawingGridHorizontalSpacing w:val="120"/>
  <w:displayHorizontalDrawingGridEvery w:val="2"/>
  <w:characterSpacingControl w:val="doNotCompress"/>
  <w:compat/>
  <w:rsids>
    <w:rsidRoot w:val="00894434"/>
    <w:rsid w:val="00293AE1"/>
    <w:rsid w:val="003330C6"/>
    <w:rsid w:val="00456776"/>
    <w:rsid w:val="00685612"/>
    <w:rsid w:val="0073580C"/>
    <w:rsid w:val="007C42D1"/>
    <w:rsid w:val="00894434"/>
    <w:rsid w:val="008C6DB7"/>
    <w:rsid w:val="00BA2DAF"/>
    <w:rsid w:val="00BB1065"/>
    <w:rsid w:val="00C21B0E"/>
    <w:rsid w:val="00C31990"/>
    <w:rsid w:val="00C80B1A"/>
    <w:rsid w:val="00D147F5"/>
    <w:rsid w:val="00DE4EB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94434"/>
    <w:pPr>
      <w:widowControl w:val="0"/>
      <w:suppressAutoHyphens/>
      <w:spacing w:after="0" w:line="240" w:lineRule="auto"/>
    </w:pPr>
    <w:rPr>
      <w:rFonts w:ascii="Verdana" w:eastAsia="Times New Roman" w:hAnsi="Verdana" w:cs="Times New Roman"/>
      <w:kern w:val="1"/>
      <w:sz w:val="24"/>
      <w:szCs w:val="24"/>
    </w:rPr>
  </w:style>
  <w:style w:type="paragraph" w:styleId="Nadpis2">
    <w:name w:val="heading 2"/>
    <w:basedOn w:val="Normlny"/>
    <w:next w:val="Normlny"/>
    <w:link w:val="Nadpis2Char"/>
    <w:autoRedefine/>
    <w:qFormat/>
    <w:rsid w:val="00C21B0E"/>
    <w:pPr>
      <w:keepNext/>
      <w:widowControl/>
      <w:suppressAutoHyphens w:val="0"/>
      <w:spacing w:before="60" w:after="240"/>
      <w:jc w:val="center"/>
      <w:outlineLvl w:val="1"/>
    </w:pPr>
    <w:rPr>
      <w:rFonts w:ascii="Times New Roman" w:hAnsi="Times New Roman"/>
      <w:b/>
      <w:bCs/>
      <w:iCs/>
      <w:kern w:val="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894434"/>
    <w:pPr>
      <w:spacing w:after="120"/>
    </w:pPr>
  </w:style>
  <w:style w:type="character" w:customStyle="1" w:styleId="ZkladntextChar">
    <w:name w:val="Základný text Char"/>
    <w:basedOn w:val="Predvolenpsmoodseku"/>
    <w:link w:val="Zkladntext"/>
    <w:rsid w:val="00894434"/>
    <w:rPr>
      <w:rFonts w:ascii="Verdana" w:eastAsia="Times New Roman" w:hAnsi="Verdana" w:cs="Times New Roman"/>
      <w:kern w:val="1"/>
      <w:sz w:val="24"/>
      <w:szCs w:val="24"/>
    </w:rPr>
  </w:style>
  <w:style w:type="paragraph" w:styleId="Normlnywebov">
    <w:name w:val="Normal (Web)"/>
    <w:basedOn w:val="Normlny"/>
    <w:uiPriority w:val="99"/>
    <w:unhideWhenUsed/>
    <w:rsid w:val="00894434"/>
    <w:pPr>
      <w:widowControl/>
      <w:suppressAutoHyphens w:val="0"/>
      <w:spacing w:before="100" w:beforeAutospacing="1" w:after="100" w:afterAutospacing="1"/>
    </w:pPr>
    <w:rPr>
      <w:rFonts w:ascii="Times New Roman" w:hAnsi="Times New Roman"/>
      <w:kern w:val="0"/>
      <w:lang w:eastAsia="sk-SK"/>
    </w:rPr>
  </w:style>
  <w:style w:type="character" w:styleId="Siln">
    <w:name w:val="Strong"/>
    <w:uiPriority w:val="22"/>
    <w:qFormat/>
    <w:rsid w:val="00894434"/>
    <w:rPr>
      <w:b/>
      <w:bCs/>
    </w:rPr>
  </w:style>
  <w:style w:type="paragraph" w:customStyle="1" w:styleId="text">
    <w:name w:val="text"/>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Bezriadkovania">
    <w:name w:val="No Spacing"/>
    <w:uiPriority w:val="1"/>
    <w:qFormat/>
    <w:rsid w:val="00894434"/>
    <w:pPr>
      <w:widowControl w:val="0"/>
      <w:suppressAutoHyphens/>
      <w:spacing w:after="0" w:line="240" w:lineRule="auto"/>
    </w:pPr>
    <w:rPr>
      <w:rFonts w:ascii="Verdana" w:eastAsia="Times New Roman" w:hAnsi="Verdana" w:cs="Times New Roman"/>
      <w:kern w:val="1"/>
      <w:sz w:val="24"/>
      <w:szCs w:val="24"/>
    </w:rPr>
  </w:style>
  <w:style w:type="character" w:customStyle="1" w:styleId="nadpis">
    <w:name w:val="nadpis"/>
    <w:basedOn w:val="Predvolenpsmoodseku"/>
    <w:rsid w:val="00894434"/>
  </w:style>
  <w:style w:type="paragraph" w:customStyle="1" w:styleId="nadpis1">
    <w:name w:val="nadpis1"/>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Textbubliny">
    <w:name w:val="Balloon Text"/>
    <w:basedOn w:val="Normlny"/>
    <w:link w:val="TextbublinyChar"/>
    <w:uiPriority w:val="99"/>
    <w:semiHidden/>
    <w:unhideWhenUsed/>
    <w:rsid w:val="00894434"/>
    <w:rPr>
      <w:rFonts w:ascii="Tahoma" w:hAnsi="Tahoma" w:cs="Tahoma"/>
      <w:sz w:val="16"/>
      <w:szCs w:val="16"/>
    </w:rPr>
  </w:style>
  <w:style w:type="character" w:customStyle="1" w:styleId="TextbublinyChar">
    <w:name w:val="Text bubliny Char"/>
    <w:basedOn w:val="Predvolenpsmoodseku"/>
    <w:link w:val="Textbubliny"/>
    <w:uiPriority w:val="99"/>
    <w:semiHidden/>
    <w:rsid w:val="00894434"/>
    <w:rPr>
      <w:rFonts w:ascii="Tahoma" w:eastAsia="Times New Roman" w:hAnsi="Tahoma" w:cs="Tahoma"/>
      <w:kern w:val="1"/>
      <w:sz w:val="16"/>
      <w:szCs w:val="16"/>
    </w:rPr>
  </w:style>
  <w:style w:type="character" w:customStyle="1" w:styleId="Nadpis2Char">
    <w:name w:val="Nadpis 2 Char"/>
    <w:basedOn w:val="Predvolenpsmoodseku"/>
    <w:link w:val="Nadpis2"/>
    <w:qFormat/>
    <w:rsid w:val="00C21B0E"/>
    <w:rPr>
      <w:rFonts w:ascii="Times New Roman" w:eastAsia="Times New Roman" w:hAnsi="Times New Roman" w:cs="Times New Roman"/>
      <w:b/>
      <w:bCs/>
      <w:iCs/>
      <w:sz w:val="24"/>
      <w:szCs w:val="24"/>
      <w:lang w:eastAsia="sk-SK"/>
    </w:rPr>
  </w:style>
  <w:style w:type="table" w:styleId="Mriekatabuky">
    <w:name w:val="Table Grid"/>
    <w:basedOn w:val="Normlnatabuka"/>
    <w:uiPriority w:val="99"/>
    <w:rsid w:val="00C21B0E"/>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qFormat/>
    <w:rsid w:val="00C21B0E"/>
    <w:pPr>
      <w:widowControl/>
      <w:tabs>
        <w:tab w:val="num" w:pos="426"/>
      </w:tabs>
      <w:suppressAutoHyphens w:val="0"/>
      <w:spacing w:after="0"/>
      <w:ind w:left="426" w:hanging="426"/>
      <w:jc w:val="both"/>
    </w:pPr>
    <w:rPr>
      <w:rFonts w:ascii="Times New Roman" w:hAnsi="Times New Roman"/>
      <w:b/>
      <w:bCs/>
      <w:kern w:val="0"/>
      <w:sz w:val="18"/>
      <w:szCs w:val="18"/>
      <w:lang w:eastAsia="sk-SK"/>
    </w:rPr>
  </w:style>
  <w:style w:type="paragraph" w:styleId="Odsekzoznamu">
    <w:name w:val="List Paragraph"/>
    <w:basedOn w:val="Normlny"/>
    <w:uiPriority w:val="34"/>
    <w:qFormat/>
    <w:rsid w:val="00C21B0E"/>
    <w:pPr>
      <w:widowControl/>
      <w:suppressAutoHyphens w:val="0"/>
      <w:ind w:left="720"/>
      <w:contextualSpacing/>
    </w:pPr>
    <w:rPr>
      <w:rFonts w:ascii="Times New Roman" w:hAnsi="Times New Roman"/>
      <w:kern w:val="0"/>
      <w:sz w:val="20"/>
      <w:szCs w:val="20"/>
      <w:lang w:eastAsia="sk-SK"/>
    </w:rPr>
  </w:style>
  <w:style w:type="paragraph" w:customStyle="1" w:styleId="odstavec">
    <w:name w:val="odstavec"/>
    <w:basedOn w:val="Normlny"/>
    <w:autoRedefine/>
    <w:qFormat/>
    <w:rsid w:val="00C21B0E"/>
    <w:pPr>
      <w:widowControl/>
      <w:suppressAutoHyphens w:val="0"/>
      <w:ind w:right="-79"/>
      <w:jc w:val="both"/>
    </w:pPr>
    <w:rPr>
      <w:rFonts w:ascii="Times New Roman" w:hAnsi="Times New Roman"/>
      <w:kern w:val="0"/>
      <w:lang w:eastAsia="sk-SK"/>
    </w:rPr>
  </w:style>
  <w:style w:type="paragraph" w:customStyle="1" w:styleId="Default">
    <w:name w:val="Default"/>
    <w:basedOn w:val="Normlny"/>
    <w:qFormat/>
    <w:rsid w:val="003330C6"/>
    <w:pPr>
      <w:autoSpaceDE w:val="0"/>
    </w:pPr>
    <w:rPr>
      <w:rFonts w:ascii="Arial;Arial" w:eastAsia="Arial;Arial" w:hAnsi="Arial;Arial" w:cs="Arial;Arial"/>
      <w:color w:val="000000"/>
      <w:kern w:val="2"/>
      <w:lang w:eastAsia="zh-CN" w:bidi="hi-IN"/>
    </w:rPr>
  </w:style>
  <w:style w:type="paragraph" w:customStyle="1" w:styleId="Heading2">
    <w:name w:val="Heading 2"/>
    <w:basedOn w:val="Normlny"/>
    <w:autoRedefine/>
    <w:qFormat/>
    <w:rsid w:val="00C80B1A"/>
    <w:pPr>
      <w:keepNext/>
      <w:widowControl/>
      <w:suppressAutoHyphens w:val="0"/>
      <w:spacing w:before="60" w:after="240"/>
      <w:jc w:val="center"/>
      <w:outlineLvl w:val="1"/>
    </w:pPr>
    <w:rPr>
      <w:rFonts w:ascii="Times New Roman" w:hAnsi="Times New Roman"/>
      <w:b/>
      <w:bCs/>
      <w:iCs/>
      <w:color w:val="00000A"/>
      <w:kern w:val="0"/>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emf"/><Relationship Id="rId18" Type="http://schemas.openxmlformats.org/officeDocument/2006/relationships/package" Target="embeddings/Pracovn__h_rok_programu_Microsoft_Office_Excel3.xlsx"/><Relationship Id="rId26" Type="http://schemas.openxmlformats.org/officeDocument/2006/relationships/package" Target="embeddings/Pracovn__h_rok_programu_Microsoft_Office_Excel7.xlsx"/><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image" Target="media/image10.emf"/><Relationship Id="rId25" Type="http://schemas.openxmlformats.org/officeDocument/2006/relationships/image" Target="media/image14.emf"/><Relationship Id="rId2" Type="http://schemas.openxmlformats.org/officeDocument/2006/relationships/numbering" Target="numbering.xml"/><Relationship Id="rId16" Type="http://schemas.openxmlformats.org/officeDocument/2006/relationships/package" Target="embeddings/Pracovn__h_rok_programu_Microsoft_Office_Excel2.xlsx"/><Relationship Id="rId20" Type="http://schemas.openxmlformats.org/officeDocument/2006/relationships/package" Target="embeddings/Pracovn__h_rok_programu_Microsoft_Office_Excel4.xls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24" Type="http://schemas.openxmlformats.org/officeDocument/2006/relationships/package" Target="embeddings/Pracovn__h_rok_programu_Microsoft_Office_Excel6.xlsx"/><Relationship Id="rId5" Type="http://schemas.openxmlformats.org/officeDocument/2006/relationships/webSettings" Target="webSettings.xml"/><Relationship Id="rId15" Type="http://schemas.openxmlformats.org/officeDocument/2006/relationships/image" Target="media/image9.emf"/><Relationship Id="rId23" Type="http://schemas.openxmlformats.org/officeDocument/2006/relationships/image" Target="media/image13.emf"/><Relationship Id="rId28" Type="http://schemas.openxmlformats.org/officeDocument/2006/relationships/package" Target="embeddings/Pracovn__h_rok_programu_Microsoft_Office_Excel8.xlsx"/><Relationship Id="rId10" Type="http://schemas.openxmlformats.org/officeDocument/2006/relationships/image" Target="media/image5.jpeg"/><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package" Target="embeddings/Pracovn__h_rok_programu_Microsoft_Office_Excel1.xlsx"/><Relationship Id="rId22" Type="http://schemas.openxmlformats.org/officeDocument/2006/relationships/package" Target="embeddings/Pracovn__h_rok_programu_Microsoft_Office_Excel5.xlsx"/><Relationship Id="rId27" Type="http://schemas.openxmlformats.org/officeDocument/2006/relationships/image" Target="media/image15.emf"/><Relationship Id="rId3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3A40EC-F882-4381-981F-87B8EAA25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18</Pages>
  <Words>3238</Words>
  <Characters>18460</Characters>
  <Application>Microsoft Office Word</Application>
  <DocSecurity>0</DocSecurity>
  <Lines>153</Lines>
  <Paragraphs>43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dc:creator>
  <cp:lastModifiedBy>Fujitsu</cp:lastModifiedBy>
  <cp:revision>8</cp:revision>
  <dcterms:created xsi:type="dcterms:W3CDTF">2018-09-05T12:08:00Z</dcterms:created>
  <dcterms:modified xsi:type="dcterms:W3CDTF">2019-11-12T08:52:00Z</dcterms:modified>
</cp:coreProperties>
</file>