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36"/>
          <w:shd w:fill="auto" w:val="clear"/>
        </w:rPr>
        <w:t xml:space="preserve">Poznámky k 31.12.2018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I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Všeobecné údaje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"/>
        </w:numPr>
        <w:tabs>
          <w:tab w:val="left" w:pos="284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Identifika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čné údaje účtovnej jednotky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8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Názov ú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MIKO – TRANS   s.r.o.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Sídlo ú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Po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ľanovce 107 053 05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I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ČO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48122301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DI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2120056092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DI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 DPH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Právny dôvod na zostavenie ú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závierky 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ourier New" w:hAnsi="Courier New" w:cs="Courier New" w:eastAsia="Courier New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X     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riadna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    mimoriadna </w:t>
            </w:r>
          </w:p>
        </w:tc>
      </w:tr>
    </w:tbl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0"/>
        </w:numPr>
        <w:tabs>
          <w:tab w:val="left" w:pos="284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Opis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činnosti účtovnej jednotky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8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Hlavná 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činnosť účtovnej jednotky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Nákladná cestná doprava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6"/>
        </w:numPr>
        <w:tabs>
          <w:tab w:val="left" w:pos="284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štatutárnych zástupcoch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8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Štatutárny zástupca (meno a priezvisko)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funkcia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Kolcun  Michal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Konate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ľ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 MIKO – TRANS  s.r.o,  Po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ľanovce  107, vznikla zápisom do Obchodného registra dňa 18.4.2015 podľa § 8 odst. 1 zákona č.530/2003 Z.z. o Obchodnom registri a o zmene a doplnení niektorých zákonov.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 Spolo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čnosť podľa tohto zákona vznikla ako spoločnosť s právnou subjektivitou a v roku 2015 začala evidenciu účtovníctva v sústave podvojného účtovníctva.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Otvorenie 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čtovných kníh a jeho účtovanie bolo vedené podľa  zákona o účtovnícve  431/2002  Z.z.  v sústave podvojného účtovníctva.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čtovná jednotka, ktorá vznikne v roku 2015, ako  MIKO-TRANS s.r.o., sa zatriedi do veľkostnej skupiny podľa vlastného rozhodnutia a zostáva v tejto veľkostnej skupine aj v bezprostredne nasledujúcom účtovnom období.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Zatriedenie:  ako  MIKRO  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pageBreakBefore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Čl.II   Informácie o účtovných zásadách a účtovných metódach 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100" w:after="100" w:line="240"/>
        <w:ind w:right="0" w:left="0" w:firstLine="72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čtovná jednotka účtuje v sústave podvojného účtovníctva podľa platných predpisov. Predmetom účtovníctva je účtovanie skutočností o:  </w:t>
        <w:br/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stave a pohybe majetku,  </w:t>
        <w:br/>
        <w:t xml:space="preserve">- stave a pohybe záväzkov,  </w:t>
        <w:br/>
        <w:t xml:space="preserve">- rozdiele majetku a záväzkov,  </w:t>
        <w:br/>
        <w:t xml:space="preserve">- výnosoch,  </w:t>
        <w:br/>
        <w:t xml:space="preserve">- nákladoch,  </w:t>
        <w:br/>
        <w:t xml:space="preserve">- výsledku hospodárenia  </w:t>
      </w:r>
    </w:p>
    <w:p>
      <w:pPr>
        <w:spacing w:before="0" w:after="0" w:line="240"/>
        <w:ind w:right="0" w:left="0" w:firstLine="72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III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údajoch na strane aktív súvahy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1. Spolu majetok</w:t>
        <w:tab/>
        <w:tab/>
        <w:tab/>
        <w:tab/>
        <w:tab/>
        <w:tab/>
        <w:t xml:space="preserve">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31.761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2. Obežný majetok</w:t>
        <w:tab/>
        <w:tab/>
        <w:tab/>
        <w:tab/>
        <w:tab/>
        <w:tab/>
        <w:t xml:space="preserve">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31.761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3. Krátkodobé poh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ľadávky</w:t>
        <w:tab/>
        <w:tab/>
        <w:tab/>
        <w:tab/>
        <w:t xml:space="preserve">  9.423.-€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poh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ľadávky z obchodného styku</w:t>
        <w:tab/>
        <w:tab/>
        <w:t xml:space="preserve">       7.568.-€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4. Finan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čné účty súčet</w:t>
        <w:tab/>
        <w:tab/>
        <w:tab/>
        <w:tab/>
        <w:tab/>
        <w:t xml:space="preserve">   22.338.-€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Peniaze</w:t>
        <w:tab/>
        <w:tab/>
        <w:tab/>
        <w:tab/>
        <w:tab/>
        <w:tab/>
        <w:tab/>
        <w:t xml:space="preserve">    0.-€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- 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čty v bankách                          0.-E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IV.   Informácie o údajoch na strane pasív súvahy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1. Spolu vlastné imanie a záväzky</w:t>
        <w:tab/>
        <w:tab/>
        <w:tab/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31.761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2. Vlastné imanie</w:t>
        <w:tab/>
        <w:tab/>
        <w:tab/>
        <w:tab/>
        <w:t xml:space="preserve">        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31.761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3. Výsledok hospodárenia za 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čtovné obdobie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po zdanení</w:t>
        <w:tab/>
        <w:tab/>
        <w:tab/>
        <w:tab/>
        <w:tab/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      6.769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4. Záväzky</w:t>
        <w:tab/>
        <w:tab/>
        <w:tab/>
        <w:tab/>
        <w:tab/>
        <w:tab/>
        <w:tab/>
        <w:tab/>
        <w:t xml:space="preserve">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5. Dlhodobé rezervy</w:t>
        <w:tab/>
        <w:tab/>
        <w:tab/>
        <w:tab/>
        <w:tab/>
        <w:tab/>
        <w:t xml:space="preserve">       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zákonné rezervy</w:t>
        <w:tab/>
        <w:tab/>
        <w:tab/>
        <w:tab/>
        <w:tab/>
        <w:tab/>
        <w:t xml:space="preserve">          €</w:t>
      </w:r>
    </w:p>
    <w:p>
      <w:pPr>
        <w:tabs>
          <w:tab w:val="left" w:pos="7370" w:leader="none"/>
        </w:tabs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ab/>
        <w:t xml:space="preserve">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6. Krátkodobé záväzky sú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čet</w:t>
        <w:tab/>
        <w:tab/>
        <w:tab/>
        <w:tab/>
        <w:t xml:space="preserve">      0.-€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záväzky vo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či zamestnancom                          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záväzky zo sociálneho poistenia                    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da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ňové záväzky</w:t>
        <w:tab/>
        <w:tab/>
        <w:tab/>
        <w:tab/>
        <w:tab/>
        <w:t xml:space="preserve">              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V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výnosoch a nákladoch </w:t>
      </w:r>
    </w:p>
    <w:p>
      <w:pPr>
        <w:tabs>
          <w:tab w:val="left" w:pos="426" w:leader="none"/>
        </w:tabs>
        <w:spacing w:before="0" w:after="0" w:line="276"/>
        <w:ind w:right="0" w:left="360" w:firstLine="0"/>
        <w:jc w:val="both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0"/>
        </w:numPr>
        <w:tabs>
          <w:tab w:val="left" w:pos="0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Výnosy </w:t>
        <w:tab/>
        <w:tab/>
        <w:tab/>
        <w:tab/>
        <w:tab/>
        <w:tab/>
        <w:tab/>
        <w:tab/>
        <w:t xml:space="preserve">   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88.628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.- €</w:t>
        <w:tab/>
        <w:tab/>
        <w:tab/>
        <w:tab/>
        <w:tab/>
        <w:tab/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284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Výnosy z hospodárskej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činnosti</w:t>
        <w:tab/>
        <w:tab/>
        <w:tab/>
        <w:t xml:space="preserve">    86446.-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                          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4"/>
        </w:numPr>
        <w:tabs>
          <w:tab w:val="left" w:pos="720" w:leader="none"/>
        </w:tabs>
        <w:spacing w:before="0" w:after="0" w:line="240"/>
        <w:ind w:right="0" w:left="720" w:hanging="36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tržby za vlastné výrobky            </w:t>
        <w:tab/>
        <w:tab/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8644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,- €</w:t>
      </w:r>
    </w:p>
    <w:p>
      <w:pPr>
        <w:spacing w:before="0" w:after="0" w:line="240"/>
        <w:ind w:right="0" w:left="72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/601/</w:t>
      </w:r>
    </w:p>
    <w:p>
      <w:pPr>
        <w:spacing w:before="0" w:after="0" w:line="240"/>
        <w:ind w:right="0" w:left="72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ostatné výnosy z hospodárskej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činnosti /652/           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Výnosy z finan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čnej činnosti</w:t>
        <w:tab/>
        <w:tab/>
        <w:tab/>
        <w:tab/>
        <w:tab/>
        <w:t xml:space="preserve">    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výnosové úroky</w:t>
        <w:tab/>
        <w:tab/>
        <w:tab/>
        <w:tab/>
        <w:tab/>
        <w:tab/>
        <w:tab/>
        <w:t xml:space="preserve">     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ostatné výnosové úroky /662 /</w:t>
        <w:tab/>
        <w:tab/>
        <w:tab/>
        <w:tab/>
        <w:t xml:space="preserve">     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7"/>
        </w:numPr>
        <w:tabs>
          <w:tab w:val="left" w:pos="0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Náklady </w:t>
        <w:tab/>
        <w:tab/>
        <w:tab/>
        <w:tab/>
        <w:tab/>
        <w:t xml:space="preserve">              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77656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.- €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Náklady na hospodársku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činnosť</w:t>
        <w:tab/>
        <w:tab/>
        <w:t xml:space="preserve">         77656.-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numPr>
          <w:ilvl w:val="0"/>
          <w:numId w:val="60"/>
        </w:numPr>
        <w:tabs>
          <w:tab w:val="left" w:pos="720" w:leader="none"/>
        </w:tabs>
        <w:spacing w:before="0" w:after="0" w:line="240"/>
        <w:ind w:right="0" w:left="720" w:hanging="36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spotreba materiálu, energie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a ostatných neskladovate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ľných dodávok</w:t>
        <w:tab/>
        <w:tab/>
        <w:t xml:space="preserve">4951.-            €</w:t>
      </w:r>
    </w:p>
    <w:p>
      <w:pPr>
        <w:spacing w:before="0" w:after="0" w:line="240"/>
        <w:ind w:right="0" w:left="72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/501, 502, 503/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                                     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služby /518,512/                         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59727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mzdové náklady /521/                     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4978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náklady na sociálne poistenie /524/              0.-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dane a poplatky /531/</w:t>
        <w:tab/>
        <w:tab/>
        <w:tab/>
        <w:t xml:space="preserve">     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713.-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  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Náklady na finan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čnú činnosť</w:t>
        <w:tab/>
        <w:tab/>
        <w:tab/>
        <w:tab/>
        <w:t xml:space="preserve">     2404.-</w:t>
        <w:tab/>
        <w:t xml:space="preserve">0,-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ostatné náklady na finan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čnú činnosť</w:t>
        <w:tab/>
        <w:t xml:space="preserve">             0.-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/568/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8"/>
        </w:numPr>
        <w:tabs>
          <w:tab w:val="left" w:pos="0" w:leader="none"/>
        </w:tabs>
        <w:spacing w:before="0" w:after="0" w:line="240"/>
        <w:ind w:right="0" w:left="720" w:hanging="36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Výsledok hospodárenia za ú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čtovné obdobie    8568.-€</w:t>
      </w:r>
    </w:p>
    <w:p>
      <w:pPr>
        <w:spacing w:before="0" w:after="0" w:line="240"/>
        <w:ind w:right="0" w:left="72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pred zdanením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Výsledok hospodárenia z hospodárskej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činnosti  </w:t>
        <w:tab/>
        <w:t xml:space="preserve">     0 €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Výsledok hospodárenia z finan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čnej činnosti</w:t>
        <w:tab/>
        <w:tab/>
        <w:t xml:space="preserve">     0.- €</w:t>
      </w:r>
    </w:p>
    <w:p>
      <w:pPr>
        <w:tabs>
          <w:tab w:val="left" w:pos="7380" w:leader="none"/>
        </w:tabs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ab/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Da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ň z príjmov splatná</w:t>
        <w:tab/>
        <w:tab/>
        <w:tab/>
        <w:tab/>
        <w:tab/>
        <w:tab/>
        <w:t xml:space="preserve">  1799   0 €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73"/>
        </w:numPr>
        <w:tabs>
          <w:tab w:val="left" w:pos="0" w:leader="none"/>
        </w:tabs>
        <w:spacing w:before="0" w:after="0" w:line="240"/>
        <w:ind w:right="0" w:left="720" w:hanging="36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Výsledok hospodárenia za ú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čtovné obdobie</w:t>
        <w:tab/>
        <w:t xml:space="preserve">  6769.-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   po zdanení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VI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skuto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čnostiach, ktoré nastali po dni, 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ku ktorému sa zostavuje ú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čtovná závierka 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do d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ňa zostavenia účtovnej závierky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720"/>
        <w:jc w:val="both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Po 31. decembri 201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7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nenastali také udalosti, ktoré by si vyžadovali zverejnenie alebo vykázanie v 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čtovnej závierke za rok 2018.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1">
    <w:lvl w:ilvl="0">
      <w:start w:val="1"/>
      <w:numFmt w:val="decimal"/>
      <w:lvlText w:val="%1."/>
    </w:lvl>
  </w:abstractNum>
  <w:abstractNum w:abstractNumId="7">
    <w:lvl w:ilvl="0">
      <w:start w:val="1"/>
      <w:numFmt w:val="decimal"/>
      <w:lvlText w:val="%1."/>
    </w:lvl>
  </w:abstractNum>
  <w:abstractNum w:abstractNumId="13">
    <w:lvl w:ilvl="0">
      <w:start w:val="1"/>
      <w:numFmt w:val="decimal"/>
      <w:lvlText w:val="%1."/>
    </w:lvl>
  </w:abstractNum>
  <w:abstractNum w:abstractNumId="19">
    <w:lvl w:ilvl="0">
      <w:start w:val="1"/>
      <w:numFmt w:val="decimal"/>
      <w:lvlText w:val="%1."/>
    </w:lvl>
  </w:abstractNum>
  <w:abstractNum w:abstractNumId="0">
    <w:lvl w:ilvl="0">
      <w:start w:val="1"/>
      <w:numFmt w:val="bullet"/>
      <w:lvlText w:val="•"/>
    </w:lvl>
  </w:abstractNum>
  <w:abstractNum w:abstractNumId="25">
    <w:lvl w:ilvl="0">
      <w:start w:val="1"/>
      <w:numFmt w:val="decimal"/>
      <w:lvlText w:val="%1."/>
    </w:lvl>
  </w:abstractNum>
  <w:abstractNum w:abstractNumId="6">
    <w:lvl w:ilvl="0">
      <w:start w:val="1"/>
      <w:numFmt w:val="bullet"/>
      <w:lvlText w:val="•"/>
    </w:lvl>
  </w:abstractNum>
  <w:abstractNum w:abstractNumId="31">
    <w:lvl w:ilvl="0">
      <w:start w:val="1"/>
      <w:numFmt w:val="decimal"/>
      <w:lvlText w:val="%1."/>
    </w:lvl>
  </w:abstractNum>
  <w:abstractNum w:abstractNumId="37">
    <w:lvl w:ilvl="0">
      <w:start w:val="1"/>
      <w:numFmt w:val="decimal"/>
      <w:lvlText w:val="%1."/>
    </w:lvl>
  </w:abstractNum>
  <w:num w:numId="4">
    <w:abstractNumId w:val="37"/>
  </w:num>
  <w:num w:numId="20">
    <w:abstractNumId w:val="31"/>
  </w:num>
  <w:num w:numId="26">
    <w:abstractNumId w:val="25"/>
  </w:num>
  <w:num w:numId="50">
    <w:abstractNumId w:val="19"/>
  </w:num>
  <w:num w:numId="54">
    <w:abstractNumId w:val="6"/>
  </w:num>
  <w:num w:numId="57">
    <w:abstractNumId w:val="13"/>
  </w:num>
  <w:num w:numId="60">
    <w:abstractNumId w:val="0"/>
  </w:num>
  <w:num w:numId="68">
    <w:abstractNumId w:val="7"/>
  </w:num>
  <w:num w:numId="73">
    <w:abstractNumId w:val="1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