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1F5838">
        <w:rPr>
          <w:rFonts w:ascii="Arial Narrow" w:hAnsi="Arial Narrow"/>
          <w:b/>
        </w:rPr>
        <w:t>9</w:t>
      </w:r>
      <w:bookmarkStart w:id="0" w:name="_GoBack"/>
      <w:bookmarkEnd w:id="0"/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08217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D &amp; R GROUP </w:t>
            </w:r>
            <w:r w:rsidR="003922A4">
              <w:rPr>
                <w:rFonts w:ascii="Arial" w:hAnsi="Arial" w:cs="Arial"/>
              </w:rPr>
              <w:t xml:space="preserve"> PLUS </w:t>
            </w:r>
            <w:r>
              <w:rPr>
                <w:rFonts w:ascii="Arial" w:hAnsi="Arial" w:cs="Arial"/>
              </w:rPr>
              <w:t>s. r. o.</w:t>
            </w:r>
            <w:r w:rsidR="00482400">
              <w:rPr>
                <w:rFonts w:ascii="Arial" w:hAnsi="Arial" w:cs="Arial"/>
              </w:rPr>
              <w:t xml:space="preserve"> </w:t>
            </w:r>
            <w:r w:rsidR="00E24E1C">
              <w:rPr>
                <w:rFonts w:ascii="Arial" w:hAnsi="Arial" w:cs="Arial"/>
              </w:rPr>
              <w:t xml:space="preserve"> 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3922A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51055531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3922A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Begova 2086/1, 984 01 Lučenec</w:t>
            </w:r>
            <w:r w:rsidR="00482400">
              <w:rPr>
                <w:rFonts w:ascii="Arial" w:hAnsi="Arial" w:cs="Arial"/>
              </w:rPr>
              <w:t xml:space="preserve"> </w:t>
            </w:r>
            <w:r w:rsidR="00E24E1C">
              <w:rPr>
                <w:rFonts w:ascii="Arial" w:hAnsi="Arial" w:cs="Arial"/>
              </w:rPr>
              <w:t xml:space="preserve"> 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E24E1C" w:rsidRDefault="00E24E1C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 w:rsidRPr="00E24E1C">
        <w:rPr>
          <w:rFonts w:ascii="Arial" w:hAnsi="Arial" w:cs="Arial"/>
          <w:b/>
          <w:spacing w:val="-5"/>
          <w:sz w:val="22"/>
          <w:szCs w:val="22"/>
        </w:rPr>
        <w:t xml:space="preserve">- nie je súčasťou konsolidovaného celku 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2D7E6D" w:rsidP="00E24E1C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:rsidR="002D7E6D" w:rsidRPr="00A55E63" w:rsidRDefault="00E24E1C" w:rsidP="00E24E1C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E24E1C">
        <w:rPr>
          <w:rFonts w:ascii="Arial" w:hAnsi="Arial" w:cs="Arial"/>
          <w:spacing w:val="-4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E24E1C">
        <w:rPr>
          <w:rFonts w:ascii="Arial" w:hAnsi="Arial" w:cs="Arial"/>
          <w:spacing w:val="3"/>
          <w:sz w:val="22"/>
          <w:szCs w:val="22"/>
        </w:rPr>
        <w:t xml:space="preserve">je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jednotka </w:t>
      </w:r>
      <w:r w:rsidR="002C12B4" w:rsidRPr="00E24E1C">
        <w:rPr>
          <w:rFonts w:ascii="Arial" w:hAnsi="Arial" w:cs="Arial"/>
          <w:b/>
          <w:sz w:val="22"/>
          <w:szCs w:val="22"/>
        </w:rPr>
        <w:t>bude</w:t>
      </w:r>
      <w:r w:rsidR="002C12B4" w:rsidRPr="00E24E1C">
        <w:rPr>
          <w:rFonts w:ascii="Arial" w:hAnsi="Arial" w:cs="Arial"/>
          <w:b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E24E1C">
        <w:rPr>
          <w:rFonts w:ascii="Arial" w:hAnsi="Arial" w:cs="Arial"/>
          <w:sz w:val="22"/>
          <w:szCs w:val="22"/>
        </w:rPr>
        <w:t xml:space="preserve">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E24E1C" w:rsidRPr="00E24E1C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E24E1C">
        <w:rPr>
          <w:rFonts w:ascii="Arial" w:hAnsi="Arial" w:cs="Arial"/>
          <w:spacing w:val="-5"/>
          <w:sz w:val="22"/>
          <w:szCs w:val="22"/>
        </w:rPr>
        <w:t xml:space="preserve"> </w:t>
      </w:r>
      <w:r w:rsidR="00E24E1C" w:rsidRPr="00E24E1C">
        <w:rPr>
          <w:rFonts w:ascii="Arial" w:hAnsi="Arial" w:cs="Arial"/>
          <w:b/>
          <w:spacing w:val="-5"/>
          <w:sz w:val="22"/>
          <w:szCs w:val="22"/>
        </w:rPr>
        <w:t xml:space="preserve">Nemá obsahovú náplň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E24E1C">
        <w:rPr>
          <w:rFonts w:ascii="Arial" w:hAnsi="Arial" w:cs="Arial"/>
          <w:spacing w:val="-1"/>
          <w:sz w:val="22"/>
          <w:szCs w:val="22"/>
        </w:rPr>
        <w:t xml:space="preserve"> </w:t>
      </w:r>
      <w:r w:rsidR="00E24E1C" w:rsidRPr="00E24E1C">
        <w:rPr>
          <w:rFonts w:ascii="Arial" w:hAnsi="Arial" w:cs="Arial"/>
          <w:b/>
          <w:spacing w:val="-1"/>
          <w:sz w:val="22"/>
          <w:szCs w:val="22"/>
        </w:rPr>
        <w:t>Nemá obsahovú náplň</w:t>
      </w:r>
      <w:r w:rsidR="00E24E1C">
        <w:rPr>
          <w:rFonts w:ascii="Arial" w:hAnsi="Arial" w:cs="Arial"/>
          <w:spacing w:val="-1"/>
          <w:sz w:val="22"/>
          <w:szCs w:val="22"/>
        </w:rPr>
        <w:t xml:space="preserve">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E24E1C">
        <w:rPr>
          <w:rFonts w:ascii="Arial" w:hAnsi="Arial" w:cs="Arial"/>
          <w:sz w:val="22"/>
          <w:szCs w:val="22"/>
        </w:rPr>
        <w:t xml:space="preserve"> </w:t>
      </w:r>
      <w:r w:rsidR="00E24E1C" w:rsidRPr="00E24E1C">
        <w:rPr>
          <w:rFonts w:ascii="Arial" w:hAnsi="Arial" w:cs="Arial"/>
          <w:b/>
          <w:spacing w:val="-1"/>
          <w:sz w:val="22"/>
          <w:szCs w:val="22"/>
        </w:rPr>
        <w:t>Nemá obsahovú náplň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E24E1C">
        <w:rPr>
          <w:rFonts w:ascii="Arial" w:hAnsi="Arial" w:cs="Arial"/>
          <w:sz w:val="22"/>
          <w:szCs w:val="22"/>
        </w:rPr>
        <w:t xml:space="preserve"> </w:t>
      </w:r>
      <w:r w:rsidR="00E24E1C" w:rsidRPr="00E24E1C">
        <w:rPr>
          <w:rFonts w:ascii="Arial" w:hAnsi="Arial" w:cs="Arial"/>
          <w:b/>
          <w:spacing w:val="-1"/>
          <w:sz w:val="22"/>
          <w:szCs w:val="22"/>
        </w:rPr>
        <w:t>Nemá obsahovú náplň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08217F" w:rsidRPr="00A55E63" w:rsidRDefault="0008217F" w:rsidP="0008217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E24E1C">
        <w:rPr>
          <w:rFonts w:ascii="Arial" w:hAnsi="Arial" w:cs="Arial"/>
          <w:b/>
          <w:spacing w:val="-1"/>
          <w:sz w:val="22"/>
          <w:szCs w:val="22"/>
        </w:rPr>
        <w:t>Nemá obsahovú náplň</w:t>
      </w:r>
    </w:p>
    <w:p w:rsidR="00E24E1C" w:rsidRPr="00A55E63" w:rsidRDefault="00E24E1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E24E1C" w:rsidRPr="00A55E63" w:rsidRDefault="00E24E1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E24E1C">
        <w:rPr>
          <w:rFonts w:ascii="Arial" w:hAnsi="Arial" w:cs="Arial"/>
          <w:b/>
          <w:spacing w:val="-1"/>
          <w:sz w:val="22"/>
          <w:szCs w:val="22"/>
        </w:rPr>
        <w:t>Nemá obsahovú náplň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E24E1C" w:rsidRPr="00E24E1C">
        <w:rPr>
          <w:rFonts w:ascii="Arial" w:hAnsi="Arial" w:cs="Arial"/>
          <w:b/>
          <w:spacing w:val="-1"/>
          <w:sz w:val="22"/>
          <w:szCs w:val="22"/>
        </w:rPr>
        <w:t xml:space="preserve"> Nemá obsahovú náplň</w:t>
      </w:r>
    </w:p>
    <w:p w:rsidR="00E24E1C" w:rsidRDefault="00E24E1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E24E1C" w:rsidRPr="00A55E63" w:rsidRDefault="00E24E1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4. Informácia o tom, či účtovná jednotka vytvorila kapitálový fond z príspevkov podľa § 123 ods. 2 a §</w:t>
      </w:r>
      <w:r w:rsidR="00EB1929">
        <w:rPr>
          <w:rFonts w:ascii="Arial" w:hAnsi="Arial" w:cs="Arial"/>
          <w:sz w:val="22"/>
          <w:szCs w:val="22"/>
        </w:rPr>
        <w:t xml:space="preserve"> 217a Obchodného zákonník</w:t>
      </w:r>
      <w:r>
        <w:rPr>
          <w:rFonts w:ascii="Arial" w:hAnsi="Arial" w:cs="Arial"/>
          <w:sz w:val="22"/>
          <w:szCs w:val="22"/>
        </w:rPr>
        <w:t xml:space="preserve">a v znení </w:t>
      </w:r>
      <w:r w:rsidR="00EB1929">
        <w:rPr>
          <w:rFonts w:ascii="Arial" w:hAnsi="Arial" w:cs="Arial"/>
          <w:sz w:val="22"/>
          <w:szCs w:val="22"/>
        </w:rPr>
        <w:t xml:space="preserve">neskorších predpisov: </w:t>
      </w:r>
      <w:r w:rsidR="00EB1929" w:rsidRPr="00E24E1C">
        <w:rPr>
          <w:rFonts w:ascii="Arial" w:hAnsi="Arial" w:cs="Arial"/>
          <w:b/>
          <w:spacing w:val="-1"/>
          <w:sz w:val="22"/>
          <w:szCs w:val="22"/>
        </w:rPr>
        <w:t>Nemá obsahovú náplň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E24E1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EB1929">
        <w:rPr>
          <w:rFonts w:ascii="Arial" w:hAnsi="Arial" w:cs="Arial"/>
          <w:spacing w:val="-5"/>
          <w:sz w:val="22"/>
          <w:szCs w:val="22"/>
        </w:rPr>
        <w:t xml:space="preserve"> </w:t>
      </w:r>
      <w:r w:rsidR="00EB1929" w:rsidRPr="00E24E1C">
        <w:rPr>
          <w:rFonts w:ascii="Arial" w:hAnsi="Arial" w:cs="Arial"/>
          <w:b/>
          <w:spacing w:val="-1"/>
          <w:sz w:val="22"/>
          <w:szCs w:val="22"/>
        </w:rPr>
        <w:t>Nemá obsahovú náplň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EB1929">
        <w:rPr>
          <w:rFonts w:ascii="Arial" w:hAnsi="Arial" w:cs="Arial"/>
          <w:spacing w:val="-2"/>
          <w:sz w:val="22"/>
          <w:szCs w:val="22"/>
        </w:rPr>
        <w:t xml:space="preserve"> </w:t>
      </w:r>
      <w:r w:rsidR="00EB1929" w:rsidRPr="00E24E1C">
        <w:rPr>
          <w:rFonts w:ascii="Arial" w:hAnsi="Arial" w:cs="Arial"/>
          <w:b/>
          <w:spacing w:val="-1"/>
          <w:sz w:val="22"/>
          <w:szCs w:val="22"/>
        </w:rPr>
        <w:t>Nemá obsahovú náplň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EB1929">
        <w:rPr>
          <w:rFonts w:ascii="Arial" w:hAnsi="Arial" w:cs="Arial"/>
          <w:spacing w:val="-5"/>
          <w:sz w:val="22"/>
          <w:szCs w:val="22"/>
        </w:rPr>
        <w:t xml:space="preserve"> </w:t>
      </w:r>
      <w:r w:rsidR="00EB1929" w:rsidRPr="00E24E1C">
        <w:rPr>
          <w:rFonts w:ascii="Arial" w:hAnsi="Arial" w:cs="Arial"/>
          <w:b/>
          <w:spacing w:val="-1"/>
          <w:sz w:val="22"/>
          <w:szCs w:val="22"/>
        </w:rPr>
        <w:t>Nemá obsahovú náplň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EB1929">
        <w:rPr>
          <w:rFonts w:ascii="Arial" w:hAnsi="Arial" w:cs="Arial"/>
          <w:sz w:val="22"/>
          <w:szCs w:val="22"/>
        </w:rPr>
        <w:t xml:space="preserve"> </w:t>
      </w:r>
      <w:r w:rsidR="00EB1929" w:rsidRPr="00E24E1C">
        <w:rPr>
          <w:rFonts w:ascii="Arial" w:hAnsi="Arial" w:cs="Arial"/>
          <w:b/>
          <w:spacing w:val="-1"/>
          <w:sz w:val="22"/>
          <w:szCs w:val="22"/>
        </w:rPr>
        <w:t>Nemá obsahovú náplň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E24E1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EB1929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EB1929">
        <w:rPr>
          <w:rFonts w:ascii="Arial" w:hAnsi="Arial" w:cs="Arial"/>
          <w:spacing w:val="-8"/>
          <w:sz w:val="22"/>
          <w:szCs w:val="22"/>
        </w:rPr>
        <w:t xml:space="preserve"> </w:t>
      </w:r>
    </w:p>
    <w:p w:rsidR="00637F73" w:rsidRPr="00A55E63" w:rsidRDefault="00EB19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E24E1C">
        <w:rPr>
          <w:rFonts w:ascii="Arial" w:hAnsi="Arial" w:cs="Arial"/>
          <w:b/>
          <w:spacing w:val="-1"/>
          <w:sz w:val="22"/>
          <w:szCs w:val="22"/>
        </w:rPr>
        <w:t>Nemá obsahovú náplň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EB1929" w:rsidRDefault="00637F73" w:rsidP="00EB192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EB1929" w:rsidRPr="00451ED3" w:rsidRDefault="00EB1929" w:rsidP="00EB192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E24E1C">
        <w:rPr>
          <w:rFonts w:ascii="Arial" w:hAnsi="Arial" w:cs="Arial"/>
          <w:b/>
          <w:spacing w:val="-1"/>
          <w:sz w:val="22"/>
          <w:szCs w:val="22"/>
        </w:rPr>
        <w:t>Nemá obsahovú náplň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  <w:u w:val="single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EB1929" w:rsidRDefault="00EB19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E24E1C">
        <w:rPr>
          <w:rFonts w:ascii="Arial" w:hAnsi="Arial" w:cs="Arial"/>
          <w:b/>
          <w:spacing w:val="-1"/>
          <w:sz w:val="22"/>
          <w:szCs w:val="22"/>
        </w:rPr>
        <w:t>Nemá obsahovú náplň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EB1929" w:rsidRPr="00451ED3" w:rsidRDefault="00EB19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E24E1C">
        <w:rPr>
          <w:rFonts w:ascii="Arial" w:hAnsi="Arial" w:cs="Arial"/>
          <w:b/>
          <w:spacing w:val="-1"/>
          <w:sz w:val="22"/>
          <w:szCs w:val="22"/>
        </w:rPr>
        <w:t>Nemá obsahovú náplň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EB1929" w:rsidRPr="00A55E63" w:rsidRDefault="00E532AD" w:rsidP="00EB192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EB1929">
        <w:rPr>
          <w:rFonts w:ascii="Arial" w:hAnsi="Arial" w:cs="Arial"/>
          <w:sz w:val="22"/>
          <w:szCs w:val="22"/>
        </w:rPr>
        <w:t xml:space="preserve"> </w:t>
      </w:r>
      <w:r w:rsidR="00EB1929" w:rsidRPr="00E24E1C">
        <w:rPr>
          <w:rFonts w:ascii="Arial" w:hAnsi="Arial" w:cs="Arial"/>
          <w:b/>
          <w:spacing w:val="-1"/>
          <w:sz w:val="22"/>
          <w:szCs w:val="22"/>
        </w:rPr>
        <w:t>Nemá obsahovú náplň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E24E1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EB1929">
        <w:rPr>
          <w:rFonts w:ascii="Arial" w:hAnsi="Arial" w:cs="Arial"/>
          <w:sz w:val="22"/>
          <w:szCs w:val="22"/>
        </w:rPr>
        <w:t xml:space="preserve"> </w:t>
      </w:r>
      <w:r w:rsidR="00EB1929" w:rsidRPr="00E24E1C">
        <w:rPr>
          <w:rFonts w:ascii="Arial" w:hAnsi="Arial" w:cs="Arial"/>
          <w:b/>
          <w:spacing w:val="-1"/>
          <w:sz w:val="22"/>
          <w:szCs w:val="22"/>
        </w:rPr>
        <w:t>Nemá obsahovú náplň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256857" w:rsidRDefault="00256857">
      <w:r>
        <w:separator/>
      </w:r>
    </w:p>
  </w:endnote>
  <w:endnote w:type="continuationSeparator" w:id="0">
    <w:p w:rsidR="00256857" w:rsidRDefault="0025685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3922A4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3922A4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256857" w:rsidRDefault="00256857">
      <w:r>
        <w:separator/>
      </w:r>
    </w:p>
  </w:footnote>
  <w:footnote w:type="continuationSeparator" w:id="0">
    <w:p w:rsidR="00256857" w:rsidRDefault="0025685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82400">
      <w:rPr>
        <w:rFonts w:ascii="Arial" w:hAnsi="Arial" w:cs="Arial"/>
        <w:sz w:val="22"/>
        <w:szCs w:val="22"/>
        <w:bdr w:val="single" w:sz="4" w:space="0" w:color="auto"/>
      </w:rPr>
      <w:t>46379835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482400">
      <w:rPr>
        <w:rFonts w:ascii="Arial" w:hAnsi="Arial" w:cs="Arial"/>
        <w:sz w:val="22"/>
        <w:szCs w:val="22"/>
        <w:bdr w:val="single" w:sz="4" w:space="0" w:color="auto"/>
      </w:rPr>
      <w:t>2023348360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4E8"/>
    <w:rsid w:val="0008217F"/>
    <w:rsid w:val="001406AD"/>
    <w:rsid w:val="001A1B05"/>
    <w:rsid w:val="001F5838"/>
    <w:rsid w:val="002401F1"/>
    <w:rsid w:val="00256857"/>
    <w:rsid w:val="002C12B4"/>
    <w:rsid w:val="002D7E6D"/>
    <w:rsid w:val="00344089"/>
    <w:rsid w:val="003657F5"/>
    <w:rsid w:val="00373635"/>
    <w:rsid w:val="003922A4"/>
    <w:rsid w:val="003A5145"/>
    <w:rsid w:val="003D056F"/>
    <w:rsid w:val="00401155"/>
    <w:rsid w:val="00451ED3"/>
    <w:rsid w:val="00482400"/>
    <w:rsid w:val="004A2BF3"/>
    <w:rsid w:val="0055784D"/>
    <w:rsid w:val="00560DB1"/>
    <w:rsid w:val="00623868"/>
    <w:rsid w:val="00637F73"/>
    <w:rsid w:val="00676DB4"/>
    <w:rsid w:val="006831DF"/>
    <w:rsid w:val="00731073"/>
    <w:rsid w:val="007E2277"/>
    <w:rsid w:val="00861175"/>
    <w:rsid w:val="008771A6"/>
    <w:rsid w:val="00913435"/>
    <w:rsid w:val="00916772"/>
    <w:rsid w:val="009825D8"/>
    <w:rsid w:val="009A27D0"/>
    <w:rsid w:val="009D5C84"/>
    <w:rsid w:val="00A55E63"/>
    <w:rsid w:val="00AD3D51"/>
    <w:rsid w:val="00AD6C8A"/>
    <w:rsid w:val="00AD749D"/>
    <w:rsid w:val="00B15E67"/>
    <w:rsid w:val="00B37B86"/>
    <w:rsid w:val="00B7440A"/>
    <w:rsid w:val="00B77F6E"/>
    <w:rsid w:val="00C01CB7"/>
    <w:rsid w:val="00C71636"/>
    <w:rsid w:val="00CC3205"/>
    <w:rsid w:val="00CD545D"/>
    <w:rsid w:val="00D13BFD"/>
    <w:rsid w:val="00D54900"/>
    <w:rsid w:val="00DF6AD0"/>
    <w:rsid w:val="00E1750C"/>
    <w:rsid w:val="00E24E1C"/>
    <w:rsid w:val="00E532AD"/>
    <w:rsid w:val="00E70F0E"/>
    <w:rsid w:val="00EB1929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039600D"/>
  <w15:docId w15:val="{7CCA8B8B-2C78-435A-AD9A-9012CBA01C7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EB1929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B1929"/>
    <w:rPr>
      <w:rFonts w:ascii="Segoe UI" w:hAnsi="Segoe UI" w:cs="Segoe UI"/>
      <w:sz w:val="18"/>
      <w:szCs w:val="18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1064</Words>
  <Characters>6069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7119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D.A. Consult</cp:lastModifiedBy>
  <cp:revision>2</cp:revision>
  <cp:lastPrinted>2019-03-29T12:12:00Z</cp:lastPrinted>
  <dcterms:created xsi:type="dcterms:W3CDTF">2020-01-22T09:13:00Z</dcterms:created>
  <dcterms:modified xsi:type="dcterms:W3CDTF">2020-01-22T09:13:00Z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