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016" w:rsidRDefault="00C06016" w:rsidP="00C06016">
      <w:pPr>
        <w:pStyle w:val="Default"/>
        <w:rPr>
          <w:sz w:val="16"/>
          <w:szCs w:val="16"/>
        </w:rPr>
      </w:pPr>
      <w:r>
        <w:rPr>
          <w:sz w:val="16"/>
          <w:szCs w:val="16"/>
        </w:rPr>
        <w:t>Poznámky Úč</w:t>
      </w:r>
      <w:r w:rsidR="000F4D74">
        <w:rPr>
          <w:sz w:val="16"/>
          <w:szCs w:val="16"/>
        </w:rPr>
        <w:t xml:space="preserve"> </w:t>
      </w:r>
      <w:r>
        <w:rPr>
          <w:sz w:val="16"/>
          <w:szCs w:val="16"/>
        </w:rPr>
        <w:t>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136ED8">
        <w:rPr>
          <w:rFonts w:ascii="Arial,Bold" w:hAnsi="Arial,Bold" w:cs="Arial,Bold"/>
          <w:b/>
          <w:bCs/>
        </w:rPr>
        <w:t>Č</w:t>
      </w:r>
      <w:r>
        <w:rPr>
          <w:rFonts w:ascii="Arial,Bold" w:hAnsi="Arial,Bold" w:cs="Arial,Bold"/>
          <w:b/>
          <w:bCs/>
        </w:rPr>
        <w:t>l</w:t>
      </w:r>
      <w:r>
        <w:rPr>
          <w:rFonts w:ascii="Arial" w:hAnsi="Arial" w:cs="Arial"/>
          <w:b/>
          <w:bCs/>
        </w:rPr>
        <w:t xml:space="preserve">. I </w:t>
      </w:r>
      <w:r w:rsidRPr="00136ED8">
        <w:rPr>
          <w:rFonts w:ascii="Arial" w:hAnsi="Arial" w:cs="Arial"/>
          <w:b/>
          <w:bCs/>
        </w:rPr>
        <w:t xml:space="preserve"> Všeobecné informácie</w:t>
      </w:r>
    </w:p>
    <w:p w:rsidR="00C06016" w:rsidRPr="00136ED8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06016" w:rsidRPr="00136ED8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I.1 </w:t>
      </w:r>
      <w:r w:rsidRPr="00136ED8">
        <w:rPr>
          <w:rFonts w:ascii="Arial" w:hAnsi="Arial" w:cs="Arial"/>
          <w:b/>
          <w:bCs/>
          <w:sz w:val="20"/>
          <w:szCs w:val="20"/>
        </w:rPr>
        <w:t xml:space="preserve"> Informácie o ú</w:t>
      </w:r>
      <w:r w:rsidRPr="00136ED8">
        <w:rPr>
          <w:rFonts w:ascii="Arial,Bold" w:hAnsi="Arial,Bold" w:cs="Arial,Bold"/>
          <w:b/>
          <w:bCs/>
          <w:sz w:val="20"/>
          <w:szCs w:val="20"/>
        </w:rPr>
        <w:t>č</w:t>
      </w:r>
      <w:r w:rsidRPr="00136ED8">
        <w:rPr>
          <w:rFonts w:ascii="Arial" w:hAnsi="Arial" w:cs="Arial"/>
          <w:b/>
          <w:bCs/>
          <w:sz w:val="20"/>
          <w:szCs w:val="20"/>
        </w:rPr>
        <w:t>tovnej jednotke</w:t>
      </w:r>
    </w:p>
    <w:p w:rsidR="00C06016" w:rsidRDefault="00C06016" w:rsidP="00C06016">
      <w:pPr>
        <w:rPr>
          <w:rFonts w:ascii="Arial" w:hAnsi="Arial" w:cs="Arial"/>
          <w:sz w:val="20"/>
        </w:rPr>
      </w:pPr>
    </w:p>
    <w:p w:rsidR="00C06016" w:rsidRDefault="00C06016" w:rsidP="00C06016">
      <w:pPr>
        <w:pStyle w:val="Bezmezer"/>
      </w:pPr>
      <w:r w:rsidRPr="007656BC">
        <w:rPr>
          <w:b/>
        </w:rPr>
        <w:t>Obchodné meno spoločnosti:</w:t>
      </w:r>
      <w:r w:rsidRPr="007656BC">
        <w:rPr>
          <w:b/>
        </w:rPr>
        <w:tab/>
      </w:r>
      <w:r>
        <w:t>INTEC PLUS, s.r.o. (ďalej len Spoločnosť)</w:t>
      </w:r>
    </w:p>
    <w:p w:rsidR="00C06016" w:rsidRDefault="00C06016" w:rsidP="00C06016">
      <w:pPr>
        <w:pStyle w:val="Bezmezer"/>
      </w:pPr>
      <w:r w:rsidRPr="007656BC">
        <w:rPr>
          <w:b/>
        </w:rPr>
        <w:t>Sídlo účtovnej jednotky:</w:t>
      </w:r>
      <w:r>
        <w:tab/>
        <w:t>Horská 17/13281</w:t>
      </w:r>
    </w:p>
    <w:p w:rsidR="00C06016" w:rsidRDefault="00C06016" w:rsidP="00C06016">
      <w:pPr>
        <w:pStyle w:val="Bezmezer"/>
      </w:pPr>
      <w:r w:rsidRPr="007656BC">
        <w:rPr>
          <w:b/>
        </w:rPr>
        <w:tab/>
      </w:r>
      <w:r w:rsidRPr="007656BC">
        <w:rPr>
          <w:b/>
        </w:rPr>
        <w:tab/>
      </w:r>
      <w:r w:rsidRPr="007656BC">
        <w:rPr>
          <w:b/>
        </w:rPr>
        <w:tab/>
      </w:r>
      <w:r>
        <w:tab/>
        <w:t xml:space="preserve">831 52 Bratislava </w:t>
      </w:r>
    </w:p>
    <w:p w:rsidR="00C06016" w:rsidRDefault="00C06016" w:rsidP="00C06016">
      <w:pPr>
        <w:pStyle w:val="Bezmezer"/>
      </w:pPr>
      <w:r w:rsidRPr="007656BC">
        <w:rPr>
          <w:b/>
        </w:rPr>
        <w:t>IČO:</w:t>
      </w:r>
      <w:r w:rsidRPr="007656BC">
        <w:rPr>
          <w:b/>
        </w:rPr>
        <w:tab/>
      </w:r>
      <w:r w:rsidRPr="007656BC">
        <w:rPr>
          <w:b/>
        </w:rPr>
        <w:tab/>
      </w:r>
      <w:r w:rsidRPr="007656BC">
        <w:rPr>
          <w:b/>
        </w:rPr>
        <w:tab/>
      </w:r>
      <w:r>
        <w:tab/>
        <w:t>35750391</w:t>
      </w:r>
    </w:p>
    <w:p w:rsidR="00C06016" w:rsidRDefault="00C06016" w:rsidP="00C06016">
      <w:pPr>
        <w:pStyle w:val="Bezmezer"/>
      </w:pPr>
      <w:r w:rsidRPr="007656BC">
        <w:rPr>
          <w:b/>
        </w:rPr>
        <w:t>Dátum založenia:</w:t>
      </w:r>
      <w:r w:rsidRPr="007656BC">
        <w:rPr>
          <w:b/>
        </w:rPr>
        <w:tab/>
      </w:r>
      <w:r>
        <w:tab/>
        <w:t>16.3.1998</w:t>
      </w:r>
    </w:p>
    <w:p w:rsidR="00C06016" w:rsidRDefault="00C06016" w:rsidP="00C06016">
      <w:pPr>
        <w:pStyle w:val="Bezmezer"/>
      </w:pPr>
      <w:r w:rsidRPr="007656BC">
        <w:rPr>
          <w:b/>
        </w:rPr>
        <w:t>Dátum zápisu do OR:</w:t>
      </w:r>
      <w:r w:rsidRPr="007656BC">
        <w:rPr>
          <w:b/>
        </w:rPr>
        <w:tab/>
      </w:r>
      <w:r>
        <w:tab/>
        <w:t xml:space="preserve">21.7.1998 </w:t>
      </w:r>
    </w:p>
    <w:p w:rsidR="00C06016" w:rsidRPr="000F4D74" w:rsidRDefault="00C06016" w:rsidP="000F4D74">
      <w:pPr>
        <w:pStyle w:val="Bezmezer"/>
        <w:ind w:left="2124" w:firstLine="708"/>
        <w:rPr>
          <w:sz w:val="18"/>
          <w:szCs w:val="18"/>
        </w:rPr>
      </w:pPr>
      <w:r w:rsidRPr="00607A58">
        <w:rPr>
          <w:sz w:val="18"/>
          <w:szCs w:val="18"/>
        </w:rPr>
        <w:t>(Obchodný register Okresného súdu Bratislava I, oddiel: Sro, vložka č. 17680/B)</w:t>
      </w:r>
      <w:r w:rsidRPr="00607A58">
        <w:rPr>
          <w:rFonts w:ascii="Arial" w:hAnsi="Arial" w:cs="Arial"/>
          <w:sz w:val="18"/>
          <w:szCs w:val="18"/>
        </w:rPr>
        <w:tab/>
      </w:r>
    </w:p>
    <w:p w:rsidR="00C06016" w:rsidRDefault="00C06016" w:rsidP="00C06016">
      <w:pPr>
        <w:tabs>
          <w:tab w:val="left" w:pos="360"/>
        </w:tabs>
        <w:rPr>
          <w:rFonts w:ascii="Arial" w:hAnsi="Arial" w:cs="Arial"/>
          <w:b/>
          <w:bCs/>
          <w:sz w:val="20"/>
        </w:rPr>
      </w:pPr>
      <w:r w:rsidRPr="007656BC">
        <w:rPr>
          <w:rFonts w:ascii="Arial" w:hAnsi="Arial" w:cs="Arial"/>
          <w:b/>
          <w:bCs/>
          <w:sz w:val="20"/>
        </w:rPr>
        <w:t>Opis hospodárskej činnosti účtovnej jednotky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Montáž a opravy telekomunikačných zariadení pripojených k jednotnej telekomunikačnej sieti,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kúpa tovaru na účely jeho predaja konečnému spotrebiteľovi (maloobchod), alebo na účely jeho predaja iným prevádzkovateľom živnosti (veľkoobchod),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automatizované spracovanie dát,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poskytovanie software, predaj hotových programov na základe zmluvy s autorom,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montáž a oprava meracej a regulačnej techniky,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montáž a opravy kancelárskej a reprodukčnej techniky,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prekladateľská činnosť a tlmočenie v jazyku anglickom,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organizovanie kurzov a vzdelávacích podujatí,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montáž, oprava, údržba elektrických zariadení,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sprostredkovateľská činnosť v oblasti obchodu,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vedenie účtovníctva,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výroba, montáž a opravy výrobkov a zariadení spotrebnej elektroniky,</w:t>
      </w:r>
    </w:p>
    <w:p w:rsidR="00C06016" w:rsidRPr="001E0B1B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0"/>
          <w:lang w:val="sk-SK"/>
        </w:rPr>
      </w:pPr>
      <w:r w:rsidRPr="001E0B1B">
        <w:rPr>
          <w:rFonts w:ascii="Arial" w:hAnsi="Arial" w:cs="Arial"/>
          <w:sz w:val="20"/>
          <w:lang w:val="sk-SK"/>
        </w:rPr>
        <w:t>poskytovanie služieb na ochranu majetku osôb – nákup, predaj, inštalácia a oprava bezpečnostných signalizačných zariadení.</w:t>
      </w:r>
    </w:p>
    <w:p w:rsidR="00C06016" w:rsidRPr="007656BC" w:rsidRDefault="00C06016" w:rsidP="00C06016">
      <w:pPr>
        <w:pStyle w:val="Odstavecseseznamem"/>
        <w:numPr>
          <w:ilvl w:val="0"/>
          <w:numId w:val="1"/>
        </w:numPr>
        <w:tabs>
          <w:tab w:val="left" w:pos="360"/>
        </w:tabs>
        <w:rPr>
          <w:rStyle w:val="apple-converted-space"/>
          <w:rFonts w:ascii="Arial" w:hAnsi="Arial" w:cs="Arial"/>
          <w:sz w:val="20"/>
          <w:lang w:val="sk-SK"/>
        </w:rPr>
      </w:pPr>
      <w:r w:rsidRPr="001E0B1B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výchova a vzdelávanie v oblasti ochrany práce: - výchova a vzdelávame elektrotechnikov, samostatných elektrotechnikov a elektrotechnikov na riadenie činností alebo na riadenie prevádzky, - výchova a vzdelávanie revíznych technikov vyhradených technických zariadení elektrických</w:t>
      </w:r>
      <w:r w:rsidRPr="001E0B1B">
        <w:rPr>
          <w:rStyle w:val="apple-converted-space"/>
          <w:rFonts w:ascii="Arial CE" w:hAnsi="Arial CE"/>
          <w:bCs/>
          <w:color w:val="000000"/>
          <w:sz w:val="20"/>
          <w:szCs w:val="20"/>
          <w:shd w:val="clear" w:color="auto" w:fill="FFFFFF"/>
        </w:rPr>
        <w:t> </w:t>
      </w:r>
    </w:p>
    <w:p w:rsidR="00C06016" w:rsidRDefault="00C06016" w:rsidP="00C06016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C06016" w:rsidRPr="00C06016" w:rsidRDefault="00C06016" w:rsidP="00C06016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C06016">
        <w:rPr>
          <w:rFonts w:ascii="Arial" w:hAnsi="Arial" w:cs="Arial"/>
          <w:b/>
          <w:bCs/>
          <w:sz w:val="20"/>
          <w:szCs w:val="20"/>
        </w:rPr>
        <w:t>I.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C06016">
        <w:rPr>
          <w:rFonts w:ascii="Arial" w:hAnsi="Arial" w:cs="Arial"/>
          <w:b/>
          <w:bCs/>
          <w:sz w:val="20"/>
          <w:szCs w:val="20"/>
        </w:rPr>
        <w:t xml:space="preserve"> Údaje o</w:t>
      </w:r>
      <w:r w:rsidR="001C0D9D">
        <w:rPr>
          <w:rFonts w:ascii="Arial" w:hAnsi="Arial" w:cs="Arial"/>
          <w:b/>
          <w:bCs/>
          <w:sz w:val="20"/>
          <w:szCs w:val="20"/>
        </w:rPr>
        <w:t> konsolidovanom celku</w:t>
      </w:r>
    </w:p>
    <w:p w:rsidR="001C0D9D" w:rsidRPr="000F4D74" w:rsidRDefault="00C06016" w:rsidP="000F4D74">
      <w:pPr>
        <w:tabs>
          <w:tab w:val="left" w:pos="360"/>
        </w:tabs>
        <w:rPr>
          <w:rFonts w:ascii="Arial" w:hAnsi="Arial" w:cs="Arial"/>
          <w:i/>
          <w:iCs/>
          <w:sz w:val="18"/>
        </w:rPr>
      </w:pPr>
      <w:r w:rsidRPr="00C06016">
        <w:rPr>
          <w:rFonts w:ascii="Arial" w:hAnsi="Arial" w:cs="Arial"/>
          <w:i/>
          <w:iCs/>
          <w:sz w:val="18"/>
        </w:rPr>
        <w:tab/>
        <w:t>Účtovná jednotka nie je pre žiadnu konsolidujúcu účtovnú jednotku konsolidovanou účtovnou jednotkou.</w:t>
      </w:r>
    </w:p>
    <w:p w:rsidR="00C06016" w:rsidRPr="0053679E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53679E">
        <w:rPr>
          <w:rFonts w:ascii="Arial" w:hAnsi="Arial" w:cs="Arial"/>
          <w:b/>
          <w:bCs/>
          <w:sz w:val="20"/>
          <w:szCs w:val="20"/>
        </w:rPr>
        <w:t>I.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="001C0D9D">
        <w:rPr>
          <w:rFonts w:ascii="Arial" w:hAnsi="Arial" w:cs="Arial"/>
          <w:b/>
          <w:bCs/>
          <w:sz w:val="20"/>
          <w:szCs w:val="20"/>
        </w:rPr>
        <w:t xml:space="preserve"> Priemerný prepočítaný počet </w:t>
      </w:r>
      <w:r w:rsidRPr="0053679E">
        <w:rPr>
          <w:rFonts w:ascii="Arial" w:hAnsi="Arial" w:cs="Arial"/>
          <w:b/>
          <w:bCs/>
          <w:sz w:val="20"/>
          <w:szCs w:val="20"/>
        </w:rPr>
        <w:t>zamestnancov</w:t>
      </w:r>
    </w:p>
    <w:p w:rsidR="00C06016" w:rsidRPr="0048168E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C0D9D" w:rsidRPr="00053242" w:rsidRDefault="00C06016" w:rsidP="001C0D9D">
      <w:pPr>
        <w:ind w:firstLine="708"/>
        <w:rPr>
          <w:rFonts w:ascii="Arial" w:hAnsi="Arial" w:cs="Arial"/>
          <w:sz w:val="20"/>
          <w:szCs w:val="20"/>
        </w:rPr>
      </w:pPr>
      <w:r w:rsidRPr="00053242">
        <w:rPr>
          <w:rFonts w:ascii="Arial" w:hAnsi="Arial" w:cs="Arial"/>
          <w:sz w:val="20"/>
          <w:szCs w:val="20"/>
        </w:rPr>
        <w:t>Údaje o počte zamestnancov za bežné účtovné obdobie a bezprostredne predchádzajúce účtovné obdobie sú uvedené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06016" w:rsidRPr="003F477D" w:rsidTr="0077178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6016" w:rsidRPr="0089422D" w:rsidRDefault="00C06016" w:rsidP="0077178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6016" w:rsidRPr="0089422D" w:rsidRDefault="00C06016" w:rsidP="00BA025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201</w:t>
            </w:r>
            <w:r w:rsidR="00BA025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06016" w:rsidRPr="0089422D" w:rsidRDefault="00C06016" w:rsidP="00BA025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201</w:t>
            </w:r>
            <w:r w:rsidR="00BA025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C06016" w:rsidRPr="003F477D" w:rsidTr="0077178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6016" w:rsidRPr="0089422D" w:rsidRDefault="00C06016" w:rsidP="00771780">
            <w:pPr>
              <w:rPr>
                <w:rFonts w:ascii="Arial" w:hAnsi="Arial" w:cs="Arial"/>
                <w:sz w:val="20"/>
                <w:szCs w:val="20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6016" w:rsidRPr="0089422D" w:rsidRDefault="00C06016" w:rsidP="00C0601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06016" w:rsidRPr="0089422D" w:rsidRDefault="00BA0251" w:rsidP="00BA02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06016" w:rsidRPr="003F477D" w:rsidTr="0077178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06016" w:rsidRPr="0089422D" w:rsidRDefault="00C06016" w:rsidP="00771780">
            <w:pPr>
              <w:rPr>
                <w:rFonts w:ascii="Arial" w:hAnsi="Arial" w:cs="Arial"/>
                <w:sz w:val="20"/>
                <w:szCs w:val="20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06016" w:rsidRPr="0089422D" w:rsidRDefault="00C06016" w:rsidP="00C0601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06016" w:rsidRPr="0089422D" w:rsidRDefault="00BA0251" w:rsidP="00BA02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06016" w:rsidRPr="003F477D" w:rsidTr="0077178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6016" w:rsidRPr="0089422D" w:rsidRDefault="00C06016" w:rsidP="00771780">
            <w:pPr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89422D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6016" w:rsidRPr="0089422D" w:rsidRDefault="00C06016" w:rsidP="0077178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7B489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06016" w:rsidRPr="0089422D" w:rsidRDefault="00C06016" w:rsidP="007717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06016" w:rsidRDefault="00C06016" w:rsidP="00C06016">
      <w:pPr>
        <w:tabs>
          <w:tab w:val="left" w:pos="360"/>
        </w:tabs>
        <w:rPr>
          <w:rFonts w:ascii="Arial" w:hAnsi="Arial" w:cs="Arial"/>
          <w:i/>
          <w:iCs/>
          <w:sz w:val="16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0F4D74" w:rsidRDefault="000F4D74" w:rsidP="000F4D74">
      <w:pPr>
        <w:pStyle w:val="Default"/>
        <w:rPr>
          <w:sz w:val="16"/>
          <w:szCs w:val="16"/>
        </w:rPr>
      </w:pPr>
      <w:r>
        <w:rPr>
          <w:sz w:val="16"/>
          <w:szCs w:val="16"/>
        </w:rPr>
        <w:lastRenderedPageBreak/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0F4D74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6016" w:rsidRPr="0053679E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53679E">
        <w:rPr>
          <w:rFonts w:ascii="Arial" w:hAnsi="Arial" w:cs="Arial"/>
          <w:b/>
          <w:bCs/>
        </w:rPr>
        <w:t>Č</w:t>
      </w:r>
      <w:r>
        <w:rPr>
          <w:rFonts w:ascii="Arial" w:hAnsi="Arial" w:cs="Arial"/>
          <w:b/>
          <w:bCs/>
        </w:rPr>
        <w:t xml:space="preserve">l. II </w:t>
      </w:r>
      <w:r w:rsidRPr="0053679E">
        <w:rPr>
          <w:rFonts w:ascii="Arial" w:hAnsi="Arial" w:cs="Arial"/>
          <w:b/>
          <w:bCs/>
        </w:rPr>
        <w:t xml:space="preserve"> Informácie o prijatých postupoch</w:t>
      </w:r>
    </w:p>
    <w:p w:rsidR="00C06016" w:rsidRPr="00D84E1C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Pr="000E147B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D84E1C">
        <w:rPr>
          <w:rFonts w:ascii="Arial" w:hAnsi="Arial" w:cs="Arial"/>
          <w:b/>
          <w:bCs/>
          <w:sz w:val="20"/>
          <w:szCs w:val="20"/>
        </w:rPr>
        <w:t xml:space="preserve">II.1 Účtovná závierka zostavená za predpokladu nepretržitého </w:t>
      </w:r>
      <w:r>
        <w:rPr>
          <w:rFonts w:ascii="Arial" w:hAnsi="Arial" w:cs="Arial"/>
          <w:b/>
          <w:bCs/>
          <w:sz w:val="20"/>
          <w:szCs w:val="20"/>
        </w:rPr>
        <w:t>pokračovania vo svojej činnosti</w:t>
      </w:r>
    </w:p>
    <w:p w:rsidR="00C06016" w:rsidRPr="000F4D74" w:rsidRDefault="00C06016" w:rsidP="000F4D74">
      <w:pPr>
        <w:tabs>
          <w:tab w:val="left" w:pos="36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D84E1C">
        <w:rPr>
          <w:rFonts w:ascii="Arial" w:hAnsi="Arial" w:cs="Arial"/>
          <w:sz w:val="20"/>
        </w:rPr>
        <w:t xml:space="preserve">Spoločnosť zostavila účtovnú závierku za predpokladu nepretržitého </w:t>
      </w:r>
      <w:r w:rsidR="000F4D74">
        <w:rPr>
          <w:rFonts w:ascii="Arial" w:hAnsi="Arial" w:cs="Arial"/>
          <w:sz w:val="20"/>
        </w:rPr>
        <w:t>pokračovania vo svojej činnosti.</w:t>
      </w:r>
    </w:p>
    <w:p w:rsidR="00C06016" w:rsidRPr="002F6983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2F6983">
        <w:rPr>
          <w:rFonts w:ascii="Arial" w:hAnsi="Arial" w:cs="Arial"/>
          <w:b/>
          <w:bCs/>
          <w:sz w:val="20"/>
          <w:szCs w:val="20"/>
        </w:rPr>
        <w:t>II.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="00FF4CCE">
        <w:rPr>
          <w:rFonts w:ascii="Arial" w:hAnsi="Arial" w:cs="Arial"/>
          <w:b/>
          <w:bCs/>
          <w:sz w:val="20"/>
          <w:szCs w:val="20"/>
        </w:rPr>
        <w:t xml:space="preserve"> </w:t>
      </w:r>
      <w:r w:rsidRPr="002F6983">
        <w:rPr>
          <w:rFonts w:ascii="Arial" w:hAnsi="Arial" w:cs="Arial"/>
          <w:b/>
          <w:bCs/>
          <w:sz w:val="20"/>
          <w:szCs w:val="20"/>
        </w:rPr>
        <w:t xml:space="preserve">Spôsob ocenenia jednotlivých </w:t>
      </w:r>
      <w:r>
        <w:rPr>
          <w:rFonts w:ascii="Arial" w:hAnsi="Arial" w:cs="Arial"/>
          <w:b/>
          <w:bCs/>
          <w:sz w:val="20"/>
          <w:szCs w:val="20"/>
        </w:rPr>
        <w:t>po</w:t>
      </w:r>
      <w:r w:rsidR="001C0D9D">
        <w:rPr>
          <w:rFonts w:ascii="Arial" w:hAnsi="Arial" w:cs="Arial"/>
          <w:b/>
          <w:bCs/>
          <w:sz w:val="20"/>
          <w:szCs w:val="20"/>
        </w:rPr>
        <w:t>ložiek majetku a záväzkov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Default="00C06016" w:rsidP="00C06016">
      <w:pPr>
        <w:tabs>
          <w:tab w:val="left" w:pos="36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Účtovná jednotka oceňovala majetok a záväzky ku dňu uskutočnenia účtovného prípadu.</w:t>
      </w:r>
    </w:p>
    <w:p w:rsidR="00C06016" w:rsidRDefault="00C06016" w:rsidP="00C06016">
      <w:pPr>
        <w:tabs>
          <w:tab w:val="left" w:pos="360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Dlhodobý nehmotný majetok </w:t>
      </w:r>
    </w:p>
    <w:p w:rsidR="00C06016" w:rsidRPr="001C0D9D" w:rsidRDefault="00C06016" w:rsidP="00C06016">
      <w:pPr>
        <w:pStyle w:val="Zkladntextodsazen"/>
        <w:ind w:left="0" w:firstLine="708"/>
        <w:rPr>
          <w:i/>
          <w:sz w:val="18"/>
        </w:rPr>
      </w:pPr>
      <w:r w:rsidRPr="001C0D9D">
        <w:rPr>
          <w:i/>
          <w:sz w:val="18"/>
        </w:rPr>
        <w:t>Účtovná jednotka neeviduje dlhodobý nehmotný majetok obstaraný kúpou, dlhodobý nehmotný majetok obstaraný vlastnou činnosťou ani dlhodobý nehmotný majetok obstaraný iným spôsobom.</w:t>
      </w:r>
    </w:p>
    <w:p w:rsidR="00C06016" w:rsidRPr="00DE6463" w:rsidRDefault="00C06016" w:rsidP="00C06016">
      <w:pPr>
        <w:rPr>
          <w:b/>
        </w:rPr>
      </w:pPr>
      <w:r>
        <w:rPr>
          <w:i/>
          <w:iCs/>
          <w:sz w:val="18"/>
        </w:rPr>
        <w:t xml:space="preserve"> </w:t>
      </w:r>
      <w:r w:rsidRPr="00DE6463">
        <w:rPr>
          <w:b/>
        </w:rPr>
        <w:t>Dlhodobý hmotný majetok obstaraný kúpou</w:t>
      </w:r>
    </w:p>
    <w:p w:rsidR="00C06016" w:rsidRPr="00DE646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DE6463">
        <w:rPr>
          <w:rFonts w:ascii="Arial" w:hAnsi="Arial" w:cs="Arial"/>
          <w:sz w:val="20"/>
          <w:szCs w:val="20"/>
        </w:rPr>
        <w:t>Dlhodobý hmotný majetok obstaraný kúpou účtovná jednotka oceňovala obstarávacou cenou, ktorá sa skladá z ceny, za ktorú sa majetok obstaral a nákladov súvisiacich s obstaraním (preprava</w:t>
      </w:r>
      <w:r>
        <w:rPr>
          <w:rFonts w:ascii="Arial" w:hAnsi="Arial" w:cs="Arial"/>
          <w:sz w:val="20"/>
          <w:szCs w:val="20"/>
        </w:rPr>
        <w:t xml:space="preserve">) </w:t>
      </w:r>
      <w:r w:rsidRPr="00560ED8">
        <w:rPr>
          <w:rFonts w:ascii="Arial" w:hAnsi="Arial" w:cs="Arial"/>
          <w:sz w:val="20"/>
          <w:szCs w:val="20"/>
        </w:rPr>
        <w:t>a všetky z</w:t>
      </w:r>
      <w:r>
        <w:rPr>
          <w:rFonts w:ascii="Arial" w:hAnsi="Arial" w:cs="Arial"/>
          <w:sz w:val="20"/>
          <w:szCs w:val="20"/>
        </w:rPr>
        <w:t>níženia tejto obstarávacej ceny</w:t>
      </w:r>
      <w:r w:rsidRPr="00DE6463">
        <w:rPr>
          <w:rFonts w:ascii="Arial" w:hAnsi="Arial" w:cs="Arial"/>
          <w:sz w:val="20"/>
          <w:szCs w:val="20"/>
        </w:rPr>
        <w:t xml:space="preserve"> v zmysle § 25 ods.1 písm. a) Zákona č. 431/2002 Z.z. o účtovníctve v znení neskorších predpisov. </w:t>
      </w:r>
    </w:p>
    <w:p w:rsidR="00C06016" w:rsidRPr="00DE6463" w:rsidRDefault="00C06016" w:rsidP="00C06016">
      <w:pPr>
        <w:rPr>
          <w:b/>
        </w:rPr>
      </w:pPr>
      <w:r w:rsidRPr="00DE6463">
        <w:rPr>
          <w:b/>
        </w:rPr>
        <w:t xml:space="preserve">Dlhodobý hmotný majetok obstaraný vlastnou činnosťou </w:t>
      </w:r>
    </w:p>
    <w:p w:rsidR="00C06016" w:rsidRDefault="00C06016" w:rsidP="00C06016">
      <w:pPr>
        <w:ind w:firstLine="708"/>
        <w:rPr>
          <w:i/>
          <w:iCs/>
          <w:sz w:val="18"/>
        </w:rPr>
      </w:pPr>
      <w:r>
        <w:rPr>
          <w:i/>
          <w:iCs/>
          <w:sz w:val="18"/>
        </w:rPr>
        <w:t>Účtovná jednotka neeviduje dlhodobý hmotný majetok obstaraný  vlastnou činnosťou.</w:t>
      </w:r>
    </w:p>
    <w:p w:rsidR="00C06016" w:rsidRPr="00DE6463" w:rsidRDefault="00C06016" w:rsidP="00C06016">
      <w:pPr>
        <w:rPr>
          <w:b/>
        </w:rPr>
      </w:pPr>
      <w:r w:rsidRPr="00DE6463">
        <w:rPr>
          <w:b/>
        </w:rPr>
        <w:t xml:space="preserve"> Dlhodobý hmotný majetok obstaraný iným spôsobom</w:t>
      </w:r>
    </w:p>
    <w:p w:rsidR="00C06016" w:rsidRPr="009450DF" w:rsidRDefault="00C06016" w:rsidP="00C06016">
      <w:pPr>
        <w:ind w:firstLine="708"/>
        <w:rPr>
          <w:i/>
          <w:iCs/>
          <w:sz w:val="18"/>
        </w:rPr>
      </w:pPr>
      <w:r>
        <w:rPr>
          <w:i/>
          <w:iCs/>
          <w:sz w:val="18"/>
        </w:rPr>
        <w:t>Účtovná jednotka neeviduje dlhodobý hmotný majetok obstaraný  iným spôsobom.</w:t>
      </w:r>
    </w:p>
    <w:p w:rsidR="00C06016" w:rsidRPr="00DE6463" w:rsidRDefault="00C06016" w:rsidP="00C06016">
      <w:pPr>
        <w:rPr>
          <w:b/>
        </w:rPr>
      </w:pPr>
      <w:r w:rsidRPr="00DE6463">
        <w:rPr>
          <w:b/>
        </w:rPr>
        <w:t>Dlhodobý finančný majetok</w:t>
      </w:r>
    </w:p>
    <w:p w:rsidR="00C06016" w:rsidRPr="000F4D74" w:rsidRDefault="00C06016" w:rsidP="000F4D74">
      <w:pPr>
        <w:ind w:firstLine="708"/>
      </w:pPr>
      <w:r>
        <w:rPr>
          <w:i/>
          <w:iCs/>
          <w:sz w:val="18"/>
        </w:rPr>
        <w:t>Účtovná jednotka neeviduje dlhodobý finančný majetok.</w:t>
      </w:r>
      <w:r>
        <w:tab/>
      </w:r>
    </w:p>
    <w:p w:rsidR="00C06016" w:rsidRPr="00DE6463" w:rsidRDefault="00C06016" w:rsidP="00C06016">
      <w:pPr>
        <w:rPr>
          <w:b/>
        </w:rPr>
      </w:pPr>
      <w:r w:rsidRPr="00DE6463">
        <w:rPr>
          <w:b/>
        </w:rPr>
        <w:t>Zásoby obstarané kúpou</w:t>
      </w:r>
    </w:p>
    <w:p w:rsidR="00C06016" w:rsidRPr="002F698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2F6983">
        <w:rPr>
          <w:rFonts w:ascii="Arial" w:hAnsi="Arial" w:cs="Arial"/>
          <w:sz w:val="20"/>
          <w:szCs w:val="20"/>
        </w:rPr>
        <w:t xml:space="preserve">Účtovná jednotka pri účtovaní obstarania a úbytku zásob používala spôsob A účtovania zásob v zmysle Postupov účtovania. Oceňovanie nakupovaných zásob sa uskutočňovalo podľa § 25 ods. 1 písm a) Zákona č. 431/2002 Z.z. o účtovníctve obstarávacou cenou – cenou, za ktorú sa zásoby obstarali </w:t>
      </w:r>
      <w:r>
        <w:rPr>
          <w:rFonts w:ascii="Arial" w:hAnsi="Arial" w:cs="Arial"/>
          <w:sz w:val="20"/>
          <w:szCs w:val="20"/>
        </w:rPr>
        <w:t>vrátane nákladov súvisiacich s obstaraním a všetky zníženia tejto obstarávacej ceny.</w:t>
      </w:r>
    </w:p>
    <w:p w:rsidR="00C06016" w:rsidRDefault="00C06016" w:rsidP="00C06016">
      <w:pPr>
        <w:rPr>
          <w:rFonts w:ascii="Arial" w:hAnsi="Arial" w:cs="Arial"/>
          <w:sz w:val="20"/>
          <w:szCs w:val="20"/>
        </w:rPr>
      </w:pPr>
      <w:r w:rsidRPr="002F6983">
        <w:rPr>
          <w:rFonts w:ascii="Arial" w:hAnsi="Arial" w:cs="Arial"/>
          <w:sz w:val="20"/>
          <w:szCs w:val="20"/>
        </w:rPr>
        <w:t xml:space="preserve">Náklady </w:t>
      </w:r>
      <w:r>
        <w:rPr>
          <w:rFonts w:ascii="Arial" w:hAnsi="Arial" w:cs="Arial"/>
          <w:sz w:val="20"/>
          <w:szCs w:val="20"/>
        </w:rPr>
        <w:t>súvisiace s obstaraním zásob sa:</w:t>
      </w:r>
    </w:p>
    <w:p w:rsidR="00C06016" w:rsidRPr="002F698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2F6983">
        <w:rPr>
          <w:rFonts w:ascii="Arial" w:hAnsi="Arial" w:cs="Arial"/>
          <w:sz w:val="20"/>
          <w:szCs w:val="20"/>
        </w:rPr>
        <w:t xml:space="preserve">Pri príjme na sklad rozpočítali s cenou, za ktoré sa zásoby obstarali, na technickú jednotku obstaranej zásoby. Pri vyskladnení predaného tovaru sa tieto náklady odzrkadlili na účte 504.1 – Predaný tovar. Úbytok zásob rovnakého druhu sa účtuje v ocenení cenou zistenou váženým aritmetickým priemerom z obstarávacích cien aktualizovaný minimálne raz za mesiac. </w:t>
      </w: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</w:rPr>
      </w:pPr>
      <w:r w:rsidRPr="00DE6463">
        <w:rPr>
          <w:rFonts w:ascii="Arial" w:hAnsi="Arial" w:cs="Arial"/>
          <w:b/>
          <w:sz w:val="20"/>
          <w:szCs w:val="20"/>
        </w:rPr>
        <w:t>Zásoby vytvorené vlastnou činnosťou</w:t>
      </w:r>
    </w:p>
    <w:p w:rsidR="00C06016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DE6463">
        <w:rPr>
          <w:rFonts w:ascii="Arial" w:hAnsi="Arial" w:cs="Arial"/>
          <w:sz w:val="20"/>
          <w:szCs w:val="20"/>
        </w:rPr>
        <w:t>Účtovná jednotka zásoby vytvorené vlastnou činnosťou oceňovala vlastnými nákladmi</w:t>
      </w:r>
      <w:r w:rsidRPr="00560ED8">
        <w:rPr>
          <w:rFonts w:ascii="Arial" w:hAnsi="Arial" w:cs="Arial"/>
          <w:sz w:val="20"/>
          <w:szCs w:val="20"/>
        </w:rPr>
        <w:t xml:space="preserve"> </w:t>
      </w:r>
      <w:r w:rsidRPr="002F6983">
        <w:rPr>
          <w:rFonts w:ascii="Arial" w:hAnsi="Arial" w:cs="Arial"/>
          <w:sz w:val="20"/>
          <w:szCs w:val="20"/>
        </w:rPr>
        <w:t xml:space="preserve">podľa § 25 ods. </w:t>
      </w:r>
      <w:r w:rsidR="003633F6">
        <w:rPr>
          <w:rFonts w:ascii="Arial" w:hAnsi="Arial" w:cs="Arial"/>
          <w:sz w:val="20"/>
          <w:szCs w:val="20"/>
        </w:rPr>
        <w:t>6</w:t>
      </w:r>
      <w:r w:rsidRPr="002F6983">
        <w:rPr>
          <w:rFonts w:ascii="Arial" w:hAnsi="Arial" w:cs="Arial"/>
          <w:sz w:val="20"/>
          <w:szCs w:val="20"/>
        </w:rPr>
        <w:t xml:space="preserve"> písm </w:t>
      </w:r>
      <w:r>
        <w:rPr>
          <w:rFonts w:ascii="Arial" w:hAnsi="Arial" w:cs="Arial"/>
          <w:sz w:val="20"/>
          <w:szCs w:val="20"/>
        </w:rPr>
        <w:t>b</w:t>
      </w:r>
      <w:r w:rsidRPr="002F6983">
        <w:rPr>
          <w:rFonts w:ascii="Arial" w:hAnsi="Arial" w:cs="Arial"/>
          <w:sz w:val="20"/>
          <w:szCs w:val="20"/>
        </w:rPr>
        <w:t>) Zákona č. 431/2002 Z.z. o</w:t>
      </w:r>
      <w:r>
        <w:rPr>
          <w:rFonts w:ascii="Arial" w:hAnsi="Arial" w:cs="Arial"/>
          <w:sz w:val="20"/>
          <w:szCs w:val="20"/>
        </w:rPr>
        <w:t> </w:t>
      </w:r>
      <w:r w:rsidRPr="002F6983">
        <w:rPr>
          <w:rFonts w:ascii="Arial" w:hAnsi="Arial" w:cs="Arial"/>
          <w:sz w:val="20"/>
          <w:szCs w:val="20"/>
        </w:rPr>
        <w:t>účtovníctve</w:t>
      </w:r>
      <w:r>
        <w:rPr>
          <w:rFonts w:ascii="Arial" w:hAnsi="Arial" w:cs="Arial"/>
          <w:sz w:val="20"/>
          <w:szCs w:val="20"/>
        </w:rPr>
        <w:t>.</w:t>
      </w:r>
    </w:p>
    <w:p w:rsidR="006039A2" w:rsidRDefault="006039A2" w:rsidP="00C06016">
      <w:pPr>
        <w:ind w:firstLine="708"/>
        <w:rPr>
          <w:rFonts w:ascii="Arial" w:hAnsi="Arial" w:cs="Arial"/>
          <w:sz w:val="20"/>
          <w:szCs w:val="20"/>
        </w:rPr>
      </w:pPr>
    </w:p>
    <w:p w:rsidR="001C0D9D" w:rsidRDefault="000F4D74" w:rsidP="006039A2">
      <w:pPr>
        <w:pStyle w:val="Default"/>
        <w:rPr>
          <w:sz w:val="16"/>
          <w:szCs w:val="16"/>
        </w:rPr>
      </w:pPr>
      <w:r>
        <w:rPr>
          <w:sz w:val="16"/>
          <w:szCs w:val="16"/>
        </w:rPr>
        <w:lastRenderedPageBreak/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6039A2" w:rsidRPr="006039A2" w:rsidRDefault="006039A2" w:rsidP="006039A2">
      <w:pPr>
        <w:pStyle w:val="Default"/>
        <w:rPr>
          <w:sz w:val="16"/>
          <w:szCs w:val="16"/>
        </w:rPr>
      </w:pPr>
    </w:p>
    <w:p w:rsidR="0064340D" w:rsidRDefault="0064340D" w:rsidP="00C06016">
      <w:pPr>
        <w:rPr>
          <w:rFonts w:ascii="Arial" w:hAnsi="Arial" w:cs="Arial"/>
          <w:b/>
          <w:sz w:val="20"/>
          <w:szCs w:val="20"/>
        </w:rPr>
      </w:pP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</w:rPr>
      </w:pPr>
      <w:r w:rsidRPr="00DE6463">
        <w:rPr>
          <w:rFonts w:ascii="Arial" w:hAnsi="Arial" w:cs="Arial"/>
          <w:b/>
          <w:sz w:val="20"/>
          <w:szCs w:val="20"/>
        </w:rPr>
        <w:t>Peňažné prostriedky, ceniny, pohľadávky, záväzky</w:t>
      </w:r>
    </w:p>
    <w:p w:rsidR="00C06016" w:rsidRPr="002F698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2F6983">
        <w:rPr>
          <w:rFonts w:ascii="Arial" w:hAnsi="Arial" w:cs="Arial"/>
          <w:sz w:val="20"/>
          <w:szCs w:val="20"/>
        </w:rPr>
        <w:t>Oceňovanie peňažných prostriedkov, cenín, pohľadávok pri ich vzniku a záväzkov pri ich vzniku sa uskutočňovalo podľa § 25 ods. 1 písm c) Zákona č. 431/2002 Z.z. o účtovníctve menovitou hodnotou.</w:t>
      </w:r>
    </w:p>
    <w:p w:rsidR="00C06016" w:rsidRPr="00DE6463" w:rsidRDefault="00C06016" w:rsidP="00C06016">
      <w:r w:rsidRPr="00DE6463">
        <w:rPr>
          <w:rFonts w:ascii="Arial" w:hAnsi="Arial" w:cs="Arial"/>
          <w:b/>
          <w:sz w:val="20"/>
          <w:szCs w:val="20"/>
        </w:rPr>
        <w:t>Rezervy</w:t>
      </w:r>
    </w:p>
    <w:p w:rsidR="00C06016" w:rsidRPr="00DE646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DE6463">
        <w:rPr>
          <w:rFonts w:ascii="Arial" w:hAnsi="Arial" w:cs="Arial"/>
          <w:sz w:val="20"/>
          <w:szCs w:val="20"/>
        </w:rPr>
        <w:t>Rezervy sú záväzky s ne</w:t>
      </w:r>
      <w:r>
        <w:rPr>
          <w:rFonts w:ascii="Arial" w:hAnsi="Arial" w:cs="Arial"/>
          <w:sz w:val="20"/>
          <w:szCs w:val="20"/>
        </w:rPr>
        <w:t>istým</w:t>
      </w:r>
      <w:r w:rsidRPr="00DE6463">
        <w:rPr>
          <w:rFonts w:ascii="Arial" w:hAnsi="Arial" w:cs="Arial"/>
          <w:sz w:val="20"/>
          <w:szCs w:val="20"/>
        </w:rPr>
        <w:t xml:space="preserve"> časovým vymedzením alebo výškou. Tvoria sa na krytie známych rizík alebo strát z podnikania. Oceňujú sa v očakávanej výške záväzku.</w:t>
      </w: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</w:rPr>
      </w:pPr>
      <w:r w:rsidRPr="00DE6463">
        <w:rPr>
          <w:rFonts w:ascii="Arial" w:hAnsi="Arial" w:cs="Arial"/>
          <w:b/>
          <w:sz w:val="20"/>
          <w:szCs w:val="20"/>
        </w:rPr>
        <w:t>Časové rozlíšenie na strane aktív a pasív súvahy</w:t>
      </w:r>
    </w:p>
    <w:p w:rsidR="00C06016" w:rsidRPr="00DE6463" w:rsidRDefault="00C06016" w:rsidP="00C06016">
      <w:pPr>
        <w:ind w:firstLine="708"/>
        <w:rPr>
          <w:rFonts w:ascii="Arial" w:hAnsi="Arial" w:cs="Arial"/>
          <w:sz w:val="20"/>
          <w:szCs w:val="20"/>
        </w:rPr>
      </w:pPr>
      <w:r w:rsidRPr="00DE6463">
        <w:rPr>
          <w:rFonts w:ascii="Arial" w:hAnsi="Arial" w:cs="Arial"/>
          <w:sz w:val="20"/>
          <w:szCs w:val="20"/>
        </w:rPr>
        <w:t>Účtovná jednotka oceňovala časové rozlíšenie na strane aktív a pasív súvahy vo výške, ktorá je potrebná na dodržanie zásady vecnej a časovej súvislosti s účtovným obdobím.</w:t>
      </w: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</w:rPr>
      </w:pPr>
      <w:r w:rsidRPr="00DE6463">
        <w:rPr>
          <w:rFonts w:ascii="Arial" w:hAnsi="Arial" w:cs="Arial"/>
          <w:b/>
          <w:sz w:val="20"/>
          <w:szCs w:val="20"/>
        </w:rPr>
        <w:t xml:space="preserve">Splatná daň z príjmov </w:t>
      </w:r>
    </w:p>
    <w:p w:rsidR="00C06016" w:rsidRPr="00DE6463" w:rsidRDefault="00C06016" w:rsidP="00C06016">
      <w:pPr>
        <w:ind w:firstLine="708"/>
        <w:rPr>
          <w:rFonts w:ascii="Arial" w:hAnsi="Arial" w:cs="Arial"/>
          <w:sz w:val="20"/>
          <w:szCs w:val="20"/>
          <w:lang w:val="cs-CZ"/>
        </w:rPr>
      </w:pPr>
      <w:r w:rsidRPr="00DE6463">
        <w:rPr>
          <w:rFonts w:ascii="Arial" w:hAnsi="Arial" w:cs="Arial"/>
          <w:sz w:val="20"/>
          <w:szCs w:val="20"/>
          <w:lang w:val="cs-CZ"/>
        </w:rPr>
        <w:t>Účtovná jednotka oceňovala daň z príjmov splatnú za bežné účtovné obdobie a za zdaňovacie obdobie  menovitou hodnotou.</w:t>
      </w: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  <w:lang w:val="cs-CZ"/>
        </w:rPr>
      </w:pPr>
      <w:r w:rsidRPr="00DE6463">
        <w:rPr>
          <w:rFonts w:ascii="Arial" w:hAnsi="Arial" w:cs="Arial"/>
          <w:b/>
          <w:sz w:val="20"/>
          <w:szCs w:val="20"/>
          <w:lang w:val="cs-CZ"/>
        </w:rPr>
        <w:t>Cudzia mena</w:t>
      </w:r>
    </w:p>
    <w:p w:rsidR="00C06016" w:rsidRPr="009450DF" w:rsidRDefault="00C06016" w:rsidP="00C06016">
      <w:pPr>
        <w:ind w:firstLine="708"/>
        <w:rPr>
          <w:rFonts w:ascii="Arial" w:hAnsi="Arial" w:cs="Arial"/>
          <w:sz w:val="20"/>
          <w:szCs w:val="20"/>
          <w:lang w:val="cs-CZ"/>
        </w:rPr>
      </w:pPr>
      <w:r w:rsidRPr="00DE6463">
        <w:rPr>
          <w:rFonts w:ascii="Arial" w:hAnsi="Arial" w:cs="Arial"/>
          <w:sz w:val="20"/>
          <w:szCs w:val="20"/>
          <w:lang w:val="cs-CZ"/>
        </w:rPr>
        <w:t xml:space="preserve">Majetok a zaväzky vyjadrené v cudzej mene sa prepočítavajú na eurá </w:t>
      </w:r>
      <w:r>
        <w:rPr>
          <w:rFonts w:ascii="Arial" w:hAnsi="Arial" w:cs="Arial"/>
          <w:sz w:val="20"/>
          <w:szCs w:val="20"/>
          <w:lang w:val="cs-CZ"/>
        </w:rPr>
        <w:t xml:space="preserve">referenčným výmenným 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kurzom </w:t>
      </w:r>
      <w:r>
        <w:rPr>
          <w:rFonts w:ascii="Arial" w:hAnsi="Arial" w:cs="Arial"/>
          <w:sz w:val="20"/>
          <w:szCs w:val="20"/>
          <w:lang w:val="cs-CZ"/>
        </w:rPr>
        <w:t xml:space="preserve">určeným a vyhláseným </w:t>
      </w:r>
      <w:r w:rsidRPr="00DE6463">
        <w:rPr>
          <w:rFonts w:ascii="Arial" w:hAnsi="Arial" w:cs="Arial"/>
          <w:sz w:val="20"/>
          <w:szCs w:val="20"/>
          <w:lang w:val="cs-CZ"/>
        </w:rPr>
        <w:t>Európsk</w:t>
      </w:r>
      <w:r>
        <w:rPr>
          <w:rFonts w:ascii="Arial" w:hAnsi="Arial" w:cs="Arial"/>
          <w:sz w:val="20"/>
          <w:szCs w:val="20"/>
          <w:lang w:val="cs-CZ"/>
        </w:rPr>
        <w:t>ou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 centráln</w:t>
      </w:r>
      <w:r>
        <w:rPr>
          <w:rFonts w:ascii="Arial" w:hAnsi="Arial" w:cs="Arial"/>
          <w:sz w:val="20"/>
          <w:szCs w:val="20"/>
          <w:lang w:val="cs-CZ"/>
        </w:rPr>
        <w:t>ou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 bank</w:t>
      </w:r>
      <w:r>
        <w:rPr>
          <w:rFonts w:ascii="Arial" w:hAnsi="Arial" w:cs="Arial"/>
          <w:sz w:val="20"/>
          <w:szCs w:val="20"/>
          <w:lang w:val="cs-CZ"/>
        </w:rPr>
        <w:t>ou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 alebo Národn</w:t>
      </w:r>
      <w:r>
        <w:rPr>
          <w:rFonts w:ascii="Arial" w:hAnsi="Arial" w:cs="Arial"/>
          <w:sz w:val="20"/>
          <w:szCs w:val="20"/>
          <w:lang w:val="cs-CZ"/>
        </w:rPr>
        <w:t>ou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 bank</w:t>
      </w:r>
      <w:r>
        <w:rPr>
          <w:rFonts w:ascii="Arial" w:hAnsi="Arial" w:cs="Arial"/>
          <w:sz w:val="20"/>
          <w:szCs w:val="20"/>
          <w:lang w:val="cs-CZ"/>
        </w:rPr>
        <w:t>ou</w:t>
      </w:r>
      <w:r w:rsidRPr="00DE6463">
        <w:rPr>
          <w:rFonts w:ascii="Arial" w:hAnsi="Arial" w:cs="Arial"/>
          <w:sz w:val="20"/>
          <w:szCs w:val="20"/>
          <w:lang w:val="cs-CZ"/>
        </w:rPr>
        <w:t xml:space="preserve"> Slovenska, ak voči danej mene nebol určený kurz Európskou centrálnou bankou, vyhláseným v deň predchádzajúci dňu uskutočnenia účtovného prípadu. Ku dňu, ku ktorému sa zostavuje účtovná závierka, sa majetok a záväzky v cudzej mene prepočítavajú na eurá kurzom Európskej centrálnej banky alebo Národnej banky Slovenska vyhláseným v tento deň. </w:t>
      </w:r>
    </w:p>
    <w:p w:rsidR="00C06016" w:rsidRPr="00DE6463" w:rsidRDefault="00C06016" w:rsidP="00C06016">
      <w:pPr>
        <w:rPr>
          <w:rFonts w:ascii="Arial" w:hAnsi="Arial" w:cs="Arial"/>
          <w:b/>
          <w:sz w:val="20"/>
          <w:szCs w:val="20"/>
          <w:lang w:val="cs-CZ"/>
        </w:rPr>
      </w:pPr>
      <w:r w:rsidRPr="00DE6463">
        <w:rPr>
          <w:rFonts w:ascii="Arial" w:hAnsi="Arial" w:cs="Arial"/>
          <w:b/>
          <w:sz w:val="20"/>
          <w:szCs w:val="20"/>
          <w:lang w:val="cs-CZ"/>
        </w:rPr>
        <w:t>Výnosy</w:t>
      </w:r>
    </w:p>
    <w:p w:rsidR="00FF4CCE" w:rsidRDefault="00C06016" w:rsidP="00FF4CCE">
      <w:pPr>
        <w:autoSpaceDE w:val="0"/>
        <w:autoSpaceDN w:val="0"/>
        <w:adjustRightInd w:val="0"/>
        <w:spacing w:after="0" w:line="240" w:lineRule="auto"/>
        <w:ind w:firstLine="708"/>
        <w:rPr>
          <w:rFonts w:ascii="Arial,Bold" w:hAnsi="Arial,Bold" w:cs="Arial,Bold"/>
          <w:b/>
          <w:bCs/>
          <w:sz w:val="24"/>
          <w:szCs w:val="24"/>
        </w:rPr>
      </w:pPr>
      <w:r w:rsidRPr="00DE6463">
        <w:rPr>
          <w:rFonts w:ascii="Arial" w:hAnsi="Arial" w:cs="Arial"/>
          <w:sz w:val="20"/>
          <w:szCs w:val="20"/>
          <w:lang w:val="cs-CZ"/>
        </w:rPr>
        <w:t>Informácie o tržbách za vlastné výkony a tovar neobsahujú daň z pridanej hodnoty a sú znížené o zľavy a zrážky (rabaty, bonusy, skontá, dobropisy a pod.).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F4CCE">
        <w:rPr>
          <w:rFonts w:ascii="Arial,Bold" w:hAnsi="Arial,Bold" w:cs="Arial,Bold"/>
          <w:b/>
          <w:bCs/>
          <w:sz w:val="24"/>
          <w:szCs w:val="24"/>
        </w:rPr>
        <w:t xml:space="preserve"> </w:t>
      </w:r>
    </w:p>
    <w:p w:rsidR="00FF4CCE" w:rsidRPr="00FF4CCE" w:rsidRDefault="00FF4CCE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F4CCE">
        <w:rPr>
          <w:rFonts w:ascii="Arial" w:hAnsi="Arial" w:cs="Arial"/>
          <w:b/>
          <w:bCs/>
          <w:sz w:val="20"/>
          <w:szCs w:val="20"/>
        </w:rPr>
        <w:t>Deriváty</w:t>
      </w:r>
    </w:p>
    <w:p w:rsidR="00FF4CCE" w:rsidRPr="00FF4CCE" w:rsidRDefault="00FF4CCE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6016" w:rsidRDefault="00FF4CCE" w:rsidP="00FF4CCE">
      <w:pPr>
        <w:ind w:firstLine="708"/>
        <w:rPr>
          <w:rFonts w:ascii="Arial" w:hAnsi="Arial" w:cs="Arial"/>
          <w:i/>
          <w:sz w:val="16"/>
          <w:szCs w:val="16"/>
        </w:rPr>
      </w:pPr>
      <w:r w:rsidRPr="006039A2">
        <w:rPr>
          <w:rFonts w:ascii="Arial" w:hAnsi="Arial" w:cs="Arial"/>
          <w:i/>
          <w:sz w:val="16"/>
          <w:szCs w:val="16"/>
        </w:rPr>
        <w:t>Deriváty neboli v účtovnej závierke oceňované.</w:t>
      </w: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039A2" w:rsidRDefault="006039A2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4340D" w:rsidRDefault="0064340D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4340D" w:rsidRDefault="0064340D" w:rsidP="00FF4CCE">
      <w:pPr>
        <w:ind w:firstLine="708"/>
        <w:rPr>
          <w:rFonts w:ascii="Arial" w:hAnsi="Arial" w:cs="Arial"/>
          <w:i/>
          <w:sz w:val="16"/>
          <w:szCs w:val="16"/>
        </w:rPr>
      </w:pPr>
    </w:p>
    <w:p w:rsidR="0064340D" w:rsidRDefault="0064340D" w:rsidP="00495160">
      <w:pPr>
        <w:rPr>
          <w:rFonts w:ascii="Arial" w:hAnsi="Arial" w:cs="Arial"/>
          <w:i/>
          <w:sz w:val="16"/>
          <w:szCs w:val="16"/>
        </w:rPr>
      </w:pPr>
    </w:p>
    <w:p w:rsidR="0064340D" w:rsidRDefault="0064340D" w:rsidP="0064340D">
      <w:pPr>
        <w:pStyle w:val="Default"/>
        <w:rPr>
          <w:sz w:val="16"/>
          <w:szCs w:val="16"/>
        </w:rPr>
      </w:pPr>
      <w:r>
        <w:rPr>
          <w:sz w:val="16"/>
          <w:szCs w:val="16"/>
        </w:rPr>
        <w:lastRenderedPageBreak/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64340D" w:rsidRDefault="0064340D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340D" w:rsidRDefault="0064340D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191F" w:rsidRPr="00F1191F" w:rsidRDefault="00C06016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DE6463">
        <w:rPr>
          <w:rFonts w:ascii="Arial" w:hAnsi="Arial" w:cs="Arial"/>
          <w:b/>
          <w:bCs/>
          <w:sz w:val="20"/>
          <w:szCs w:val="20"/>
        </w:rPr>
        <w:t>II.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Pr="00DE6463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 w:rsidRPr="00F1191F">
        <w:rPr>
          <w:rFonts w:ascii="Arial" w:hAnsi="Arial" w:cs="Arial"/>
          <w:b/>
          <w:bCs/>
          <w:sz w:val="20"/>
          <w:szCs w:val="20"/>
        </w:rPr>
        <w:t>Spôsob zostavenia odpisového plánu pre jednotlivé druhy dlhodobého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hmotného majetku a dlhodobého nehmotného majetku, doba odpisovania, použité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sadzby odpisov a odpisové metódy pri určení odpisov</w:t>
      </w:r>
    </w:p>
    <w:p w:rsidR="00C06016" w:rsidRPr="00DE6463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9" type="#_x0000_t32" style="position:absolute;margin-left:300.4pt;margin-top:4.65pt;width:0;height:173.25pt;z-index:251694080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5" type="#_x0000_t32" style="position:absolute;margin-left:100.15pt;margin-top:4.65pt;width:0;height:173.25pt;z-index:251689984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rect id="_x0000_s1050" style="position:absolute;margin-left:-2.6pt;margin-top:4.65pt;width:462pt;height:173.25pt;z-index:-251631616" strokeweight="1.5p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Druh dlhodobého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Ú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tovné odpisy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Da</w:t>
      </w:r>
      <w:r>
        <w:rPr>
          <w:rFonts w:ascii="Arial,Bold" w:hAnsi="Arial,Bold" w:cs="Arial,Bold"/>
          <w:b/>
          <w:bCs/>
          <w:sz w:val="20"/>
          <w:szCs w:val="20"/>
        </w:rPr>
        <w:t>ň</w:t>
      </w:r>
      <w:r>
        <w:rPr>
          <w:rFonts w:ascii="Arial" w:hAnsi="Arial" w:cs="Arial"/>
          <w:b/>
          <w:bCs/>
          <w:sz w:val="20"/>
          <w:szCs w:val="20"/>
        </w:rPr>
        <w:t>ové odpisy</w:t>
      </w:r>
    </w:p>
    <w:p w:rsidR="00C06016" w:rsidRPr="00B261E8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majetku</w:t>
      </w:r>
    </w:p>
    <w:p w:rsidR="00C06016" w:rsidRPr="0048168E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49" type="#_x0000_t32" style="position:absolute;margin-left:100.15pt;margin-top:6.3pt;width:357.75pt;height:0;z-index:251683840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8" type="#_x0000_t32" style="position:absolute;margin-left:380.65pt;margin-top:6.25pt;width:0;height:134.9pt;z-index:251693056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7" type="#_x0000_t32" style="position:absolute;margin-left:240.4pt;margin-top:6.25pt;width:0;height:134.9pt;z-index:251692032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6" type="#_x0000_t32" style="position:absolute;margin-left:168.4pt;margin-top:6.25pt;width:0;height:134.9pt;z-index:251691008" o:connectortype="straight"/>
        </w:pict>
      </w:r>
      <w:r w:rsidR="00C06016" w:rsidRPr="0048168E">
        <w:rPr>
          <w:rFonts w:ascii="Arial" w:hAnsi="Arial" w:cs="Arial"/>
          <w:b/>
          <w:bCs/>
          <w:sz w:val="20"/>
          <w:szCs w:val="20"/>
        </w:rPr>
        <w:tab/>
      </w:r>
      <w:r w:rsidR="00C06016" w:rsidRPr="0048168E">
        <w:rPr>
          <w:rFonts w:ascii="Arial" w:hAnsi="Arial" w:cs="Arial"/>
          <w:b/>
          <w:bCs/>
          <w:sz w:val="20"/>
          <w:szCs w:val="20"/>
        </w:rPr>
        <w:tab/>
      </w:r>
      <w:r w:rsidR="00C06016" w:rsidRPr="0048168E">
        <w:rPr>
          <w:rFonts w:ascii="Arial" w:hAnsi="Arial" w:cs="Arial"/>
          <w:b/>
          <w:bCs/>
          <w:sz w:val="20"/>
          <w:szCs w:val="20"/>
        </w:rPr>
        <w:tab/>
      </w:r>
      <w:r w:rsidR="00C06016" w:rsidRPr="0048168E">
        <w:rPr>
          <w:rFonts w:ascii="Arial" w:hAnsi="Arial" w:cs="Arial"/>
          <w:b/>
          <w:bCs/>
          <w:sz w:val="20"/>
          <w:szCs w:val="20"/>
        </w:rPr>
        <w:tab/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Spôsob</w:t>
      </w:r>
      <w:r w:rsidRPr="00B261E8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  <w:t>Doba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Sadzba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Spôsob          </w:t>
      </w:r>
      <w:r>
        <w:rPr>
          <w:rFonts w:ascii="Arial" w:hAnsi="Arial" w:cs="Arial"/>
          <w:b/>
          <w:bCs/>
          <w:sz w:val="20"/>
          <w:szCs w:val="20"/>
        </w:rPr>
        <w:tab/>
        <w:t>Doba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odpisovania</w:t>
      </w:r>
      <w:r>
        <w:rPr>
          <w:rFonts w:ascii="Arial" w:hAnsi="Arial" w:cs="Arial"/>
          <w:b/>
          <w:bCs/>
          <w:sz w:val="20"/>
          <w:szCs w:val="20"/>
        </w:rPr>
        <w:tab/>
        <w:t>odpisovania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   %</w:t>
      </w:r>
      <w:r w:rsidRPr="00B261E8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odpisovania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261E8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odpisovania</w:t>
      </w: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1" type="#_x0000_t32" style="position:absolute;margin-left:-2.6pt;margin-top:4.65pt;width:462pt;height:0;z-index:251685888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Hmotný majetok</w:t>
      </w: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2" type="#_x0000_t32" style="position:absolute;margin-left:-2.6pt;margin-top:4.15pt;width:462pt;height:0;z-index:251686912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053" type="#_x0000_t32" style="position:absolute;margin-left:-2.6pt;margin-top:4.4pt;width:462pt;height:0;z-index:251687936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Nehmotný majetok</w:t>
      </w:r>
    </w:p>
    <w:p w:rsidR="00C06016" w:rsidRPr="00951DD3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33D79">
        <w:rPr>
          <w:rFonts w:ascii="Arial" w:hAnsi="Arial" w:cs="Arial"/>
          <w:noProof/>
          <w:sz w:val="24"/>
          <w:szCs w:val="24"/>
          <w:lang w:eastAsia="sk-SK"/>
        </w:rPr>
        <w:pict>
          <v:shape id="_x0000_s1054" type="#_x0000_t32" style="position:absolute;margin-left:-2.6pt;margin-top:9.9pt;width:462pt;height:0;z-index:251688960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8"/>
          <w:szCs w:val="18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8"/>
          <w:szCs w:val="18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sz w:val="18"/>
          <w:szCs w:val="18"/>
        </w:rPr>
      </w:pPr>
      <w:r w:rsidRPr="001C0D9D">
        <w:rPr>
          <w:rFonts w:cstheme="minorHAnsi"/>
          <w:i/>
          <w:sz w:val="18"/>
          <w:szCs w:val="18"/>
        </w:rPr>
        <w:t>Účtovná jednotka v bežnom účtovnom roku neodpisovala dlhodobý nehmotný majetok ani dlhodobý hmotný majetok.</w:t>
      </w:r>
    </w:p>
    <w:p w:rsidR="000F4D74" w:rsidRDefault="000F4D7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</w:rPr>
      </w:pPr>
    </w:p>
    <w:p w:rsidR="0064340D" w:rsidRDefault="0064340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</w:rPr>
      </w:pPr>
    </w:p>
    <w:p w:rsidR="000F4D74" w:rsidRPr="002F6983" w:rsidRDefault="000F4D74" w:rsidP="000F4D74">
      <w:pPr>
        <w:ind w:firstLine="708"/>
        <w:rPr>
          <w:rFonts w:ascii="Arial" w:hAnsi="Arial" w:cs="Arial"/>
          <w:i/>
          <w:sz w:val="20"/>
          <w:szCs w:val="20"/>
        </w:rPr>
      </w:pPr>
      <w:r w:rsidRPr="002F6983">
        <w:rPr>
          <w:rFonts w:ascii="Arial" w:hAnsi="Arial" w:cs="Arial"/>
          <w:sz w:val="20"/>
          <w:szCs w:val="20"/>
        </w:rPr>
        <w:t>Drobný dlhodobý hmotný majetok s obstarávacou cenou nižšou ako 1700,- eur účtovná  jednotka účtuje priamo do nákladov.</w:t>
      </w:r>
      <w:r w:rsidRPr="002F6983">
        <w:rPr>
          <w:rFonts w:ascii="Arial" w:hAnsi="Arial" w:cs="Arial"/>
          <w:i/>
          <w:sz w:val="20"/>
          <w:szCs w:val="20"/>
        </w:rPr>
        <w:t xml:space="preserve"> </w:t>
      </w:r>
      <w:r w:rsidRPr="002F6983">
        <w:rPr>
          <w:rFonts w:ascii="Arial" w:hAnsi="Arial" w:cs="Arial"/>
          <w:sz w:val="20"/>
          <w:szCs w:val="20"/>
        </w:rPr>
        <w:t xml:space="preserve">Drobný dlhodobý nehmotný majetok s obstarávacou cenou nižšou ako 2400,- eur účtovná jednotka účtuje priamo do nákladov.  </w:t>
      </w:r>
    </w:p>
    <w:p w:rsidR="00C06016" w:rsidRPr="00951DD3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D280C">
        <w:rPr>
          <w:rFonts w:ascii="Arial" w:hAnsi="Arial" w:cs="Arial"/>
          <w:i/>
          <w:sz w:val="20"/>
        </w:rPr>
        <w:tab/>
      </w:r>
    </w:p>
    <w:p w:rsidR="00F1191F" w:rsidRPr="00F1191F" w:rsidRDefault="00C06016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2F6983">
        <w:rPr>
          <w:rFonts w:ascii="Arial" w:hAnsi="Arial" w:cs="Arial"/>
          <w:b/>
          <w:bCs/>
          <w:sz w:val="20"/>
          <w:szCs w:val="20"/>
        </w:rPr>
        <w:t>II.</w:t>
      </w:r>
      <w:r>
        <w:rPr>
          <w:rFonts w:ascii="Arial" w:hAnsi="Arial" w:cs="Arial"/>
          <w:b/>
          <w:bCs/>
          <w:sz w:val="20"/>
          <w:szCs w:val="20"/>
        </w:rPr>
        <w:t>4</w:t>
      </w:r>
      <w:r w:rsidRPr="002F6983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 w:rsidRPr="00F1191F">
        <w:rPr>
          <w:rFonts w:ascii="Arial" w:hAnsi="Arial" w:cs="Arial"/>
          <w:b/>
          <w:bCs/>
          <w:sz w:val="20"/>
          <w:szCs w:val="20"/>
        </w:rPr>
        <w:t>Zmeny účtovných zásad a zmeny účtovných metód s uvedením dôvodu týchto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zmien a vyčíslením ich vplyvu na finančnú hodnotu majetku, záväzkov, základného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imania a výsledku hospodárenia ÚJ</w:t>
      </w:r>
    </w:p>
    <w:p w:rsidR="00C06016" w:rsidRPr="002F6983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Default="00133D79" w:rsidP="00C06016">
      <w:pPr>
        <w:pBdr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rect id="_x0000_s1102" style="position:absolute;margin-left:-6.35pt;margin-top:4.15pt;width:465.75pt;height:88.75pt;z-index:-251579392" strokeweight="1.5p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4" type="#_x0000_t32" style="position:absolute;margin-left:224.65pt;margin-top:4.15pt;width:0;height:88.75pt;z-index:251739136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3" type="#_x0000_t32" style="position:absolute;margin-left:116.65pt;margin-top:4.15pt;width:0;height:88.75pt;z-index:251738112" o:connectortype="straight"/>
        </w:pict>
      </w:r>
    </w:p>
    <w:p w:rsidR="00C06016" w:rsidRPr="00D84E1C" w:rsidRDefault="00C06016" w:rsidP="00C06016">
      <w:pPr>
        <w:pBdr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D84E1C">
        <w:rPr>
          <w:rFonts w:ascii="Arial" w:hAnsi="Arial" w:cs="Arial"/>
          <w:b/>
          <w:bCs/>
          <w:sz w:val="20"/>
          <w:szCs w:val="20"/>
        </w:rPr>
        <w:t xml:space="preserve">Druh zmeny zásady,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Pr="00D84E1C">
        <w:rPr>
          <w:rFonts w:ascii="Arial" w:hAnsi="Arial" w:cs="Arial"/>
          <w:b/>
          <w:bCs/>
          <w:sz w:val="20"/>
          <w:szCs w:val="20"/>
        </w:rPr>
        <w:t>Dôvod zmeny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Pr="00D84E1C">
        <w:rPr>
          <w:rFonts w:ascii="Arial" w:hAnsi="Arial" w:cs="Arial"/>
          <w:b/>
          <w:bCs/>
          <w:sz w:val="20"/>
          <w:szCs w:val="20"/>
        </w:rPr>
        <w:t>Hodnota vplyvu na majetok,</w:t>
      </w:r>
    </w:p>
    <w:p w:rsidR="00C06016" w:rsidRPr="00D84E1C" w:rsidRDefault="00C06016" w:rsidP="00C06016">
      <w:pPr>
        <w:pBdr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metódy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Pr="00D84E1C">
        <w:rPr>
          <w:rFonts w:ascii="Arial" w:hAnsi="Arial" w:cs="Arial"/>
          <w:b/>
          <w:bCs/>
          <w:sz w:val="20"/>
          <w:szCs w:val="20"/>
        </w:rPr>
        <w:t>záväzky, vlastné imanie a</w:t>
      </w:r>
    </w:p>
    <w:p w:rsidR="00C06016" w:rsidRDefault="00C06016" w:rsidP="00C06016">
      <w:pPr>
        <w:pBdr>
          <w:bar w:val="single" w:sz="4" w:color="auto"/>
        </w:pBd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  <w:r w:rsidRPr="00D84E1C">
        <w:rPr>
          <w:rFonts w:ascii="Arial" w:hAnsi="Arial" w:cs="Arial"/>
          <w:b/>
          <w:bCs/>
          <w:sz w:val="20"/>
          <w:szCs w:val="20"/>
        </w:rPr>
        <w:t>hospodárene účtovnej jednotky</w:t>
      </w:r>
    </w:p>
    <w:p w:rsidR="00C06016" w:rsidRDefault="00133D79" w:rsidP="00C06016">
      <w:pPr>
        <w:pBdr>
          <w:bar w:val="single" w:sz="4" w:color="auto"/>
        </w:pBd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6" type="#_x0000_t32" style="position:absolute;left:0;text-align:left;margin-left:-6.35pt;margin-top:9.7pt;width:465.75pt;height:0;z-index:251741184" o:connectortype="straight"/>
        </w:pict>
      </w:r>
    </w:p>
    <w:p w:rsidR="00C06016" w:rsidRPr="002F6983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2F6983">
        <w:rPr>
          <w:rFonts w:ascii="Arial" w:hAnsi="Arial" w:cs="Arial"/>
          <w:bCs/>
          <w:i/>
          <w:sz w:val="20"/>
          <w:szCs w:val="20"/>
        </w:rPr>
        <w:t>Bez náplne.</w:t>
      </w: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5" type="#_x0000_t32" style="position:absolute;left:0;text-align:left;margin-left:-6.35pt;margin-top:5.45pt;width:465.75pt;height:0;z-index:251740160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</w:p>
    <w:p w:rsidR="00C06016" w:rsidRPr="00D84E1C" w:rsidRDefault="00C06016" w:rsidP="00C06016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D84E1C">
        <w:rPr>
          <w:rFonts w:ascii="Arial" w:hAnsi="Arial" w:cs="Arial"/>
          <w:sz w:val="20"/>
          <w:szCs w:val="20"/>
        </w:rPr>
        <w:t>Ostatné informácie o účtovných zásadách a účtovných metódach:</w:t>
      </w:r>
    </w:p>
    <w:p w:rsidR="00C06016" w:rsidRPr="00AE7E7B" w:rsidRDefault="00C06016" w:rsidP="00C06016">
      <w:pPr>
        <w:tabs>
          <w:tab w:val="left" w:pos="360"/>
        </w:tabs>
        <w:spacing w:after="0" w:line="240" w:lineRule="auto"/>
        <w:rPr>
          <w:rFonts w:ascii="Arial" w:hAnsi="Arial" w:cs="Arial"/>
          <w:sz w:val="20"/>
        </w:rPr>
      </w:pPr>
      <w:r w:rsidRPr="0030381C">
        <w:rPr>
          <w:rFonts w:ascii="Arial" w:hAnsi="Arial" w:cs="Arial"/>
          <w:sz w:val="20"/>
        </w:rPr>
        <w:t>Účtovné metódy a všeobecné účtovné zásad</w:t>
      </w:r>
      <w:r>
        <w:rPr>
          <w:rFonts w:ascii="Arial" w:hAnsi="Arial" w:cs="Arial"/>
          <w:sz w:val="20"/>
        </w:rPr>
        <w:t>y boli účtovnou jednotkou konzistentne aplikované.</w:t>
      </w:r>
    </w:p>
    <w:p w:rsidR="00C06016" w:rsidRDefault="00C06016" w:rsidP="00C06016">
      <w:pPr>
        <w:pStyle w:val="Default"/>
        <w:rPr>
          <w:sz w:val="16"/>
          <w:szCs w:val="16"/>
        </w:rPr>
      </w:pPr>
    </w:p>
    <w:p w:rsidR="0064340D" w:rsidRPr="008561BC" w:rsidRDefault="0064340D" w:rsidP="00C06016">
      <w:pPr>
        <w:pStyle w:val="Default"/>
        <w:rPr>
          <w:sz w:val="16"/>
          <w:szCs w:val="16"/>
        </w:rPr>
      </w:pP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>II.</w:t>
      </w:r>
      <w:r>
        <w:rPr>
          <w:rFonts w:ascii="Arial" w:hAnsi="Arial" w:cs="Arial"/>
          <w:b/>
          <w:bCs/>
          <w:sz w:val="20"/>
          <w:szCs w:val="20"/>
        </w:rPr>
        <w:t xml:space="preserve">5 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>
        <w:rPr>
          <w:rFonts w:ascii="Arial" w:hAnsi="Arial" w:cs="Arial"/>
          <w:b/>
          <w:bCs/>
          <w:sz w:val="20"/>
          <w:szCs w:val="20"/>
        </w:rPr>
        <w:t>Informácie o d</w:t>
      </w:r>
      <w:r w:rsidRPr="00BF71DA">
        <w:rPr>
          <w:rFonts w:ascii="Arial" w:hAnsi="Arial" w:cs="Arial"/>
          <w:b/>
          <w:bCs/>
          <w:sz w:val="20"/>
          <w:szCs w:val="20"/>
        </w:rPr>
        <w:t>otáci</w:t>
      </w:r>
      <w:r w:rsidR="00F1191F">
        <w:rPr>
          <w:rFonts w:ascii="Arial" w:hAnsi="Arial" w:cs="Arial"/>
          <w:b/>
          <w:bCs/>
          <w:sz w:val="20"/>
          <w:szCs w:val="20"/>
        </w:rPr>
        <w:t>ách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</w:t>
      </w:r>
      <w:r w:rsidR="001C0D9D">
        <w:rPr>
          <w:rFonts w:ascii="Arial" w:hAnsi="Arial" w:cs="Arial"/>
          <w:b/>
          <w:bCs/>
          <w:sz w:val="20"/>
          <w:szCs w:val="20"/>
        </w:rPr>
        <w:t>a ich oceňovanie v účtovníctve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BF71DA">
        <w:rPr>
          <w:rFonts w:ascii="Arial" w:hAnsi="Arial" w:cs="Arial"/>
          <w:bCs/>
          <w:i/>
          <w:sz w:val="20"/>
          <w:szCs w:val="20"/>
        </w:rPr>
        <w:t>Bez náplne.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340D" w:rsidRPr="00BF71DA" w:rsidRDefault="0064340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191F" w:rsidRPr="00F1191F" w:rsidRDefault="00C06016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>II.</w:t>
      </w:r>
      <w:r>
        <w:rPr>
          <w:rFonts w:ascii="Arial" w:hAnsi="Arial" w:cs="Arial"/>
          <w:b/>
          <w:bCs/>
          <w:sz w:val="20"/>
          <w:szCs w:val="20"/>
        </w:rPr>
        <w:t>6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 w:rsidRPr="00F1191F">
        <w:rPr>
          <w:rFonts w:ascii="Arial" w:hAnsi="Arial" w:cs="Arial"/>
          <w:b/>
          <w:bCs/>
          <w:sz w:val="20"/>
          <w:szCs w:val="20"/>
        </w:rPr>
        <w:t>Informácie o účtovaní významných opráv chýb minulých účtovných období v</w:t>
      </w:r>
    </w:p>
    <w:p w:rsidR="00C06016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bežnom účtovnom období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1C0D9D" w:rsidRPr="003B0804" w:rsidRDefault="003B080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3B0804">
        <w:rPr>
          <w:rFonts w:ascii="Arial" w:hAnsi="Arial" w:cs="Arial"/>
          <w:bCs/>
          <w:i/>
          <w:sz w:val="20"/>
          <w:szCs w:val="20"/>
        </w:rPr>
        <w:t>Bez náplne.</w:t>
      </w:r>
    </w:p>
    <w:p w:rsidR="006039A2" w:rsidRDefault="006039A2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B0804" w:rsidRDefault="003B080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B0804" w:rsidRDefault="003B080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B0804" w:rsidRDefault="003B080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495160" w:rsidRDefault="00495160" w:rsidP="0064340D">
      <w:pPr>
        <w:pStyle w:val="Default"/>
        <w:rPr>
          <w:sz w:val="16"/>
          <w:szCs w:val="16"/>
        </w:rPr>
      </w:pPr>
    </w:p>
    <w:p w:rsidR="00495160" w:rsidRDefault="00495160" w:rsidP="0064340D">
      <w:pPr>
        <w:pStyle w:val="Default"/>
        <w:rPr>
          <w:sz w:val="16"/>
          <w:szCs w:val="16"/>
        </w:rPr>
      </w:pPr>
    </w:p>
    <w:p w:rsidR="0064340D" w:rsidRDefault="0064340D" w:rsidP="0064340D">
      <w:pPr>
        <w:pStyle w:val="Default"/>
        <w:rPr>
          <w:sz w:val="16"/>
          <w:szCs w:val="16"/>
        </w:rPr>
      </w:pPr>
      <w:r>
        <w:rPr>
          <w:sz w:val="16"/>
          <w:szCs w:val="16"/>
        </w:rPr>
        <w:lastRenderedPageBreak/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6039A2" w:rsidRDefault="006039A2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6039A2" w:rsidRDefault="006039A2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BF71DA">
        <w:rPr>
          <w:rFonts w:ascii="Arial" w:hAnsi="Arial" w:cs="Arial"/>
          <w:b/>
          <w:bCs/>
        </w:rPr>
        <w:t>Čl. I</w:t>
      </w:r>
      <w:r>
        <w:rPr>
          <w:rFonts w:ascii="Arial" w:hAnsi="Arial" w:cs="Arial"/>
          <w:b/>
          <w:bCs/>
        </w:rPr>
        <w:t>II</w:t>
      </w:r>
      <w:r w:rsidRPr="00BF71DA">
        <w:rPr>
          <w:rFonts w:ascii="Arial" w:hAnsi="Arial" w:cs="Arial"/>
          <w:b/>
          <w:bCs/>
        </w:rPr>
        <w:t xml:space="preserve"> Informácie, ktoré vysvetľujú a dopĺňajú súvahu a výkaz ziskov a</w:t>
      </w:r>
      <w:r>
        <w:rPr>
          <w:rFonts w:ascii="Arial" w:hAnsi="Arial" w:cs="Arial"/>
          <w:b/>
          <w:bCs/>
        </w:rPr>
        <w:t> </w:t>
      </w:r>
      <w:r w:rsidRPr="00BF71DA">
        <w:rPr>
          <w:rFonts w:ascii="Arial" w:hAnsi="Arial" w:cs="Arial"/>
          <w:b/>
          <w:bCs/>
        </w:rPr>
        <w:t>strát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C0D9D" w:rsidRDefault="001C0D9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F1191F" w:rsidRPr="00F1191F" w:rsidRDefault="00C06016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2F6983">
        <w:rPr>
          <w:rFonts w:ascii="Arial" w:hAnsi="Arial" w:cs="Arial"/>
          <w:b/>
          <w:bCs/>
          <w:sz w:val="20"/>
          <w:szCs w:val="20"/>
        </w:rPr>
        <w:t>I</w:t>
      </w:r>
      <w:r>
        <w:rPr>
          <w:rFonts w:ascii="Arial" w:hAnsi="Arial" w:cs="Arial"/>
          <w:b/>
          <w:bCs/>
          <w:sz w:val="20"/>
          <w:szCs w:val="20"/>
        </w:rPr>
        <w:t>II</w:t>
      </w:r>
      <w:r w:rsidRPr="002F6983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>1</w:t>
      </w:r>
      <w:r w:rsidRPr="002F6983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 w:rsidRPr="00F1191F">
        <w:rPr>
          <w:rFonts w:ascii="Arial" w:hAnsi="Arial" w:cs="Arial"/>
          <w:b/>
          <w:bCs/>
          <w:sz w:val="20"/>
          <w:szCs w:val="20"/>
        </w:rPr>
        <w:t>Informácia o sume a dôvodoch vzniku jednotlivých položiek nákladov alebo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výnosov, ktoré majú výnimočný rozsah alebo výskyt, napríklad výnosy z predaja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podniku alebo časti podniku, náklady z dôvodu predaja podniku alebo časti</w:t>
      </w:r>
    </w:p>
    <w:p w:rsidR="00C06016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podniku, škody z dôvodu živelných pohrô</w:t>
      </w:r>
      <w:r w:rsidR="001C0D9D">
        <w:rPr>
          <w:rFonts w:ascii="Arial" w:hAnsi="Arial" w:cs="Arial"/>
          <w:b/>
          <w:bCs/>
          <w:sz w:val="20"/>
          <w:szCs w:val="20"/>
        </w:rPr>
        <w:t>m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Pr="00BF71DA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10" type="#_x0000_t32" style="position:absolute;margin-left:163.9pt;margin-top:5.8pt;width:0;height:92.25pt;z-index:251746304" o:connectortype="straight"/>
        </w:pict>
      </w: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11" type="#_x0000_t32" style="position:absolute;margin-left:294.4pt;margin-top:5.8pt;width:0;height:92.25pt;z-index:251747328" o:connectortype="straight"/>
        </w:pict>
      </w:r>
      <w:r>
        <w:rPr>
          <w:rFonts w:ascii="Arial" w:hAnsi="Arial" w:cs="Arial"/>
          <w:noProof/>
          <w:sz w:val="20"/>
          <w:szCs w:val="20"/>
          <w:lang w:eastAsia="sk-SK"/>
        </w:rPr>
        <w:pict>
          <v:rect id="_x0000_s1107" style="position:absolute;margin-left:1.15pt;margin-top:5.65pt;width:444.75pt;height:92.25pt;z-index:-251573248" strokeweight="1.5pt"/>
        </w:pic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 xml:space="preserve">   Výnosy, </w:t>
      </w:r>
      <w:r w:rsidR="001C0D9D">
        <w:rPr>
          <w:rFonts w:ascii="Arial" w:hAnsi="Arial" w:cs="Arial"/>
          <w:b/>
          <w:bCs/>
          <w:sz w:val="20"/>
          <w:szCs w:val="20"/>
        </w:rPr>
        <w:t xml:space="preserve">náklady, 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ktoré majú  </w:t>
      </w:r>
      <w:r w:rsidRPr="00BF71DA">
        <w:rPr>
          <w:rFonts w:ascii="Arial" w:hAnsi="Arial" w:cs="Arial"/>
          <w:b/>
          <w:bCs/>
          <w:sz w:val="20"/>
          <w:szCs w:val="20"/>
        </w:rPr>
        <w:tab/>
        <w:t xml:space="preserve">Bežné účtovné obdobie </w:t>
      </w:r>
      <w:r w:rsidRPr="00BF71DA"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 xml:space="preserve">       </w:t>
      </w:r>
      <w:r w:rsidRPr="00BF71DA">
        <w:rPr>
          <w:rFonts w:ascii="Arial" w:hAnsi="Arial" w:cs="Arial"/>
          <w:b/>
          <w:bCs/>
          <w:sz w:val="20"/>
          <w:szCs w:val="20"/>
        </w:rPr>
        <w:t>Bezprostredne</w:t>
      </w:r>
    </w:p>
    <w:p w:rsidR="00C06016" w:rsidRPr="00BF71DA" w:rsidRDefault="001C0D9D" w:rsidP="001C0D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výnimočný </w:t>
      </w:r>
      <w:r w:rsidR="00C06016" w:rsidRPr="00BF71DA">
        <w:rPr>
          <w:rFonts w:ascii="Arial" w:hAnsi="Arial" w:cs="Arial"/>
          <w:b/>
          <w:bCs/>
          <w:sz w:val="20"/>
          <w:szCs w:val="20"/>
        </w:rPr>
        <w:t xml:space="preserve">rozsah alebo výskyt </w:t>
      </w:r>
      <w:r w:rsidR="00C06016" w:rsidRPr="00BF71DA">
        <w:rPr>
          <w:rFonts w:ascii="Arial" w:hAnsi="Arial" w:cs="Arial"/>
          <w:b/>
          <w:bCs/>
          <w:sz w:val="20"/>
          <w:szCs w:val="20"/>
        </w:rPr>
        <w:tab/>
      </w:r>
      <w:r w:rsidR="00C06016" w:rsidRPr="00BF71DA">
        <w:rPr>
          <w:rFonts w:ascii="Arial" w:hAnsi="Arial" w:cs="Arial"/>
          <w:b/>
          <w:bCs/>
          <w:sz w:val="20"/>
          <w:szCs w:val="20"/>
        </w:rPr>
        <w:tab/>
      </w:r>
      <w:r w:rsidR="00C06016" w:rsidRPr="00BF71DA">
        <w:rPr>
          <w:rFonts w:ascii="Arial" w:hAnsi="Arial" w:cs="Arial"/>
          <w:b/>
          <w:bCs/>
          <w:sz w:val="20"/>
          <w:szCs w:val="20"/>
        </w:rPr>
        <w:tab/>
      </w:r>
      <w:r w:rsidR="00C06016" w:rsidRPr="00BF71DA">
        <w:rPr>
          <w:rFonts w:ascii="Arial" w:hAnsi="Arial" w:cs="Arial"/>
          <w:b/>
          <w:bCs/>
          <w:sz w:val="20"/>
          <w:szCs w:val="20"/>
        </w:rPr>
        <w:tab/>
        <w:t xml:space="preserve">     </w:t>
      </w:r>
      <w:r w:rsidR="00C06016">
        <w:rPr>
          <w:rFonts w:ascii="Arial" w:hAnsi="Arial" w:cs="Arial"/>
          <w:b/>
          <w:bCs/>
          <w:sz w:val="20"/>
          <w:szCs w:val="20"/>
        </w:rPr>
        <w:t xml:space="preserve">    </w:t>
      </w:r>
      <w:r w:rsidR="00C06016" w:rsidRPr="00BF71DA">
        <w:rPr>
          <w:rFonts w:ascii="Arial" w:hAnsi="Arial" w:cs="Arial"/>
          <w:b/>
          <w:bCs/>
          <w:sz w:val="20"/>
          <w:szCs w:val="20"/>
        </w:rPr>
        <w:t xml:space="preserve"> predchádzajúce účtovné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   obdobie</w:t>
      </w: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8" type="#_x0000_t32" style="position:absolute;left:0;text-align:left;margin-left:1.15pt;margin-top:3.65pt;width:444.75pt;height:0;z-index:251744256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09" type="#_x0000_t32" style="position:absolute;left:0;text-align:left;margin-left:1.15pt;margin-top:5.4pt;width:444.75pt;height:0;z-index:251745280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</w:p>
    <w:p w:rsidR="00C06016" w:rsidRPr="00651507" w:rsidRDefault="00C06016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</w:p>
    <w:p w:rsidR="00C06016" w:rsidRPr="006039A2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BF71DA">
        <w:rPr>
          <w:rFonts w:ascii="Arial" w:hAnsi="Arial" w:cs="Arial"/>
          <w:i/>
          <w:sz w:val="20"/>
          <w:szCs w:val="20"/>
        </w:rPr>
        <w:t>Bez náplne.</w:t>
      </w:r>
    </w:p>
    <w:p w:rsidR="000F4D74" w:rsidRDefault="000F4D74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4340D" w:rsidRDefault="0064340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>I</w:t>
      </w:r>
      <w:r w:rsidR="000F4D74">
        <w:rPr>
          <w:rFonts w:ascii="Arial" w:hAnsi="Arial" w:cs="Arial"/>
          <w:b/>
          <w:bCs/>
          <w:sz w:val="20"/>
          <w:szCs w:val="20"/>
        </w:rPr>
        <w:t>II</w:t>
      </w:r>
      <w:r w:rsidRPr="00BF71DA">
        <w:rPr>
          <w:rFonts w:ascii="Arial" w:hAnsi="Arial" w:cs="Arial"/>
          <w:b/>
          <w:bCs/>
          <w:sz w:val="20"/>
          <w:szCs w:val="20"/>
        </w:rPr>
        <w:t>.</w:t>
      </w:r>
      <w:r w:rsidR="000F4D74">
        <w:rPr>
          <w:rFonts w:ascii="Arial" w:hAnsi="Arial" w:cs="Arial"/>
          <w:b/>
          <w:bCs/>
          <w:sz w:val="20"/>
          <w:szCs w:val="20"/>
        </w:rPr>
        <w:t>2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</w:t>
      </w:r>
      <w:r w:rsidR="00F1191F">
        <w:rPr>
          <w:rFonts w:ascii="Arial" w:hAnsi="Arial" w:cs="Arial"/>
          <w:b/>
          <w:bCs/>
          <w:sz w:val="20"/>
          <w:szCs w:val="20"/>
        </w:rPr>
        <w:t>Informácie o záväzkoch</w:t>
      </w:r>
    </w:p>
    <w:p w:rsidR="00C06016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  <w:lang w:eastAsia="sk-SK"/>
        </w:rPr>
        <w:pict>
          <v:shape id="_x0000_s1077" type="#_x0000_t32" style="position:absolute;margin-left:303.4pt;margin-top:2.75pt;width:0;height:123pt;z-index:251712512" o:connectortype="straight"/>
        </w:pict>
      </w:r>
      <w:r>
        <w:rPr>
          <w:rFonts w:ascii="Arial" w:hAnsi="Arial" w:cs="Arial"/>
          <w:b/>
          <w:bCs/>
          <w:noProof/>
          <w:lang w:eastAsia="sk-SK"/>
        </w:rPr>
        <w:pict>
          <v:shape id="_x0000_s1076" type="#_x0000_t32" style="position:absolute;margin-left:171.4pt;margin-top:2.75pt;width:0;height:123pt;z-index:251711488" o:connectortype="straight"/>
        </w:pict>
      </w:r>
      <w:r>
        <w:rPr>
          <w:rFonts w:ascii="Arial" w:hAnsi="Arial" w:cs="Arial"/>
          <w:b/>
          <w:bCs/>
          <w:noProof/>
          <w:lang w:eastAsia="sk-SK"/>
        </w:rPr>
        <w:pict>
          <v:rect id="_x0000_s1073" style="position:absolute;margin-left:.4pt;margin-top:2.75pt;width:447pt;height:123pt;z-index:-251608064" strokeweight="1.5pt"/>
        </w:pic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 xml:space="preserve">Názov položky </w:t>
      </w:r>
      <w:r w:rsidRPr="00BF71DA">
        <w:rPr>
          <w:rFonts w:ascii="Arial" w:hAnsi="Arial" w:cs="Arial"/>
          <w:b/>
          <w:bCs/>
          <w:sz w:val="20"/>
          <w:szCs w:val="20"/>
        </w:rPr>
        <w:tab/>
        <w:t xml:space="preserve">  </w:t>
      </w:r>
      <w:r w:rsidRPr="00BF71DA"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BF71DA">
        <w:rPr>
          <w:rFonts w:ascii="Arial" w:hAnsi="Arial" w:cs="Arial"/>
          <w:b/>
          <w:bCs/>
          <w:sz w:val="20"/>
          <w:szCs w:val="20"/>
        </w:rPr>
        <w:t>Bežné ú</w:t>
      </w:r>
      <w:r w:rsidRPr="00BF71DA">
        <w:rPr>
          <w:rFonts w:ascii="Arial,Bold" w:hAnsi="Arial,Bold" w:cs="Arial,Bold"/>
          <w:b/>
          <w:bCs/>
          <w:sz w:val="20"/>
          <w:szCs w:val="20"/>
        </w:rPr>
        <w:t>č</w:t>
      </w:r>
      <w:r w:rsidRPr="00BF71DA">
        <w:rPr>
          <w:rFonts w:ascii="Arial" w:hAnsi="Arial" w:cs="Arial"/>
          <w:b/>
          <w:bCs/>
          <w:sz w:val="20"/>
          <w:szCs w:val="20"/>
        </w:rPr>
        <w:t>tovné obdobie</w:t>
      </w:r>
      <w:r w:rsidRPr="00BF71DA"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 xml:space="preserve">    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    Bezprostredne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 xml:space="preserve">                     </w:t>
      </w: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Pr="00BF71DA">
        <w:rPr>
          <w:rFonts w:ascii="Arial" w:hAnsi="Arial" w:cs="Arial"/>
          <w:b/>
          <w:bCs/>
          <w:sz w:val="20"/>
          <w:szCs w:val="20"/>
        </w:rPr>
        <w:t>predchádzajúce ú</w:t>
      </w:r>
      <w:r w:rsidRPr="00BF71DA">
        <w:rPr>
          <w:rFonts w:ascii="Arial,Bold" w:hAnsi="Arial,Bold" w:cs="Arial,Bold"/>
          <w:b/>
          <w:bCs/>
          <w:sz w:val="20"/>
          <w:szCs w:val="20"/>
        </w:rPr>
        <w:t>č</w:t>
      </w:r>
      <w:r w:rsidRPr="00BF71DA">
        <w:rPr>
          <w:rFonts w:ascii="Arial" w:hAnsi="Arial" w:cs="Arial"/>
          <w:b/>
          <w:bCs/>
          <w:sz w:val="20"/>
          <w:szCs w:val="20"/>
        </w:rPr>
        <w:t>tovné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b/>
          <w:bCs/>
          <w:sz w:val="20"/>
          <w:szCs w:val="20"/>
        </w:rPr>
      </w:pPr>
      <w:r w:rsidRPr="00BF71DA">
        <w:rPr>
          <w:rFonts w:ascii="Arial" w:hAnsi="Arial" w:cs="Arial"/>
          <w:b/>
          <w:bCs/>
          <w:sz w:val="20"/>
          <w:szCs w:val="20"/>
        </w:rPr>
        <w:t xml:space="preserve">     </w:t>
      </w:r>
      <w:r>
        <w:rPr>
          <w:rFonts w:ascii="Arial" w:hAnsi="Arial" w:cs="Arial"/>
          <w:b/>
          <w:bCs/>
          <w:sz w:val="20"/>
          <w:szCs w:val="20"/>
        </w:rPr>
        <w:t xml:space="preserve">      </w:t>
      </w:r>
      <w:r w:rsidRPr="00BF71DA">
        <w:rPr>
          <w:rFonts w:ascii="Arial" w:hAnsi="Arial" w:cs="Arial"/>
          <w:b/>
          <w:bCs/>
          <w:sz w:val="20"/>
          <w:szCs w:val="20"/>
        </w:rPr>
        <w:t xml:space="preserve"> obdobie</w:t>
      </w:r>
    </w:p>
    <w:p w:rsidR="00C06016" w:rsidRPr="00BF71DA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074" type="#_x0000_t32" style="position:absolute;margin-left:.4pt;margin-top:4.65pt;width:447pt;height:0;z-index:251709440" o:connectortype="straight"/>
        </w:pic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F71DA">
        <w:rPr>
          <w:rFonts w:ascii="Arial" w:hAnsi="Arial" w:cs="Arial"/>
          <w:sz w:val="20"/>
          <w:szCs w:val="20"/>
        </w:rPr>
        <w:t xml:space="preserve">   Záväzky so zostatkovou dobou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F71DA">
        <w:rPr>
          <w:rFonts w:ascii="Arial" w:hAnsi="Arial" w:cs="Arial"/>
          <w:sz w:val="20"/>
          <w:szCs w:val="20"/>
        </w:rPr>
        <w:t xml:space="preserve">   splatnosti nad päť rokov</w:t>
      </w:r>
    </w:p>
    <w:p w:rsidR="00C06016" w:rsidRPr="00BF71DA" w:rsidRDefault="00133D79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075" type="#_x0000_t32" style="position:absolute;margin-left:.4pt;margin-top:10.2pt;width:447pt;height:0;z-index:251710464" o:connectortype="straight"/>
        </w:pic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F71DA">
        <w:rPr>
          <w:rFonts w:ascii="Arial" w:hAnsi="Arial" w:cs="Arial"/>
          <w:sz w:val="20"/>
          <w:szCs w:val="20"/>
        </w:rPr>
        <w:t xml:space="preserve">  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BF71DA">
        <w:rPr>
          <w:rFonts w:ascii="Arial" w:hAnsi="Arial" w:cs="Arial"/>
          <w:sz w:val="20"/>
          <w:szCs w:val="20"/>
        </w:rPr>
        <w:t xml:space="preserve"> Celková suma zabezp. záväzkov</w:t>
      </w: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BF71DA">
        <w:rPr>
          <w:rFonts w:ascii="Arial" w:hAnsi="Arial" w:cs="Arial"/>
          <w:i/>
          <w:sz w:val="20"/>
          <w:szCs w:val="20"/>
        </w:rPr>
        <w:t>Bez náplne.</w:t>
      </w:r>
    </w:p>
    <w:p w:rsidR="00C06016" w:rsidRPr="00BF71DA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4340D" w:rsidRDefault="0064340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6016" w:rsidRPr="002F6983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2F6983">
        <w:rPr>
          <w:rFonts w:ascii="Arial" w:hAnsi="Arial" w:cs="Arial"/>
          <w:b/>
          <w:bCs/>
          <w:sz w:val="20"/>
          <w:szCs w:val="20"/>
        </w:rPr>
        <w:t>I</w:t>
      </w:r>
      <w:r w:rsidR="000F4D74">
        <w:rPr>
          <w:rFonts w:ascii="Arial" w:hAnsi="Arial" w:cs="Arial"/>
          <w:b/>
          <w:bCs/>
          <w:sz w:val="20"/>
          <w:szCs w:val="20"/>
        </w:rPr>
        <w:t>II</w:t>
      </w:r>
      <w:r w:rsidRPr="002F6983">
        <w:rPr>
          <w:rFonts w:ascii="Arial" w:hAnsi="Arial" w:cs="Arial"/>
          <w:b/>
          <w:bCs/>
          <w:sz w:val="20"/>
          <w:szCs w:val="20"/>
        </w:rPr>
        <w:t>.</w:t>
      </w:r>
      <w:r w:rsidR="000F4D74">
        <w:rPr>
          <w:rFonts w:ascii="Arial" w:hAnsi="Arial" w:cs="Arial"/>
          <w:b/>
          <w:bCs/>
          <w:sz w:val="20"/>
          <w:szCs w:val="20"/>
        </w:rPr>
        <w:t>3</w:t>
      </w:r>
      <w:r w:rsidR="001C0D9D">
        <w:rPr>
          <w:rFonts w:ascii="Arial" w:hAnsi="Arial" w:cs="Arial"/>
          <w:b/>
          <w:bCs/>
          <w:sz w:val="20"/>
          <w:szCs w:val="20"/>
        </w:rPr>
        <w:t xml:space="preserve"> Informácie o v</w:t>
      </w:r>
      <w:r w:rsidRPr="002F6983">
        <w:rPr>
          <w:rFonts w:ascii="Arial" w:hAnsi="Arial" w:cs="Arial"/>
          <w:b/>
          <w:bCs/>
          <w:sz w:val="20"/>
          <w:szCs w:val="20"/>
        </w:rPr>
        <w:t>lastn</w:t>
      </w:r>
      <w:r w:rsidR="001C0D9D">
        <w:rPr>
          <w:rFonts w:ascii="Arial" w:hAnsi="Arial" w:cs="Arial"/>
          <w:b/>
          <w:bCs/>
          <w:sz w:val="20"/>
          <w:szCs w:val="20"/>
        </w:rPr>
        <w:t>ých</w:t>
      </w:r>
      <w:r w:rsidRPr="002F6983">
        <w:rPr>
          <w:rFonts w:ascii="Arial" w:hAnsi="Arial" w:cs="Arial"/>
          <w:b/>
          <w:bCs/>
          <w:sz w:val="20"/>
          <w:szCs w:val="20"/>
        </w:rPr>
        <w:t xml:space="preserve"> akci</w:t>
      </w:r>
      <w:r w:rsidR="001C0D9D">
        <w:rPr>
          <w:rFonts w:ascii="Arial" w:hAnsi="Arial" w:cs="Arial"/>
          <w:b/>
          <w:bCs/>
          <w:sz w:val="20"/>
          <w:szCs w:val="20"/>
        </w:rPr>
        <w:t>ách</w:t>
      </w:r>
    </w:p>
    <w:p w:rsidR="0064340D" w:rsidRDefault="0064340D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C06016" w:rsidRDefault="00C06016" w:rsidP="00C060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BF71DA">
        <w:rPr>
          <w:rFonts w:ascii="Arial" w:hAnsi="Arial" w:cs="Arial"/>
          <w:i/>
          <w:sz w:val="20"/>
          <w:szCs w:val="20"/>
        </w:rPr>
        <w:t>Bez náplne.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4340D" w:rsidRDefault="0064340D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AD0B34" w:rsidRPr="003B0804" w:rsidRDefault="003B0804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i/>
          <w:sz w:val="20"/>
          <w:szCs w:val="20"/>
        </w:rPr>
      </w:pPr>
      <w:r w:rsidRPr="003B0804">
        <w:rPr>
          <w:rFonts w:ascii="Arial" w:hAnsi="Arial" w:cs="Arial"/>
          <w:b/>
          <w:sz w:val="20"/>
          <w:szCs w:val="20"/>
        </w:rPr>
        <w:t>III. 4 Informácia o tom, či účtovná jednotka vytvorila kapitálový fond z príspevkov podľa § 123 ods. 2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  <w:r w:rsidRPr="003B0804">
        <w:rPr>
          <w:rFonts w:ascii="Arial" w:hAnsi="Arial" w:cs="Arial"/>
          <w:b/>
          <w:sz w:val="20"/>
          <w:szCs w:val="20"/>
        </w:rPr>
        <w:t>a 217a Obchodného zákonníka v znení neskorších predpisov.</w:t>
      </w:r>
    </w:p>
    <w:p w:rsidR="00AD0B34" w:rsidRPr="003B0804" w:rsidRDefault="00AD0B34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3B0804" w:rsidRDefault="003B0804" w:rsidP="003B08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BF71DA">
        <w:rPr>
          <w:rFonts w:ascii="Arial" w:hAnsi="Arial" w:cs="Arial"/>
          <w:i/>
          <w:sz w:val="20"/>
          <w:szCs w:val="20"/>
        </w:rPr>
        <w:t>Bez náplne.</w:t>
      </w:r>
    </w:p>
    <w:p w:rsidR="00AD0B34" w:rsidRDefault="00AD0B34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6039A2" w:rsidRDefault="006039A2" w:rsidP="006039A2">
      <w:pPr>
        <w:pStyle w:val="Default"/>
        <w:rPr>
          <w:sz w:val="16"/>
          <w:szCs w:val="16"/>
        </w:rPr>
      </w:pPr>
      <w:r>
        <w:rPr>
          <w:sz w:val="16"/>
          <w:szCs w:val="16"/>
        </w:rPr>
        <w:lastRenderedPageBreak/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64340D" w:rsidRDefault="0064340D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495160" w:rsidRPr="00FF4CCE" w:rsidRDefault="00495160" w:rsidP="00FF4C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0F4D74" w:rsidRPr="001C0D9D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C0D9D">
        <w:rPr>
          <w:rFonts w:ascii="Arial" w:hAnsi="Arial" w:cs="Arial"/>
          <w:b/>
          <w:bCs/>
          <w:sz w:val="20"/>
          <w:szCs w:val="20"/>
        </w:rPr>
        <w:t>III.</w:t>
      </w:r>
      <w:r w:rsidR="003B0804">
        <w:rPr>
          <w:rFonts w:ascii="Arial" w:hAnsi="Arial" w:cs="Arial"/>
          <w:b/>
          <w:bCs/>
          <w:sz w:val="20"/>
          <w:szCs w:val="20"/>
        </w:rPr>
        <w:t>5</w:t>
      </w:r>
      <w:r w:rsidRPr="001C0D9D">
        <w:rPr>
          <w:rFonts w:ascii="Arial" w:hAnsi="Arial" w:cs="Arial"/>
          <w:b/>
          <w:bCs/>
          <w:sz w:val="20"/>
          <w:szCs w:val="20"/>
        </w:rPr>
        <w:t xml:space="preserve">  Informácie o orgánoch spoločnosti</w:t>
      </w:r>
    </w:p>
    <w:p w:rsidR="000F4D74" w:rsidRPr="001C0D9D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18" type="#_x0000_t32" style="position:absolute;margin-left:108.4pt;margin-top:10.9pt;width:0;height:252pt;z-index:251755520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rect id="_x0000_s1117" style="position:absolute;margin-left:-5.6pt;margin-top:10.75pt;width:463.5pt;height:252pt;z-index:-251561984" strokeweight="1.5p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8168E">
        <w:rPr>
          <w:rFonts w:ascii="Arial" w:hAnsi="Arial" w:cs="Arial"/>
          <w:b/>
          <w:bCs/>
          <w:sz w:val="20"/>
          <w:szCs w:val="20"/>
        </w:rPr>
        <w:t>Druh príjmu,</w:t>
      </w:r>
      <w:r w:rsidRPr="0048168E">
        <w:rPr>
          <w:rFonts w:ascii="Arial" w:hAnsi="Arial" w:cs="Arial"/>
          <w:b/>
          <w:bCs/>
          <w:sz w:val="20"/>
          <w:szCs w:val="20"/>
        </w:rPr>
        <w:tab/>
      </w:r>
      <w:r w:rsidRPr="0048168E">
        <w:rPr>
          <w:rFonts w:ascii="Arial" w:hAnsi="Arial" w:cs="Arial"/>
          <w:b/>
          <w:bCs/>
          <w:sz w:val="20"/>
          <w:szCs w:val="20"/>
        </w:rPr>
        <w:tab/>
      </w:r>
      <w:r w:rsidRPr="0048168E">
        <w:rPr>
          <w:rFonts w:ascii="Arial" w:hAnsi="Arial" w:cs="Arial"/>
          <w:b/>
          <w:bCs/>
          <w:sz w:val="20"/>
          <w:szCs w:val="20"/>
        </w:rPr>
        <w:tab/>
        <w:t xml:space="preserve">        Hodnota príjmu, výhody členov orgánov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22" type="#_x0000_t32" style="position:absolute;margin-left:325.9pt;margin-top:6.25pt;width:0;height:232.5pt;z-index:251759616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21" type="#_x0000_t32" style="position:absolute;margin-left:217.9pt;margin-top:6.25pt;width:0;height:232.5pt;z-index:251758592" o:connectortype="straight"/>
        </w:pict>
      </w: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20" type="#_x0000_t32" style="position:absolute;margin-left:108.4pt;margin-top:6.25pt;width:349.5pt;height:0;z-index:251757568" o:connectortype="straight"/>
        </w:pict>
      </w:r>
      <w:r w:rsidR="000F4D74" w:rsidRPr="0048168E">
        <w:rPr>
          <w:rFonts w:ascii="Arial" w:hAnsi="Arial" w:cs="Arial"/>
          <w:b/>
          <w:bCs/>
          <w:sz w:val="20"/>
          <w:szCs w:val="20"/>
        </w:rPr>
        <w:t xml:space="preserve">    výhody</w:t>
      </w:r>
      <w:r w:rsidR="000F4D74" w:rsidRPr="0048168E">
        <w:rPr>
          <w:rFonts w:ascii="Arial" w:hAnsi="Arial" w:cs="Arial"/>
          <w:b/>
          <w:bCs/>
          <w:sz w:val="20"/>
          <w:szCs w:val="20"/>
        </w:rPr>
        <w:tab/>
      </w:r>
      <w:r w:rsidR="000F4D74" w:rsidRPr="0048168E">
        <w:rPr>
          <w:rFonts w:ascii="Arial" w:hAnsi="Arial" w:cs="Arial"/>
          <w:b/>
          <w:bCs/>
          <w:sz w:val="20"/>
          <w:szCs w:val="20"/>
        </w:rPr>
        <w:tab/>
      </w:r>
      <w:r w:rsidR="000F4D74" w:rsidRPr="0048168E">
        <w:rPr>
          <w:rFonts w:ascii="Arial" w:hAnsi="Arial" w:cs="Arial"/>
          <w:b/>
          <w:bCs/>
          <w:sz w:val="20"/>
          <w:szCs w:val="20"/>
        </w:rPr>
        <w:tab/>
      </w:r>
      <w:r w:rsidR="000F4D74" w:rsidRPr="0048168E">
        <w:rPr>
          <w:rFonts w:ascii="Arial" w:hAnsi="Arial" w:cs="Arial"/>
          <w:b/>
          <w:bCs/>
          <w:sz w:val="20"/>
          <w:szCs w:val="20"/>
        </w:rPr>
        <w:tab/>
      </w:r>
    </w:p>
    <w:p w:rsidR="000F4D74" w:rsidRDefault="000F4D74" w:rsidP="000F4D74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b/>
          <w:bCs/>
          <w:sz w:val="20"/>
          <w:szCs w:val="20"/>
        </w:rPr>
      </w:pPr>
      <w:r w:rsidRPr="0048168E">
        <w:rPr>
          <w:rFonts w:ascii="Arial" w:hAnsi="Arial" w:cs="Arial"/>
          <w:b/>
          <w:bCs/>
          <w:sz w:val="20"/>
          <w:szCs w:val="20"/>
        </w:rPr>
        <w:t xml:space="preserve">štatutárnych </w:t>
      </w:r>
      <w:r w:rsidRPr="0048168E">
        <w:rPr>
          <w:rFonts w:ascii="Arial" w:hAnsi="Arial" w:cs="Arial"/>
          <w:b/>
          <w:bCs/>
          <w:sz w:val="20"/>
          <w:szCs w:val="20"/>
        </w:rPr>
        <w:tab/>
      </w:r>
      <w:r w:rsidRPr="0048168E">
        <w:rPr>
          <w:rFonts w:ascii="Arial" w:hAnsi="Arial" w:cs="Arial"/>
          <w:b/>
          <w:bCs/>
          <w:sz w:val="20"/>
          <w:szCs w:val="20"/>
        </w:rPr>
        <w:tab/>
        <w:t xml:space="preserve">dozorných </w:t>
      </w:r>
      <w:r w:rsidRPr="0048168E">
        <w:rPr>
          <w:rFonts w:ascii="Arial" w:hAnsi="Arial" w:cs="Arial"/>
          <w:b/>
          <w:bCs/>
          <w:sz w:val="20"/>
          <w:szCs w:val="20"/>
        </w:rPr>
        <w:tab/>
      </w:r>
      <w:r w:rsidRPr="0048168E">
        <w:rPr>
          <w:rFonts w:ascii="Arial" w:hAnsi="Arial" w:cs="Arial"/>
          <w:b/>
          <w:bCs/>
          <w:sz w:val="20"/>
          <w:szCs w:val="20"/>
        </w:rPr>
        <w:tab/>
        <w:t>iných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sk-SK"/>
        </w:rPr>
        <w:pict>
          <v:shape id="_x0000_s1119" type="#_x0000_t32" style="position:absolute;left:0;text-align:left;margin-left:-5.6pt;margin-top:4.25pt;width:463.5pt;height:0;z-index:251756544" o:connectortype="straigh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Poskytnuté záruky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alebo zabezpečenia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23" type="#_x0000_t32" style="position:absolute;margin-left:-5.6pt;margin-top:5.75pt;width:463.5pt;height:0;z-index:251760640" o:connectortype="straigh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Poskytnuté pôžičky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(ku dňu ÚZ)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24" type="#_x0000_t32" style="position:absolute;margin-left:-5.6pt;margin-top:8.75pt;width:463.5pt;height:0;z-index:251761664" o:connectortype="straigh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Splatené pôžičky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(ku dňu ÚZ)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25" type="#_x0000_t32" style="position:absolute;margin-left:-5.6pt;margin-top:8pt;width:463.5pt;height:0;z-index:251762688" o:connectortype="straigh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Odpustené alebo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odpísané pôžičky</w:t>
      </w:r>
    </w:p>
    <w:p w:rsidR="000F4D74" w:rsidRPr="0048168E" w:rsidRDefault="00133D79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pict>
          <v:shape id="_x0000_s1126" type="#_x0000_t32" style="position:absolute;margin-left:-5.6pt;margin-top:7.25pt;width:463.5pt;height:0;z-index:251763712" o:connectortype="straight"/>
        </w:pic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Finančné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prostriedky a iné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plnenie použité na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súkr. účely na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8168E">
        <w:rPr>
          <w:rFonts w:ascii="Arial" w:hAnsi="Arial" w:cs="Arial"/>
          <w:sz w:val="20"/>
          <w:szCs w:val="20"/>
        </w:rPr>
        <w:t>vyúčtovanie</w:t>
      </w:r>
    </w:p>
    <w:p w:rsidR="000F4D74" w:rsidRPr="0048168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40D" w:rsidRDefault="0064340D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0F4D74" w:rsidRPr="0053679E" w:rsidRDefault="000F4D74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3679E">
        <w:rPr>
          <w:rFonts w:ascii="Arial" w:hAnsi="Arial" w:cs="Arial"/>
          <w:i/>
          <w:sz w:val="20"/>
          <w:szCs w:val="20"/>
        </w:rPr>
        <w:t>Bez náplne.</w:t>
      </w:r>
    </w:p>
    <w:p w:rsidR="0064340D" w:rsidRDefault="0064340D" w:rsidP="000F4D7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III.</w:t>
      </w:r>
      <w:r w:rsidR="003B0804">
        <w:rPr>
          <w:rFonts w:ascii="Arial" w:hAnsi="Arial" w:cs="Arial"/>
          <w:b/>
          <w:bCs/>
          <w:sz w:val="20"/>
          <w:szCs w:val="20"/>
        </w:rPr>
        <w:t>6</w:t>
      </w:r>
      <w:r w:rsidRPr="00F1191F">
        <w:rPr>
          <w:rFonts w:ascii="Arial" w:hAnsi="Arial" w:cs="Arial"/>
          <w:b/>
          <w:bCs/>
          <w:sz w:val="20"/>
          <w:szCs w:val="20"/>
        </w:rPr>
        <w:t xml:space="preserve"> Informácie o povinnostiach účtovnej jednotky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191F" w:rsidRDefault="00F1191F" w:rsidP="00F1191F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564A9">
        <w:rPr>
          <w:rFonts w:ascii="Arial" w:hAnsi="Arial" w:cs="Arial"/>
          <w:b/>
          <w:bCs/>
          <w:sz w:val="20"/>
          <w:szCs w:val="20"/>
        </w:rPr>
        <w:t>Celková suma finančných povinností, ktoré sa nevykazujú</w:t>
      </w:r>
      <w:r w:rsidR="005564A9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64A9">
        <w:rPr>
          <w:rFonts w:ascii="Arial" w:hAnsi="Arial" w:cs="Arial"/>
          <w:b/>
          <w:bCs/>
          <w:sz w:val="20"/>
          <w:szCs w:val="20"/>
        </w:rPr>
        <w:t>v súvahe a s</w:t>
      </w:r>
      <w:r w:rsidR="005564A9">
        <w:rPr>
          <w:rFonts w:ascii="Arial" w:hAnsi="Arial" w:cs="Arial"/>
          <w:b/>
          <w:bCs/>
          <w:sz w:val="20"/>
          <w:szCs w:val="20"/>
        </w:rPr>
        <w:t>ú významné pre účtovnú jednotku</w:t>
      </w:r>
      <w:r w:rsidR="002872D2">
        <w:rPr>
          <w:rFonts w:ascii="Arial" w:hAnsi="Arial" w:cs="Arial"/>
          <w:b/>
          <w:bCs/>
          <w:sz w:val="20"/>
          <w:szCs w:val="20"/>
        </w:rPr>
        <w:t>:</w:t>
      </w:r>
    </w:p>
    <w:p w:rsid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</w:p>
    <w:p w:rsidR="005564A9" w:rsidRP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 w:rsidRPr="005564A9">
        <w:rPr>
          <w:rFonts w:ascii="Arial" w:hAnsi="Arial" w:cs="Arial"/>
          <w:i/>
          <w:sz w:val="20"/>
          <w:szCs w:val="20"/>
        </w:rPr>
        <w:t>Bez náplne.</w:t>
      </w:r>
    </w:p>
    <w:p w:rsidR="005564A9" w:rsidRP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F1191F" w:rsidRPr="005564A9" w:rsidRDefault="00F1191F" w:rsidP="005564A9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564A9">
        <w:rPr>
          <w:rFonts w:ascii="Arial" w:hAnsi="Arial" w:cs="Arial"/>
          <w:b/>
          <w:bCs/>
          <w:sz w:val="20"/>
          <w:szCs w:val="20"/>
        </w:rPr>
        <w:t>Celková suma významných podmienených záväzkov</w:t>
      </w:r>
      <w:r w:rsidR="002872D2">
        <w:rPr>
          <w:rFonts w:ascii="Arial" w:hAnsi="Arial" w:cs="Arial"/>
          <w:b/>
          <w:bCs/>
          <w:sz w:val="20"/>
          <w:szCs w:val="20"/>
        </w:rPr>
        <w:t>:</w:t>
      </w:r>
    </w:p>
    <w:p w:rsid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</w:p>
    <w:p w:rsidR="005564A9" w:rsidRP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Bez náplne.</w:t>
      </w:r>
    </w:p>
    <w:p w:rsidR="005564A9" w:rsidRP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5564A9" w:rsidRPr="005564A9" w:rsidRDefault="00F1191F" w:rsidP="005564A9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 w:rsidRPr="005564A9">
        <w:rPr>
          <w:rFonts w:ascii="Arial" w:hAnsi="Arial" w:cs="Arial"/>
          <w:b/>
          <w:bCs/>
          <w:sz w:val="20"/>
          <w:szCs w:val="20"/>
        </w:rPr>
        <w:t>Opis významných finančných povinností a podmienených záväzkov</w:t>
      </w:r>
      <w:r w:rsidR="002872D2">
        <w:rPr>
          <w:rFonts w:ascii="Arial" w:hAnsi="Arial" w:cs="Arial"/>
          <w:i/>
          <w:sz w:val="20"/>
          <w:szCs w:val="20"/>
        </w:rPr>
        <w:t>:</w:t>
      </w:r>
    </w:p>
    <w:p w:rsid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</w:p>
    <w:p w:rsidR="005564A9" w:rsidRP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Bez náplne.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564A9" w:rsidRPr="005564A9" w:rsidRDefault="00F1191F" w:rsidP="005564A9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 w:rsidRPr="005564A9">
        <w:rPr>
          <w:rFonts w:ascii="Arial" w:hAnsi="Arial" w:cs="Arial"/>
          <w:b/>
          <w:bCs/>
          <w:sz w:val="20"/>
          <w:szCs w:val="20"/>
        </w:rPr>
        <w:t>Opis významných finančných povinností a podmienených záväzkov voči</w:t>
      </w:r>
      <w:r w:rsidR="005564A9" w:rsidRPr="005564A9">
        <w:rPr>
          <w:rFonts w:ascii="Arial" w:hAnsi="Arial" w:cs="Arial"/>
          <w:i/>
          <w:sz w:val="20"/>
          <w:szCs w:val="20"/>
        </w:rPr>
        <w:t xml:space="preserve"> </w:t>
      </w:r>
      <w:r w:rsidR="005564A9" w:rsidRPr="00F1191F">
        <w:rPr>
          <w:rFonts w:ascii="Arial" w:hAnsi="Arial" w:cs="Arial"/>
          <w:b/>
          <w:bCs/>
          <w:sz w:val="20"/>
          <w:szCs w:val="20"/>
        </w:rPr>
        <w:t>dcérskej ÚJ a ÚJ s podstatným vplyvom</w:t>
      </w:r>
      <w:r w:rsidR="002872D2">
        <w:rPr>
          <w:rFonts w:ascii="Arial" w:hAnsi="Arial" w:cs="Arial"/>
          <w:b/>
          <w:bCs/>
          <w:sz w:val="20"/>
          <w:szCs w:val="20"/>
        </w:rPr>
        <w:t>:</w:t>
      </w:r>
    </w:p>
    <w:p w:rsidR="005564A9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</w:p>
    <w:p w:rsidR="005564A9" w:rsidRPr="0053679E" w:rsidRDefault="005564A9" w:rsidP="005564A9">
      <w:pPr>
        <w:pStyle w:val="Odstavecseseznamem"/>
        <w:autoSpaceDE w:val="0"/>
        <w:autoSpaceDN w:val="0"/>
        <w:adjustRightInd w:val="0"/>
        <w:rPr>
          <w:rFonts w:ascii="Arial" w:hAnsi="Arial" w:cs="Arial"/>
          <w:i/>
          <w:sz w:val="20"/>
          <w:szCs w:val="20"/>
        </w:rPr>
      </w:pPr>
      <w:r w:rsidRPr="005564A9">
        <w:rPr>
          <w:rFonts w:ascii="Arial" w:hAnsi="Arial" w:cs="Arial"/>
          <w:i/>
          <w:sz w:val="20"/>
          <w:szCs w:val="20"/>
        </w:rPr>
        <w:t>Bez náp</w:t>
      </w:r>
      <w:r>
        <w:rPr>
          <w:rFonts w:ascii="Arial" w:hAnsi="Arial" w:cs="Arial"/>
          <w:i/>
          <w:sz w:val="20"/>
          <w:szCs w:val="20"/>
        </w:rPr>
        <w:t>l</w:t>
      </w:r>
      <w:r w:rsidRPr="005564A9">
        <w:rPr>
          <w:rFonts w:ascii="Arial" w:hAnsi="Arial" w:cs="Arial"/>
          <w:i/>
          <w:sz w:val="20"/>
          <w:szCs w:val="20"/>
        </w:rPr>
        <w:t>ne</w:t>
      </w:r>
      <w:r w:rsidRPr="0053679E">
        <w:rPr>
          <w:rFonts w:ascii="Arial" w:hAnsi="Arial" w:cs="Arial"/>
          <w:i/>
          <w:sz w:val="20"/>
          <w:szCs w:val="20"/>
        </w:rPr>
        <w:t>.</w:t>
      </w:r>
    </w:p>
    <w:p w:rsidR="00F1191F" w:rsidRPr="00F1191F" w:rsidRDefault="00F1191F" w:rsidP="00F119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191F" w:rsidRPr="002872D2" w:rsidRDefault="00F1191F" w:rsidP="002872D2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2872D2">
        <w:rPr>
          <w:rFonts w:ascii="Arial" w:hAnsi="Arial" w:cs="Arial"/>
          <w:b/>
          <w:bCs/>
          <w:sz w:val="20"/>
          <w:szCs w:val="20"/>
        </w:rPr>
        <w:t xml:space="preserve"> Opis významných povinností ÚJ vyplývajúcich z dôchodkových</w:t>
      </w:r>
    </w:p>
    <w:p w:rsidR="005564A9" w:rsidRDefault="00F1191F" w:rsidP="005564A9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i/>
          <w:sz w:val="20"/>
          <w:szCs w:val="20"/>
        </w:rPr>
      </w:pPr>
      <w:r w:rsidRPr="00F1191F">
        <w:rPr>
          <w:rFonts w:ascii="Arial" w:hAnsi="Arial" w:cs="Arial"/>
          <w:b/>
          <w:bCs/>
          <w:sz w:val="20"/>
          <w:szCs w:val="20"/>
        </w:rPr>
        <w:t>programov pre zamestnancov</w:t>
      </w:r>
      <w:r w:rsidR="002872D2">
        <w:rPr>
          <w:rFonts w:ascii="Arial" w:hAnsi="Arial" w:cs="Arial"/>
          <w:i/>
          <w:sz w:val="20"/>
          <w:szCs w:val="20"/>
        </w:rPr>
        <w:t>:</w:t>
      </w:r>
    </w:p>
    <w:p w:rsidR="005564A9" w:rsidRDefault="005564A9" w:rsidP="005564A9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Bez náplne.</w:t>
      </w:r>
    </w:p>
    <w:p w:rsidR="005564A9" w:rsidRDefault="005564A9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5564A9" w:rsidRDefault="005564A9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D55D36">
      <w:pPr>
        <w:pStyle w:val="Default"/>
        <w:rPr>
          <w:sz w:val="16"/>
          <w:szCs w:val="16"/>
        </w:rPr>
      </w:pPr>
      <w:r>
        <w:rPr>
          <w:sz w:val="16"/>
          <w:szCs w:val="16"/>
        </w:rPr>
        <w:t>Poznámky Úč MÚJ 3-01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IČO: 35750391        DIČ: 2020230619 </w:t>
      </w:r>
    </w:p>
    <w:p w:rsidR="00D55D36" w:rsidRDefault="00D55D36" w:rsidP="00D55D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D55D36" w:rsidRDefault="00D55D36" w:rsidP="001C0D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564A9" w:rsidRDefault="005564A9" w:rsidP="001C0D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5564A9">
        <w:rPr>
          <w:rFonts w:ascii="Arial" w:hAnsi="Arial" w:cs="Arial"/>
          <w:b/>
          <w:bCs/>
          <w:sz w:val="20"/>
          <w:szCs w:val="20"/>
        </w:rPr>
        <w:t>III.</w:t>
      </w:r>
      <w:r w:rsidR="003B0804">
        <w:rPr>
          <w:rFonts w:ascii="Arial" w:hAnsi="Arial" w:cs="Arial"/>
          <w:b/>
          <w:bCs/>
          <w:sz w:val="20"/>
          <w:szCs w:val="20"/>
        </w:rPr>
        <w:t>7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564A9">
        <w:rPr>
          <w:rFonts w:ascii="Arial" w:hAnsi="Arial" w:cs="Arial"/>
          <w:b/>
          <w:bCs/>
          <w:sz w:val="20"/>
          <w:szCs w:val="20"/>
        </w:rPr>
        <w:t xml:space="preserve"> Informácie o udelení výlučného práva alebo osobitného práva, ktorým sa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564A9">
        <w:rPr>
          <w:rFonts w:ascii="Arial" w:hAnsi="Arial" w:cs="Arial"/>
          <w:b/>
          <w:bCs/>
          <w:sz w:val="20"/>
          <w:szCs w:val="20"/>
        </w:rPr>
        <w:t>udelilo právo poskytovať služby vo verejnom záujme, pričom sa uvádza náhrada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564A9">
        <w:rPr>
          <w:rFonts w:ascii="Arial" w:hAnsi="Arial" w:cs="Arial"/>
          <w:b/>
          <w:bCs/>
          <w:sz w:val="20"/>
          <w:szCs w:val="20"/>
        </w:rPr>
        <w:t>za túto činnosť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5564A9" w:rsidRDefault="005564A9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 </w:t>
      </w:r>
      <w:r w:rsidRPr="005564A9">
        <w:rPr>
          <w:rFonts w:ascii="Arial" w:hAnsi="Arial" w:cs="Arial"/>
          <w:b/>
          <w:bCs/>
          <w:sz w:val="20"/>
          <w:szCs w:val="20"/>
        </w:rPr>
        <w:t>akejkoľvek forme, a ak sa zároveň vykonávajú aj iné činnosti,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564A9">
        <w:rPr>
          <w:rFonts w:ascii="Arial" w:hAnsi="Arial" w:cs="Arial"/>
          <w:b/>
          <w:bCs/>
          <w:sz w:val="20"/>
          <w:szCs w:val="20"/>
        </w:rPr>
        <w:t>uvádzajú sa aj informácie o:</w:t>
      </w:r>
    </w:p>
    <w:p w:rsidR="00D55D36" w:rsidRDefault="00D55D36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55D36" w:rsidRDefault="00D55D36" w:rsidP="00D55D36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všetkých formách prijatej náhrady,</w:t>
      </w:r>
    </w:p>
    <w:p w:rsidR="00D55D36" w:rsidRDefault="00D55D36" w:rsidP="00D55D36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účtovných zásadách použitých pri prideľovaní nákladov a výnosov,</w:t>
      </w:r>
    </w:p>
    <w:p w:rsidR="00D55D36" w:rsidRPr="00D55D36" w:rsidRDefault="00D55D36" w:rsidP="00D55D36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všetkých druhoch činností účtovnej jednotky.</w:t>
      </w:r>
    </w:p>
    <w:p w:rsidR="005564A9" w:rsidRDefault="005564A9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5564A9" w:rsidRPr="005564A9" w:rsidRDefault="005564A9" w:rsidP="005564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Bez náplne.</w:t>
      </w:r>
    </w:p>
    <w:sectPr w:rsidR="005564A9" w:rsidRPr="005564A9" w:rsidSect="008602D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F0C" w:rsidRDefault="00245F0C" w:rsidP="00495160">
      <w:pPr>
        <w:spacing w:after="0" w:line="240" w:lineRule="auto"/>
      </w:pPr>
      <w:r>
        <w:separator/>
      </w:r>
    </w:p>
  </w:endnote>
  <w:endnote w:type="continuationSeparator" w:id="0">
    <w:p w:rsidR="00245F0C" w:rsidRDefault="00245F0C" w:rsidP="00495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749157"/>
      <w:docPartObj>
        <w:docPartGallery w:val="Page Numbers (Bottom of Page)"/>
        <w:docPartUnique/>
      </w:docPartObj>
    </w:sdtPr>
    <w:sdtContent>
      <w:p w:rsidR="00495160" w:rsidRDefault="00133D79">
        <w:pPr>
          <w:pStyle w:val="Zpat"/>
          <w:jc w:val="center"/>
        </w:pPr>
        <w:fldSimple w:instr=" PAGE   \* MERGEFORMAT ">
          <w:r w:rsidR="002F0327">
            <w:rPr>
              <w:noProof/>
            </w:rPr>
            <w:t>3</w:t>
          </w:r>
        </w:fldSimple>
      </w:p>
    </w:sdtContent>
  </w:sdt>
  <w:p w:rsidR="00495160" w:rsidRDefault="0049516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F0C" w:rsidRDefault="00245F0C" w:rsidP="00495160">
      <w:pPr>
        <w:spacing w:after="0" w:line="240" w:lineRule="auto"/>
      </w:pPr>
      <w:r>
        <w:separator/>
      </w:r>
    </w:p>
  </w:footnote>
  <w:footnote w:type="continuationSeparator" w:id="0">
    <w:p w:rsidR="00245F0C" w:rsidRDefault="00245F0C" w:rsidP="004951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5F7B6D"/>
    <w:multiLevelType w:val="hybridMultilevel"/>
    <w:tmpl w:val="9A9E41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4B43E8"/>
    <w:multiLevelType w:val="hybridMultilevel"/>
    <w:tmpl w:val="DE309784"/>
    <w:lvl w:ilvl="0" w:tplc="3AB80ED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0E2B04"/>
    <w:multiLevelType w:val="hybridMultilevel"/>
    <w:tmpl w:val="CF5444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6016"/>
    <w:rsid w:val="000F4D74"/>
    <w:rsid w:val="00133D79"/>
    <w:rsid w:val="001C0D9D"/>
    <w:rsid w:val="00245F0C"/>
    <w:rsid w:val="002872D2"/>
    <w:rsid w:val="002E131C"/>
    <w:rsid w:val="002F0327"/>
    <w:rsid w:val="003633F6"/>
    <w:rsid w:val="003B0804"/>
    <w:rsid w:val="003E4C56"/>
    <w:rsid w:val="00495160"/>
    <w:rsid w:val="005564A9"/>
    <w:rsid w:val="006039A2"/>
    <w:rsid w:val="0064340D"/>
    <w:rsid w:val="006D025A"/>
    <w:rsid w:val="00715CF0"/>
    <w:rsid w:val="008602DC"/>
    <w:rsid w:val="008945FA"/>
    <w:rsid w:val="009D49FD"/>
    <w:rsid w:val="00AD0B34"/>
    <w:rsid w:val="00B803C5"/>
    <w:rsid w:val="00BA0251"/>
    <w:rsid w:val="00C06016"/>
    <w:rsid w:val="00D55D36"/>
    <w:rsid w:val="00DB04EC"/>
    <w:rsid w:val="00F1191F"/>
    <w:rsid w:val="00FE6DD9"/>
    <w:rsid w:val="00FE7643"/>
    <w:rsid w:val="00FF4C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32" type="connector" idref="#_x0000_s1056"/>
        <o:r id="V:Rule33" type="connector" idref="#_x0000_s1053"/>
        <o:r id="V:Rule34" type="connector" idref="#_x0000_s1057"/>
        <o:r id="V:Rule35" type="connector" idref="#_x0000_s1119"/>
        <o:r id="V:Rule36" type="connector" idref="#_x0000_s1109"/>
        <o:r id="V:Rule37" type="connector" idref="#_x0000_s1123"/>
        <o:r id="V:Rule38" type="connector" idref="#_x0000_s1118"/>
        <o:r id="V:Rule39" type="connector" idref="#_x0000_s1076"/>
        <o:r id="V:Rule40" type="connector" idref="#_x0000_s1126"/>
        <o:r id="V:Rule41" type="connector" idref="#_x0000_s1059"/>
        <o:r id="V:Rule42" type="connector" idref="#_x0000_s1075"/>
        <o:r id="V:Rule43" type="connector" idref="#_x0000_s1121"/>
        <o:r id="V:Rule44" type="connector" idref="#_x0000_s1055"/>
        <o:r id="V:Rule45" type="connector" idref="#_x0000_s1122"/>
        <o:r id="V:Rule46" type="connector" idref="#_x0000_s1103"/>
        <o:r id="V:Rule47" type="connector" idref="#_x0000_s1106"/>
        <o:r id="V:Rule48" type="connector" idref="#_x0000_s1054"/>
        <o:r id="V:Rule49" type="connector" idref="#_x0000_s1074"/>
        <o:r id="V:Rule50" type="connector" idref="#_x0000_s1110"/>
        <o:r id="V:Rule51" type="connector" idref="#_x0000_s1108"/>
        <o:r id="V:Rule52" type="connector" idref="#_x0000_s1125"/>
        <o:r id="V:Rule53" type="connector" idref="#_x0000_s1120"/>
        <o:r id="V:Rule54" type="connector" idref="#_x0000_s1077"/>
        <o:r id="V:Rule55" type="connector" idref="#_x0000_s1105"/>
        <o:r id="V:Rule56" type="connector" idref="#_x0000_s1052"/>
        <o:r id="V:Rule57" type="connector" idref="#_x0000_s1111"/>
        <o:r id="V:Rule58" type="connector" idref="#_x0000_s1049"/>
        <o:r id="V:Rule59" type="connector" idref="#_x0000_s1058"/>
        <o:r id="V:Rule60" type="connector" idref="#_x0000_s1124"/>
        <o:r id="V:Rule61" type="connector" idref="#_x0000_s1104"/>
        <o:r id="V:Rule62" type="connector" idref="#_x0000_s105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0601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060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0601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"/>
    <w:qFormat/>
    <w:rsid w:val="00C0601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apple-converted-space">
    <w:name w:val="apple-converted-space"/>
    <w:basedOn w:val="Standardnpsmoodstavce"/>
    <w:rsid w:val="00C06016"/>
  </w:style>
  <w:style w:type="paragraph" w:styleId="Bezmezer">
    <w:name w:val="No Spacing"/>
    <w:uiPriority w:val="1"/>
    <w:qFormat/>
    <w:rsid w:val="00C06016"/>
    <w:pPr>
      <w:spacing w:after="0" w:line="240" w:lineRule="auto"/>
    </w:pPr>
  </w:style>
  <w:style w:type="paragraph" w:styleId="Zkladntext">
    <w:name w:val="Body Text"/>
    <w:basedOn w:val="Normln"/>
    <w:link w:val="ZkladntextChar"/>
    <w:semiHidden/>
    <w:rsid w:val="00C06016"/>
    <w:pPr>
      <w:tabs>
        <w:tab w:val="left" w:pos="360"/>
      </w:tabs>
      <w:spacing w:after="0" w:line="240" w:lineRule="auto"/>
    </w:pPr>
    <w:rPr>
      <w:rFonts w:ascii="Arial" w:eastAsia="Times New Roman" w:hAnsi="Arial" w:cs="Arial"/>
      <w:sz w:val="20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C06016"/>
    <w:rPr>
      <w:rFonts w:ascii="Arial" w:eastAsia="Times New Roman" w:hAnsi="Arial" w:cs="Arial"/>
      <w:sz w:val="20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C06016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C06016"/>
  </w:style>
  <w:style w:type="paragraph" w:styleId="Zhlav">
    <w:name w:val="header"/>
    <w:basedOn w:val="Normln"/>
    <w:link w:val="ZhlavChar"/>
    <w:uiPriority w:val="99"/>
    <w:semiHidden/>
    <w:unhideWhenUsed/>
    <w:rsid w:val="00495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5160"/>
  </w:style>
  <w:style w:type="paragraph" w:styleId="Zpat">
    <w:name w:val="footer"/>
    <w:basedOn w:val="Normln"/>
    <w:link w:val="ZpatChar"/>
    <w:uiPriority w:val="99"/>
    <w:unhideWhenUsed/>
    <w:rsid w:val="00495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951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1520</Words>
  <Characters>8669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</dc:creator>
  <cp:lastModifiedBy>Miroslav</cp:lastModifiedBy>
  <cp:revision>5</cp:revision>
  <cp:lastPrinted>2020-01-28T11:40:00Z</cp:lastPrinted>
  <dcterms:created xsi:type="dcterms:W3CDTF">2020-01-28T11:16:00Z</dcterms:created>
  <dcterms:modified xsi:type="dcterms:W3CDTF">2020-01-28T18:21:00Z</dcterms:modified>
</cp:coreProperties>
</file>