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76" w:rsidRPr="008B07F2" w:rsidRDefault="00C94F76" w:rsidP="00C9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>
        <w:rPr>
          <w:rFonts w:asciiTheme="minorHAnsi" w:hAnsiTheme="minorHAnsi"/>
          <w:b/>
          <w:sz w:val="22"/>
          <w:szCs w:val="22"/>
        </w:rPr>
        <w:t xml:space="preserve"> k</w:t>
      </w:r>
      <w:r w:rsidR="00E6500F">
        <w:rPr>
          <w:rFonts w:asciiTheme="minorHAnsi" w:hAnsiTheme="minorHAnsi"/>
          <w:b/>
          <w:sz w:val="22"/>
          <w:szCs w:val="22"/>
        </w:rPr>
        <w:t xml:space="preserve"> priebežnej</w:t>
      </w:r>
      <w:r>
        <w:rPr>
          <w:rFonts w:asciiTheme="minorHAnsi" w:hAnsiTheme="minorHAnsi"/>
          <w:b/>
          <w:sz w:val="22"/>
          <w:szCs w:val="22"/>
        </w:rPr>
        <w:t> účtovnej závierke za rok 201</w:t>
      </w:r>
      <w:r w:rsidR="00021BF3">
        <w:rPr>
          <w:rFonts w:asciiTheme="minorHAnsi" w:hAnsiTheme="minorHAnsi"/>
          <w:b/>
          <w:sz w:val="22"/>
          <w:szCs w:val="22"/>
        </w:rPr>
        <w:t>9</w:t>
      </w:r>
      <w:r w:rsidR="00E6500F">
        <w:rPr>
          <w:rFonts w:asciiTheme="minorHAnsi" w:hAnsiTheme="minorHAnsi"/>
          <w:b/>
          <w:sz w:val="22"/>
          <w:szCs w:val="22"/>
        </w:rPr>
        <w:t xml:space="preserve"> (</w:t>
      </w:r>
      <w:r w:rsidR="00021BF3">
        <w:rPr>
          <w:rFonts w:asciiTheme="minorHAnsi" w:hAnsiTheme="minorHAnsi"/>
          <w:b/>
          <w:sz w:val="22"/>
          <w:szCs w:val="22"/>
        </w:rPr>
        <w:t>01.01.2019</w:t>
      </w:r>
      <w:r w:rsidR="00E6500F">
        <w:rPr>
          <w:rFonts w:asciiTheme="minorHAnsi" w:hAnsiTheme="minorHAnsi"/>
          <w:b/>
          <w:sz w:val="22"/>
          <w:szCs w:val="22"/>
        </w:rPr>
        <w:t>-</w:t>
      </w:r>
      <w:r w:rsidR="00021BF3">
        <w:rPr>
          <w:rFonts w:asciiTheme="minorHAnsi" w:hAnsiTheme="minorHAnsi"/>
          <w:b/>
          <w:sz w:val="22"/>
          <w:szCs w:val="22"/>
        </w:rPr>
        <w:t>20.</w:t>
      </w:r>
      <w:r w:rsidR="00E6500F">
        <w:rPr>
          <w:rFonts w:asciiTheme="minorHAnsi" w:hAnsiTheme="minorHAnsi"/>
          <w:b/>
          <w:sz w:val="22"/>
          <w:szCs w:val="22"/>
        </w:rPr>
        <w:t>12.201</w:t>
      </w:r>
      <w:r w:rsidR="00021BF3">
        <w:rPr>
          <w:rFonts w:asciiTheme="minorHAnsi" w:hAnsiTheme="minorHAnsi"/>
          <w:b/>
          <w:sz w:val="22"/>
          <w:szCs w:val="22"/>
        </w:rPr>
        <w:t>9</w:t>
      </w:r>
      <w:r w:rsidR="0083642A">
        <w:rPr>
          <w:rFonts w:asciiTheme="minorHAnsi" w:hAnsiTheme="minorHAnsi"/>
          <w:b/>
          <w:sz w:val="22"/>
          <w:szCs w:val="22"/>
        </w:rPr>
        <w:t>)</w:t>
      </w:r>
    </w:p>
    <w:p w:rsidR="00C94F76" w:rsidRPr="008B07F2" w:rsidRDefault="00C94F76" w:rsidP="00C94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</w:t>
      </w:r>
      <w:r w:rsidR="00217E9E">
        <w:rPr>
          <w:rFonts w:asciiTheme="minorHAnsi" w:hAnsiTheme="minorHAnsi"/>
          <w:sz w:val="22"/>
          <w:szCs w:val="22"/>
        </w:rPr>
        <w:t>15464</w:t>
      </w:r>
      <w:r w:rsidRPr="008B07F2">
        <w:rPr>
          <w:rFonts w:asciiTheme="minorHAnsi" w:hAnsiTheme="minorHAnsi"/>
          <w:sz w:val="22"/>
          <w:szCs w:val="22"/>
        </w:rPr>
        <w:t>/201</w:t>
      </w:r>
      <w:r w:rsidR="00217E9E">
        <w:rPr>
          <w:rFonts w:asciiTheme="minorHAnsi" w:hAnsiTheme="minorHAnsi"/>
          <w:sz w:val="22"/>
          <w:szCs w:val="22"/>
        </w:rPr>
        <w:t>3</w:t>
      </w:r>
      <w:r w:rsidRPr="008B07F2">
        <w:rPr>
          <w:rFonts w:asciiTheme="minorHAnsi" w:hAnsiTheme="minorHAnsi"/>
          <w:sz w:val="22"/>
          <w:szCs w:val="22"/>
        </w:rPr>
        <w:t>-74, ktorým sa ustanovujú podrobnosti o</w:t>
      </w:r>
      <w:r w:rsidR="00217E9E">
        <w:rPr>
          <w:rFonts w:asciiTheme="minorHAnsi" w:hAnsiTheme="minorHAnsi"/>
          <w:sz w:val="22"/>
          <w:szCs w:val="22"/>
        </w:rPr>
        <w:t xml:space="preserve"> usporiadaní, označovaní a obsahovom vymedzení položiek individuálnej účtovnej závierky a rozsahu údajov určených z individuálnej účtovnej závierky na zverejnenie pre </w:t>
      </w:r>
      <w:proofErr w:type="spellStart"/>
      <w:r w:rsidR="00217E9E">
        <w:rPr>
          <w:rFonts w:asciiTheme="minorHAnsi" w:hAnsiTheme="minorHAnsi"/>
          <w:sz w:val="22"/>
          <w:szCs w:val="22"/>
        </w:rPr>
        <w:t>mikro</w:t>
      </w:r>
      <w:proofErr w:type="spellEnd"/>
      <w:r w:rsidR="00217E9E">
        <w:rPr>
          <w:rFonts w:asciiTheme="minorHAnsi" w:hAnsiTheme="minorHAnsi"/>
          <w:sz w:val="22"/>
          <w:szCs w:val="22"/>
        </w:rPr>
        <w:t xml:space="preserve"> účtovné jednotky v znení opatrenia MF SR č. MF/18008/2014-74.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DB25B6" w:rsidRDefault="00DB25B6" w:rsidP="00406728">
      <w:pPr>
        <w:jc w:val="center"/>
        <w:rPr>
          <w:rFonts w:asciiTheme="minorHAnsi" w:hAnsiTheme="minorHAnsi"/>
          <w:b/>
          <w:sz w:val="28"/>
          <w:szCs w:val="28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 xml:space="preserve">Všeobecné </w:t>
      </w:r>
      <w:r w:rsidR="005648C0">
        <w:rPr>
          <w:rFonts w:asciiTheme="minorHAnsi" w:hAnsiTheme="minorHAnsi"/>
          <w:b/>
          <w:sz w:val="28"/>
          <w:szCs w:val="28"/>
        </w:rPr>
        <w:t>údaje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93F55" w:rsidRPr="00FD205E" w:rsidRDefault="005648C0" w:rsidP="005F12C9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>
        <w:rPr>
          <w:rFonts w:asciiTheme="minorHAnsi" w:hAnsiTheme="minorHAnsi"/>
          <w:b/>
          <w:u w:val="single"/>
        </w:rPr>
        <w:t xml:space="preserve">Názov právnickej osoby a jej sídlo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F922AF" w:rsidRPr="008B07F2" w:rsidTr="005C2562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922AF" w:rsidRPr="008B07F2" w:rsidRDefault="00F922AF" w:rsidP="00C6215F">
            <w:pPr>
              <w:pStyle w:val="Odsekzoznamu"/>
              <w:spacing w:after="120"/>
              <w:ind w:left="86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E0FA5" w:rsidRPr="008B07F2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B07F2" w:rsidRDefault="000E0FA5" w:rsidP="00B23F8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B07F2" w:rsidRDefault="005648C0" w:rsidP="00125C36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>
              <w:rPr>
                <w:rStyle w:val="ra"/>
              </w:rPr>
              <w:t>Agnano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0E0FA5" w:rsidRPr="008B07F2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B07F2" w:rsidRDefault="000E0FA5" w:rsidP="00B23F8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B07F2" w:rsidRDefault="005648C0" w:rsidP="00125C36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</w:rPr>
              <w:t>Mostná 15, 949 01 Nitra</w:t>
            </w:r>
          </w:p>
        </w:tc>
      </w:tr>
    </w:tbl>
    <w:p w:rsidR="00704C64" w:rsidRPr="008B07F2" w:rsidRDefault="00704C64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5F12C9" w:rsidP="0055117D">
            <w:pPr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8B07F2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  <w:p w:rsidR="0073102D" w:rsidRPr="00FD205E" w:rsidRDefault="005648C0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  <w:u w:val="single"/>
              </w:rPr>
              <w:t>Údaje o konsolidovanom celku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12C9" w:rsidRPr="008B07F2" w:rsidTr="005F12C9">
        <w:trPr>
          <w:tblCellSpacing w:w="15" w:type="dxa"/>
        </w:trPr>
        <w:tc>
          <w:tcPr>
            <w:tcW w:w="3732" w:type="pct"/>
            <w:vAlign w:val="center"/>
          </w:tcPr>
          <w:p w:rsidR="005F12C9" w:rsidRPr="008B07F2" w:rsidRDefault="005F12C9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1" w:type="pct"/>
          </w:tcPr>
          <w:p w:rsidR="005F12C9" w:rsidRPr="008B07F2" w:rsidRDefault="005F12C9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3102D" w:rsidRPr="008B07F2" w:rsidRDefault="005648C0" w:rsidP="00A17666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proofErr w:type="spellStart"/>
      <w:r>
        <w:rPr>
          <w:rStyle w:val="ra"/>
          <w:rFonts w:asciiTheme="minorHAnsi" w:hAnsiTheme="minorHAnsi"/>
          <w:sz w:val="22"/>
          <w:szCs w:val="22"/>
        </w:rPr>
        <w:t>Agnano</w:t>
      </w:r>
      <w:proofErr w:type="spellEnd"/>
      <w:r w:rsidR="00520171" w:rsidRPr="00520171">
        <w:rPr>
          <w:rStyle w:val="ra"/>
          <w:rFonts w:asciiTheme="minorHAnsi" w:hAnsiTheme="minorHAnsi"/>
          <w:sz w:val="22"/>
          <w:szCs w:val="22"/>
        </w:rPr>
        <w:t xml:space="preserve"> s.r.o</w:t>
      </w:r>
      <w:r w:rsidR="00520171" w:rsidRPr="00520171">
        <w:rPr>
          <w:rStyle w:val="ra"/>
          <w:rFonts w:asciiTheme="minorHAnsi" w:hAnsiTheme="minorHAnsi"/>
          <w:b/>
          <w:sz w:val="22"/>
          <w:szCs w:val="22"/>
        </w:rPr>
        <w:t>.</w:t>
      </w:r>
      <w:r w:rsidR="00520171">
        <w:rPr>
          <w:rStyle w:val="ra"/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A17666" w:rsidRPr="0091221B">
        <w:rPr>
          <w:rFonts w:asciiTheme="minorHAnsi" w:hAnsiTheme="minorHAnsi"/>
          <w:sz w:val="22"/>
          <w:szCs w:val="22"/>
        </w:rPr>
        <w:t>nie</w:t>
      </w:r>
      <w:proofErr w:type="spellEnd"/>
      <w:r w:rsidR="00A17666" w:rsidRPr="008B07F2">
        <w:rPr>
          <w:rFonts w:asciiTheme="minorHAnsi" w:hAnsiTheme="minorHAnsi"/>
          <w:sz w:val="22"/>
          <w:szCs w:val="22"/>
        </w:rPr>
        <w:t xml:space="preserve"> je </w:t>
      </w:r>
      <w:proofErr w:type="spellStart"/>
      <w:r w:rsidR="00A17666" w:rsidRPr="008B07F2">
        <w:rPr>
          <w:rFonts w:asciiTheme="minorHAnsi" w:hAnsiTheme="minorHAnsi"/>
          <w:sz w:val="22"/>
          <w:szCs w:val="22"/>
        </w:rPr>
        <w:t>súčasťou</w:t>
      </w:r>
      <w:proofErr w:type="spellEnd"/>
      <w:r w:rsidR="00A17666" w:rsidRPr="008B07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17666" w:rsidRPr="008B07F2">
        <w:rPr>
          <w:rFonts w:asciiTheme="minorHAnsi" w:hAnsiTheme="minorHAnsi"/>
          <w:sz w:val="22"/>
          <w:szCs w:val="22"/>
        </w:rPr>
        <w:t>žiadneho</w:t>
      </w:r>
      <w:proofErr w:type="spellEnd"/>
      <w:r w:rsidR="00A17666" w:rsidRPr="008B07F2">
        <w:rPr>
          <w:rFonts w:asciiTheme="minorHAnsi" w:hAnsiTheme="minorHAnsi"/>
          <w:sz w:val="22"/>
          <w:szCs w:val="22"/>
        </w:rPr>
        <w:t xml:space="preserve"> konsolidovaného celku</w:t>
      </w:r>
      <w:r w:rsidR="00A17666">
        <w:rPr>
          <w:rStyle w:val="ra"/>
          <w:rFonts w:asciiTheme="minorHAnsi" w:hAnsiTheme="minorHAnsi"/>
          <w:sz w:val="22"/>
          <w:szCs w:val="22"/>
        </w:rPr>
        <w:t xml:space="preserve">. </w:t>
      </w:r>
    </w:p>
    <w:p w:rsidR="0073102D" w:rsidRDefault="0073102D" w:rsidP="00FD205E">
      <w:pPr>
        <w:pStyle w:val="DefinitionTerm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A17666" w:rsidRPr="00A17666" w:rsidRDefault="00A17666" w:rsidP="00A17666">
      <w:pPr>
        <w:pStyle w:val="DefinitionList"/>
        <w:rPr>
          <w:lang w:val="sk-SK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87DF2" w:rsidRDefault="00D87DF2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tbl>
      <w:tblPr>
        <w:tblW w:w="7580" w:type="dxa"/>
        <w:tblInd w:w="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2340"/>
        <w:gridCol w:w="2180"/>
      </w:tblGrid>
      <w:tr w:rsidR="00406728" w:rsidTr="002E6A9B">
        <w:trPr>
          <w:trHeight w:val="6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54C4B" w:rsidTr="0091221B">
        <w:trPr>
          <w:trHeight w:val="50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C4B" w:rsidRDefault="00754C4B" w:rsidP="00754C4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C4B" w:rsidRDefault="00E6500F" w:rsidP="00754C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4B" w:rsidRDefault="00E6500F" w:rsidP="00754C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754C4B" w:rsidTr="0091221B">
        <w:trPr>
          <w:trHeight w:val="7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C4B" w:rsidRDefault="00754C4B" w:rsidP="00754C4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C4B" w:rsidRDefault="00A17666" w:rsidP="00754C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C4B" w:rsidRDefault="00E6500F" w:rsidP="00754C4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</w:tbl>
    <w:p w:rsidR="00406728" w:rsidRPr="008B07F2" w:rsidRDefault="00406728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F782F" w:rsidRPr="008B07F2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</w:t>
      </w:r>
      <w:r w:rsidR="00A17666">
        <w:rPr>
          <w:rFonts w:asciiTheme="minorHAnsi" w:hAnsiTheme="minorHAnsi"/>
          <w:b/>
          <w:sz w:val="28"/>
          <w:szCs w:val="28"/>
          <w:lang w:val="sk-SK"/>
        </w:rPr>
        <w:t>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Pr="00FD205E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0F782F" w:rsidRPr="0083642A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</w:t>
      </w:r>
      <w:r w:rsidR="00AB0723">
        <w:rPr>
          <w:rFonts w:asciiTheme="minorHAnsi" w:hAnsiTheme="minorHAnsi"/>
          <w:color w:val="000000"/>
          <w:sz w:val="22"/>
          <w:szCs w:val="22"/>
          <w:lang w:val="sk-SK"/>
        </w:rPr>
        <w:t xml:space="preserve"> s ohľadom na skutočnosť, </w:t>
      </w:r>
      <w:r w:rsidR="00021BF3">
        <w:rPr>
          <w:rFonts w:asciiTheme="minorHAnsi" w:hAnsiTheme="minorHAnsi"/>
          <w:color w:val="000000"/>
          <w:sz w:val="22"/>
          <w:szCs w:val="22"/>
          <w:lang w:val="sk-SK"/>
        </w:rPr>
        <w:t xml:space="preserve">že Okresný súd Nitra v právnej veci vyhláseného malého konkurzu na majetok úpadcu : </w:t>
      </w:r>
      <w:proofErr w:type="spellStart"/>
      <w:r w:rsidR="00021BF3">
        <w:rPr>
          <w:rFonts w:asciiTheme="minorHAnsi" w:hAnsiTheme="minorHAnsi"/>
          <w:color w:val="000000"/>
          <w:sz w:val="22"/>
          <w:szCs w:val="22"/>
          <w:lang w:val="sk-SK"/>
        </w:rPr>
        <w:t>Agnano</w:t>
      </w:r>
      <w:proofErr w:type="spellEnd"/>
      <w:r w:rsidR="00021BF3">
        <w:rPr>
          <w:rFonts w:asciiTheme="minorHAnsi" w:hAnsiTheme="minorHAnsi"/>
          <w:color w:val="000000"/>
          <w:sz w:val="22"/>
          <w:szCs w:val="22"/>
          <w:lang w:val="sk-SK"/>
        </w:rPr>
        <w:t xml:space="preserve"> s.r.o. „v konkurze“ so sídlom Mostná 15, 949 01 Nitra uznesením č. 32K/20/2016-343</w:t>
      </w:r>
      <w:r w:rsidR="00061254">
        <w:rPr>
          <w:rFonts w:asciiTheme="minorHAnsi" w:hAnsiTheme="minorHAnsi"/>
          <w:color w:val="000000"/>
          <w:sz w:val="22"/>
          <w:szCs w:val="22"/>
          <w:lang w:val="sk-SK"/>
        </w:rPr>
        <w:t xml:space="preserve"> zo dňa 27.11.2019 </w:t>
      </w:r>
      <w:r w:rsidR="00061254" w:rsidRPr="00061254">
        <w:rPr>
          <w:rFonts w:asciiTheme="minorHAnsi" w:hAnsiTheme="minorHAnsi"/>
          <w:b/>
          <w:color w:val="000000"/>
          <w:sz w:val="22"/>
          <w:szCs w:val="22"/>
          <w:lang w:val="sk-SK"/>
        </w:rPr>
        <w:t>zrušil konkurz</w:t>
      </w:r>
      <w:r w:rsidR="00061254">
        <w:rPr>
          <w:rFonts w:asciiTheme="minorHAnsi" w:hAnsiTheme="minorHAnsi"/>
          <w:color w:val="000000"/>
          <w:sz w:val="22"/>
          <w:szCs w:val="22"/>
          <w:lang w:val="sk-SK"/>
        </w:rPr>
        <w:t xml:space="preserve"> na majetok úpadcu </w:t>
      </w:r>
      <w:r w:rsidR="00061254" w:rsidRPr="00061254">
        <w:rPr>
          <w:rFonts w:asciiTheme="minorHAnsi" w:hAnsiTheme="minorHAnsi"/>
          <w:b/>
          <w:color w:val="000000"/>
          <w:sz w:val="22"/>
          <w:szCs w:val="22"/>
          <w:lang w:val="sk-SK"/>
        </w:rPr>
        <w:t>pre nedostatok majetku</w:t>
      </w:r>
      <w:r w:rsidR="00061254">
        <w:rPr>
          <w:rFonts w:asciiTheme="minorHAnsi" w:hAnsiTheme="minorHAnsi"/>
          <w:color w:val="000000"/>
          <w:sz w:val="22"/>
          <w:szCs w:val="22"/>
          <w:lang w:val="sk-SK"/>
        </w:rPr>
        <w:t xml:space="preserve">. Uznesenie nadobudlo právoplatnosť dňa 20.12.2019. 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Pr="00FD205E" w:rsidRDefault="00AB0723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lastRenderedPageBreak/>
        <w:t>Spôsob oceňovania jednotlivých položiek majetku a záväzkov</w:t>
      </w:r>
    </w:p>
    <w:p w:rsidR="00306EE5" w:rsidRPr="00F939E8" w:rsidRDefault="00166B2A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</w:t>
      </w:r>
      <w:r w:rsidR="00F939E8">
        <w:rPr>
          <w:rFonts w:asciiTheme="minorHAnsi" w:hAnsiTheme="minorHAnsi"/>
          <w:b/>
          <w:sz w:val="22"/>
          <w:szCs w:val="22"/>
          <w:u w:val="single"/>
        </w:rPr>
        <w:t>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 xml:space="preserve">– </w:t>
      </w:r>
      <w:r>
        <w:rPr>
          <w:rFonts w:asciiTheme="minorHAnsi" w:hAnsiTheme="minorHAnsi"/>
          <w:b/>
          <w:sz w:val="22"/>
          <w:szCs w:val="22"/>
          <w:u w:val="single"/>
        </w:rPr>
        <w:t>f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)</w:t>
      </w:r>
    </w:p>
    <w:p w:rsidR="00321034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061254" w:rsidRPr="008B07F2" w:rsidRDefault="0006125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 ku dňu zrušenia konkurzu nedisponuje žiadnym majetkom.</w:t>
      </w:r>
    </w:p>
    <w:p w:rsidR="00F720A2" w:rsidRDefault="00F720A2" w:rsidP="00B166B7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166B7" w:rsidRPr="00F720A2" w:rsidRDefault="00F720A2" w:rsidP="00F720A2">
      <w:pPr>
        <w:pStyle w:val="Odsekzoznamu"/>
        <w:numPr>
          <w:ilvl w:val="0"/>
          <w:numId w:val="26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F720A2">
        <w:rPr>
          <w:rFonts w:asciiTheme="minorHAnsi" w:hAnsiTheme="minorHAnsi"/>
          <w:b/>
          <w:sz w:val="22"/>
          <w:szCs w:val="22"/>
          <w:u w:val="single"/>
        </w:rPr>
        <w:t>Zmeny účtovných zásad a zmeny účtovných metód</w:t>
      </w:r>
    </w:p>
    <w:p w:rsidR="00F720A2" w:rsidRDefault="00F720A2" w:rsidP="00F720A2">
      <w:pPr>
        <w:pStyle w:val="Odsekzoznamu"/>
        <w:ind w:left="644"/>
        <w:jc w:val="both"/>
        <w:rPr>
          <w:rFonts w:asciiTheme="minorHAnsi" w:hAnsiTheme="minorHAnsi"/>
          <w:sz w:val="22"/>
          <w:szCs w:val="22"/>
        </w:rPr>
      </w:pPr>
    </w:p>
    <w:p w:rsidR="00F720A2" w:rsidRDefault="00F720A2" w:rsidP="00F720A2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F720A2" w:rsidRDefault="00F720A2" w:rsidP="00F720A2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F720A2" w:rsidRDefault="00F720A2" w:rsidP="00F720A2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F720A2" w:rsidRPr="00F720A2" w:rsidRDefault="00F720A2" w:rsidP="00F720A2">
      <w:pPr>
        <w:pStyle w:val="Odsekzoznamu"/>
        <w:ind w:left="644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F720A2" w:rsidRDefault="00F720A2" w:rsidP="00F720A2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bookmarkStart w:id="0" w:name="_GoBack"/>
      <w:bookmarkEnd w:id="0"/>
    </w:p>
    <w:p w:rsidR="00F720A2" w:rsidRPr="00F720A2" w:rsidRDefault="00F720A2" w:rsidP="00F720A2">
      <w:pPr>
        <w:ind w:left="284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91221B" w:rsidRPr="008B07F2" w:rsidRDefault="0091221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</w:t>
      </w:r>
      <w:r w:rsidR="00F720A2">
        <w:rPr>
          <w:rFonts w:asciiTheme="minorHAnsi" w:hAnsiTheme="minorHAnsi"/>
          <w:b/>
          <w:sz w:val="28"/>
          <w:szCs w:val="28"/>
          <w:lang w:val="sk-SK"/>
        </w:rPr>
        <w:t>II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79642F" w:rsidP="0079642F">
      <w:pPr>
        <w:pStyle w:val="DefinitionTerm"/>
        <w:rPr>
          <w:rFonts w:asciiTheme="minorHAnsi" w:hAnsiTheme="minorHAnsi"/>
          <w:b/>
          <w:szCs w:val="24"/>
          <w:u w:val="single"/>
          <w:lang w:val="sk-SK"/>
        </w:rPr>
      </w:pPr>
      <w:r>
        <w:rPr>
          <w:rFonts w:asciiTheme="minorHAnsi" w:hAnsiTheme="minorHAnsi"/>
          <w:b/>
          <w:szCs w:val="24"/>
          <w:u w:val="single"/>
          <w:lang w:val="sk-SK"/>
        </w:rPr>
        <w:t>Bod (1) až (6)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720A2" w:rsidRDefault="00F720A2" w:rsidP="00F720A2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79642F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61254">
      <w:rPr>
        <w:noProof/>
      </w:rPr>
      <w:t>2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r w:rsidR="00217E9E">
      <w:rPr>
        <w:b/>
      </w:rPr>
      <w:t>(</w:t>
    </w:r>
    <w:proofErr w:type="spellStart"/>
    <w:r>
      <w:rPr>
        <w:b/>
      </w:rPr>
      <w:t>Úč</w:t>
    </w:r>
    <w:proofErr w:type="spellEnd"/>
    <w:r w:rsidR="0091221B">
      <w:rPr>
        <w:b/>
      </w:rPr>
      <w:t xml:space="preserve"> </w:t>
    </w:r>
    <w:r w:rsidR="00217E9E">
      <w:rPr>
        <w:b/>
      </w:rPr>
      <w:t>MÚJ</w:t>
    </w:r>
    <w:r>
      <w:rPr>
        <w:b/>
      </w:rPr>
      <w:t xml:space="preserve"> 3 – 01</w:t>
    </w:r>
    <w:r w:rsidR="00217E9E">
      <w:rPr>
        <w:b/>
      </w:rPr>
      <w:t>)</w:t>
    </w:r>
    <w:r>
      <w:rPr>
        <w:b/>
      </w:rPr>
      <w:t xml:space="preserve">                              IČO: </w:t>
    </w:r>
    <w:r w:rsidR="00520171" w:rsidRPr="00520171">
      <w:rPr>
        <w:b/>
      </w:rPr>
      <w:t>475</w:t>
    </w:r>
    <w:r w:rsidR="00520171">
      <w:rPr>
        <w:b/>
      </w:rPr>
      <w:t xml:space="preserve"> </w:t>
    </w:r>
    <w:r w:rsidR="00217E9E">
      <w:rPr>
        <w:b/>
      </w:rPr>
      <w:t>40</w:t>
    </w:r>
    <w:r w:rsidR="00520171">
      <w:rPr>
        <w:b/>
      </w:rPr>
      <w:t> </w:t>
    </w:r>
    <w:r w:rsidR="00217E9E">
      <w:rPr>
        <w:b/>
      </w:rPr>
      <w:t>729</w:t>
    </w:r>
    <w:r w:rsidR="00520171">
      <w:rPr>
        <w:b/>
      </w:rPr>
      <w:t xml:space="preserve">               </w:t>
    </w:r>
    <w:r>
      <w:rPr>
        <w:b/>
      </w:rPr>
      <w:t xml:space="preserve">DIČ: </w:t>
    </w:r>
    <w:r w:rsidR="00520171" w:rsidRPr="00520171">
      <w:rPr>
        <w:b/>
      </w:rPr>
      <w:t>2023</w:t>
    </w:r>
    <w:r w:rsidR="00217E9E">
      <w:rPr>
        <w:b/>
      </w:rPr>
      <w:t>946606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0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9B0126"/>
    <w:multiLevelType w:val="hybridMultilevel"/>
    <w:tmpl w:val="1C3A4A1C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4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29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10"/>
  </w:num>
  <w:num w:numId="4">
    <w:abstractNumId w:val="39"/>
  </w:num>
  <w:num w:numId="5">
    <w:abstractNumId w:val="15"/>
  </w:num>
  <w:num w:numId="6">
    <w:abstractNumId w:val="27"/>
  </w:num>
  <w:num w:numId="7">
    <w:abstractNumId w:val="25"/>
  </w:num>
  <w:num w:numId="8">
    <w:abstractNumId w:val="20"/>
  </w:num>
  <w:num w:numId="9">
    <w:abstractNumId w:val="40"/>
  </w:num>
  <w:num w:numId="10">
    <w:abstractNumId w:val="42"/>
  </w:num>
  <w:num w:numId="11">
    <w:abstractNumId w:val="16"/>
  </w:num>
  <w:num w:numId="12">
    <w:abstractNumId w:val="2"/>
  </w:num>
  <w:num w:numId="13">
    <w:abstractNumId w:val="6"/>
  </w:num>
  <w:num w:numId="14">
    <w:abstractNumId w:val="7"/>
  </w:num>
  <w:num w:numId="15">
    <w:abstractNumId w:val="32"/>
  </w:num>
  <w:num w:numId="16">
    <w:abstractNumId w:val="8"/>
  </w:num>
  <w:num w:numId="17">
    <w:abstractNumId w:val="17"/>
  </w:num>
  <w:num w:numId="18">
    <w:abstractNumId w:val="18"/>
  </w:num>
  <w:num w:numId="19">
    <w:abstractNumId w:val="30"/>
  </w:num>
  <w:num w:numId="20">
    <w:abstractNumId w:val="43"/>
  </w:num>
  <w:num w:numId="21">
    <w:abstractNumId w:val="35"/>
  </w:num>
  <w:num w:numId="22">
    <w:abstractNumId w:val="36"/>
  </w:num>
  <w:num w:numId="23">
    <w:abstractNumId w:val="13"/>
  </w:num>
  <w:num w:numId="24">
    <w:abstractNumId w:val="12"/>
  </w:num>
  <w:num w:numId="25">
    <w:abstractNumId w:val="23"/>
  </w:num>
  <w:num w:numId="26">
    <w:abstractNumId w:val="38"/>
    <w:lvlOverride w:ilvl="0">
      <w:startOverride w:val="1"/>
    </w:lvlOverride>
  </w:num>
  <w:num w:numId="27">
    <w:abstractNumId w:val="41"/>
  </w:num>
  <w:num w:numId="28">
    <w:abstractNumId w:val="0"/>
  </w:num>
  <w:num w:numId="29">
    <w:abstractNumId w:val="11"/>
  </w:num>
  <w:num w:numId="30">
    <w:abstractNumId w:val="14"/>
  </w:num>
  <w:num w:numId="31">
    <w:abstractNumId w:val="38"/>
  </w:num>
  <w:num w:numId="32">
    <w:abstractNumId w:val="9"/>
  </w:num>
  <w:num w:numId="33">
    <w:abstractNumId w:val="29"/>
  </w:num>
  <w:num w:numId="34">
    <w:abstractNumId w:val="28"/>
  </w:num>
  <w:num w:numId="35">
    <w:abstractNumId w:val="31"/>
  </w:num>
  <w:num w:numId="36">
    <w:abstractNumId w:val="4"/>
  </w:num>
  <w:num w:numId="37">
    <w:abstractNumId w:val="26"/>
  </w:num>
  <w:num w:numId="38">
    <w:abstractNumId w:val="24"/>
  </w:num>
  <w:num w:numId="39">
    <w:abstractNumId w:val="34"/>
  </w:num>
  <w:num w:numId="40">
    <w:abstractNumId w:val="22"/>
  </w:num>
  <w:num w:numId="41">
    <w:abstractNumId w:val="5"/>
  </w:num>
  <w:num w:numId="42">
    <w:abstractNumId w:val="19"/>
  </w:num>
  <w:num w:numId="43">
    <w:abstractNumId w:val="21"/>
  </w:num>
  <w:num w:numId="44">
    <w:abstractNumId w:val="37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1BF3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1254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4B19"/>
    <w:rsid w:val="001550FB"/>
    <w:rsid w:val="00166B2A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17E9E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2E30"/>
    <w:rsid w:val="003D3AF5"/>
    <w:rsid w:val="003D4C8A"/>
    <w:rsid w:val="003E02FD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5D8B"/>
    <w:rsid w:val="004264CD"/>
    <w:rsid w:val="0043269D"/>
    <w:rsid w:val="004333D0"/>
    <w:rsid w:val="00434A9A"/>
    <w:rsid w:val="00453111"/>
    <w:rsid w:val="00454057"/>
    <w:rsid w:val="00454AEB"/>
    <w:rsid w:val="00454F2D"/>
    <w:rsid w:val="0045642D"/>
    <w:rsid w:val="00460CC6"/>
    <w:rsid w:val="00461B78"/>
    <w:rsid w:val="0046276E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0171"/>
    <w:rsid w:val="00526FB9"/>
    <w:rsid w:val="00527E38"/>
    <w:rsid w:val="00533A25"/>
    <w:rsid w:val="00545274"/>
    <w:rsid w:val="005500B0"/>
    <w:rsid w:val="00550F87"/>
    <w:rsid w:val="005543BE"/>
    <w:rsid w:val="00556558"/>
    <w:rsid w:val="00562E0F"/>
    <w:rsid w:val="005648C0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5F7F86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4C4B"/>
    <w:rsid w:val="00755E77"/>
    <w:rsid w:val="007561E8"/>
    <w:rsid w:val="00760326"/>
    <w:rsid w:val="00762B7F"/>
    <w:rsid w:val="00771D0D"/>
    <w:rsid w:val="007728FB"/>
    <w:rsid w:val="007753B9"/>
    <w:rsid w:val="00776D9F"/>
    <w:rsid w:val="00780227"/>
    <w:rsid w:val="00793F55"/>
    <w:rsid w:val="0079642F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3642A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1221B"/>
    <w:rsid w:val="00913278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E5A0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C95"/>
    <w:rsid w:val="00A17666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4DB2"/>
    <w:rsid w:val="00A95B16"/>
    <w:rsid w:val="00AA0570"/>
    <w:rsid w:val="00AA2BED"/>
    <w:rsid w:val="00AA3E88"/>
    <w:rsid w:val="00AA44FB"/>
    <w:rsid w:val="00AA70A4"/>
    <w:rsid w:val="00AB0723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1126C"/>
    <w:rsid w:val="00B13D40"/>
    <w:rsid w:val="00B13E94"/>
    <w:rsid w:val="00B166B7"/>
    <w:rsid w:val="00B17ADF"/>
    <w:rsid w:val="00B23F75"/>
    <w:rsid w:val="00B23F82"/>
    <w:rsid w:val="00B26303"/>
    <w:rsid w:val="00B30CF9"/>
    <w:rsid w:val="00B44F1B"/>
    <w:rsid w:val="00B45F66"/>
    <w:rsid w:val="00B46883"/>
    <w:rsid w:val="00B4749F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94F76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5B6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00F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18CF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20A2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5:docId w15:val="{B157B851-CA53-4843-9FA3-DD60CC97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C94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A68F-692D-40C6-B3C3-FC52F6C7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Martina Risková</cp:lastModifiedBy>
  <cp:revision>3</cp:revision>
  <cp:lastPrinted>2019-03-27T11:33:00Z</cp:lastPrinted>
  <dcterms:created xsi:type="dcterms:W3CDTF">2020-02-10T06:52:00Z</dcterms:created>
  <dcterms:modified xsi:type="dcterms:W3CDTF">2020-02-10T07:10:00Z</dcterms:modified>
</cp:coreProperties>
</file>