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4" w:rsidRDefault="00D21554" w:rsidP="00D2155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Poznámky k </w:t>
      </w:r>
      <w:proofErr w:type="spellStart"/>
      <w:r>
        <w:rPr>
          <w:b/>
          <w:sz w:val="36"/>
          <w:szCs w:val="36"/>
        </w:rPr>
        <w:t>mikro</w:t>
      </w:r>
      <w:proofErr w:type="spellEnd"/>
      <w:r>
        <w:rPr>
          <w:b/>
          <w:sz w:val="36"/>
          <w:szCs w:val="36"/>
        </w:rPr>
        <w:t xml:space="preserve"> účtovnej závierke roku 2019</w:t>
      </w: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Kelmax</w:t>
      </w:r>
      <w:proofErr w:type="spellEnd"/>
      <w:r>
        <w:rPr>
          <w:sz w:val="32"/>
          <w:szCs w:val="32"/>
        </w:rPr>
        <w:t xml:space="preserve">   spoločnosť s ručením obmedzeným</w:t>
      </w:r>
    </w:p>
    <w:p w:rsidR="00D21554" w:rsidRDefault="00D21554" w:rsidP="00D21554">
      <w:pPr>
        <w:rPr>
          <w:sz w:val="32"/>
          <w:szCs w:val="32"/>
        </w:rPr>
      </w:pPr>
      <w:r>
        <w:rPr>
          <w:sz w:val="32"/>
          <w:szCs w:val="32"/>
        </w:rPr>
        <w:t xml:space="preserve">    1 mája 277/50 97251  Handlová</w:t>
      </w: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  <w:r>
        <w:rPr>
          <w:sz w:val="32"/>
          <w:szCs w:val="32"/>
        </w:rPr>
        <w:t xml:space="preserve">2. konateľ:  Andrej </w:t>
      </w:r>
      <w:proofErr w:type="spellStart"/>
      <w:r>
        <w:rPr>
          <w:sz w:val="32"/>
          <w:szCs w:val="32"/>
        </w:rPr>
        <w:t>Eichenbaum</w:t>
      </w:r>
      <w:proofErr w:type="spellEnd"/>
    </w:p>
    <w:p w:rsidR="00D21554" w:rsidRDefault="00D21554" w:rsidP="00D21554">
      <w:pPr>
        <w:rPr>
          <w:sz w:val="32"/>
          <w:szCs w:val="32"/>
        </w:rPr>
      </w:pPr>
      <w:r>
        <w:rPr>
          <w:sz w:val="32"/>
          <w:szCs w:val="32"/>
        </w:rPr>
        <w:t>3. Základne imanie 6 639,-</w:t>
      </w: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  <w:r>
        <w:rPr>
          <w:sz w:val="32"/>
          <w:szCs w:val="32"/>
        </w:rPr>
        <w:t>4. V roku  2019 bol počet zamestnancov 0</w:t>
      </w: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  <w:r>
        <w:rPr>
          <w:sz w:val="32"/>
          <w:szCs w:val="32"/>
        </w:rPr>
        <w:t>5. Odpisový plán: účtovná jednotka nemá hmotný majetok</w:t>
      </w: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  <w:r>
        <w:rPr>
          <w:sz w:val="32"/>
          <w:szCs w:val="32"/>
        </w:rPr>
        <w:t>6. Prehľad o peňažných tokoch nebol zostavený.</w:t>
      </w: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  <w:r>
        <w:rPr>
          <w:sz w:val="32"/>
          <w:szCs w:val="32"/>
        </w:rPr>
        <w:t>7. V roku 2019  nebol vykázaný zisk ani strata</w:t>
      </w: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  <w:r>
        <w:rPr>
          <w:sz w:val="32"/>
          <w:szCs w:val="32"/>
        </w:rPr>
        <w:t>8. Zásoby firma neeviduje.</w:t>
      </w: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  <w:r>
        <w:rPr>
          <w:sz w:val="32"/>
          <w:szCs w:val="32"/>
        </w:rPr>
        <w:t>V Handlovej     12.2.2020</w:t>
      </w:r>
    </w:p>
    <w:p w:rsidR="00D21554" w:rsidRDefault="00D21554" w:rsidP="00D21554">
      <w:pPr>
        <w:rPr>
          <w:sz w:val="32"/>
          <w:szCs w:val="32"/>
        </w:rPr>
      </w:pPr>
    </w:p>
    <w:p w:rsidR="00D21554" w:rsidRDefault="00D21554" w:rsidP="00D21554">
      <w:pPr>
        <w:rPr>
          <w:sz w:val="32"/>
          <w:szCs w:val="32"/>
        </w:rPr>
      </w:pPr>
    </w:p>
    <w:p w:rsidR="00976C16" w:rsidRDefault="00976C16"/>
    <w:sectPr w:rsidR="00976C16" w:rsidSect="0097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21554"/>
    <w:rsid w:val="00976C16"/>
    <w:rsid w:val="00D2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2020-02-12T09:34:00Z</dcterms:created>
  <dcterms:modified xsi:type="dcterms:W3CDTF">2020-02-12T09:35:00Z</dcterms:modified>
</cp:coreProperties>
</file>