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3D7387">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D1E7B47" w14:textId="77777777" w:rsidR="003D7387" w:rsidRPr="002A48FC" w:rsidRDefault="003D7387" w:rsidP="003D7387">
            <w:pPr>
              <w:rPr>
                <w:snapToGrid w:val="0"/>
                <w:sz w:val="15"/>
                <w:szCs w:val="15"/>
                <w:lang w:eastAsia="sk-SK"/>
              </w:rPr>
            </w:pPr>
            <w:r>
              <w:rPr>
                <w:snapToGrid w:val="0"/>
                <w:sz w:val="15"/>
                <w:szCs w:val="15"/>
                <w:lang w:eastAsia="sk-SK"/>
              </w:rPr>
              <w:t>PR dizajn s. r. o.</w:t>
            </w:r>
            <w:r w:rsidRPr="002A48FC">
              <w:rPr>
                <w:snapToGrid w:val="0"/>
                <w:sz w:val="15"/>
                <w:szCs w:val="15"/>
                <w:lang w:eastAsia="sk-SK"/>
              </w:rPr>
              <w:t xml:space="preserve"> </w:t>
            </w:r>
          </w:p>
          <w:p w14:paraId="207B3054" w14:textId="156C401E" w:rsidR="00FD6779" w:rsidRPr="00ED658D" w:rsidRDefault="003D7387" w:rsidP="003D7387">
            <w:pPr>
              <w:rPr>
                <w:snapToGrid w:val="0"/>
                <w:sz w:val="15"/>
                <w:szCs w:val="15"/>
                <w:lang w:eastAsia="sk-SK"/>
              </w:rPr>
            </w:pPr>
            <w:r>
              <w:rPr>
                <w:snapToGrid w:val="0"/>
                <w:sz w:val="15"/>
                <w:szCs w:val="15"/>
                <w:lang w:eastAsia="sk-SK"/>
              </w:rPr>
              <w:t>SNP 60, 902 01 Pezinok</w:t>
            </w:r>
          </w:p>
        </w:tc>
      </w:tr>
      <w:tr w:rsidR="003D7387" w:rsidRPr="002A48FC" w14:paraId="690841DE" w14:textId="77777777" w:rsidTr="003D7387">
        <w:tc>
          <w:tcPr>
            <w:tcW w:w="3969" w:type="dxa"/>
          </w:tcPr>
          <w:p w14:paraId="6176ADF0" w14:textId="77777777" w:rsidR="003D7387" w:rsidRPr="002A48FC" w:rsidRDefault="003D7387" w:rsidP="00E85786">
            <w:pPr>
              <w:rPr>
                <w:b/>
                <w:sz w:val="15"/>
                <w:szCs w:val="15"/>
              </w:rPr>
            </w:pPr>
            <w:r w:rsidRPr="002A48FC">
              <w:rPr>
                <w:b/>
                <w:sz w:val="15"/>
                <w:szCs w:val="15"/>
              </w:rPr>
              <w:t>Hospodárska činnosť</w:t>
            </w:r>
          </w:p>
        </w:tc>
        <w:tc>
          <w:tcPr>
            <w:tcW w:w="5103" w:type="dxa"/>
          </w:tcPr>
          <w:p w14:paraId="20FBCC0C" w14:textId="77777777" w:rsidR="003D7387" w:rsidRPr="002A48FC" w:rsidRDefault="003D7387" w:rsidP="00E85786">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výroba bižutérie a suvenírov</w:t>
            </w:r>
            <w:r w:rsidRPr="002A48FC">
              <w:rPr>
                <w:snapToGrid w:val="0"/>
                <w:sz w:val="15"/>
                <w:szCs w:val="15"/>
                <w:lang w:eastAsia="sk-SK"/>
              </w:rPr>
              <w:t>,</w:t>
            </w:r>
          </w:p>
          <w:p w14:paraId="76CFA57F" w14:textId="77777777" w:rsidR="003D7387" w:rsidRDefault="003D7387" w:rsidP="00E85786">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kúpa tovaru na účely jeho predaja konečnému spotrebiteľovi,</w:t>
            </w:r>
          </w:p>
          <w:p w14:paraId="170D01BC" w14:textId="77777777" w:rsidR="003D7387" w:rsidRPr="002A48FC" w:rsidRDefault="003D7387" w:rsidP="00E85786">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reklamná a propagačná činnosť</w:t>
            </w:r>
          </w:p>
        </w:tc>
      </w:tr>
    </w:tbl>
    <w:p w14:paraId="7CD3C0CE" w14:textId="77777777" w:rsidR="003D7387" w:rsidRPr="009E172B" w:rsidRDefault="003D7387" w:rsidP="003D7387">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633523C"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A2606C">
              <w:rPr>
                <w:rFonts w:cs="Arial"/>
                <w:b/>
                <w:bCs/>
                <w:i/>
                <w:iCs/>
                <w:sz w:val="15"/>
                <w:szCs w:val="15"/>
                <w:lang w:eastAsia="sk-SK"/>
              </w:rPr>
              <w:t>19</w:t>
            </w:r>
          </w:p>
        </w:tc>
        <w:tc>
          <w:tcPr>
            <w:tcW w:w="723" w:type="pct"/>
            <w:tcBorders>
              <w:top w:val="single" w:sz="8" w:space="0" w:color="auto"/>
              <w:left w:val="nil"/>
              <w:bottom w:val="single" w:sz="4" w:space="0" w:color="auto"/>
              <w:right w:val="nil"/>
            </w:tcBorders>
            <w:shd w:val="clear" w:color="auto" w:fill="auto"/>
            <w:vAlign w:val="center"/>
            <w:hideMark/>
          </w:tcPr>
          <w:p w14:paraId="2E309B2A" w14:textId="22014168"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A2606C">
              <w:rPr>
                <w:rFonts w:cs="Arial"/>
                <w:b/>
                <w:bCs/>
                <w:i/>
                <w:iCs/>
                <w:sz w:val="15"/>
                <w:szCs w:val="15"/>
                <w:lang w:eastAsia="sk-SK"/>
              </w:rPr>
              <w:t>18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4AE0AD76"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603E61">
        <w:rPr>
          <w:snapToGrid w:val="0"/>
          <w:sz w:val="15"/>
          <w:szCs w:val="15"/>
          <w:lang w:eastAsia="sk-SK"/>
        </w:rPr>
        <w:t>PR dizajn s. r. o</w:t>
      </w:r>
      <w:r w:rsidRPr="00ED658D">
        <w:rPr>
          <w:snapToGrid w:val="0"/>
          <w:lang w:eastAsia="sk-SK"/>
        </w:rPr>
        <w:t>. Bola zostavená za účtovné obdobie od 1. januára do 31. decembra </w:t>
      </w:r>
      <w:r w:rsidR="003E375F" w:rsidRPr="00ED658D">
        <w:rPr>
          <w:snapToGrid w:val="0"/>
          <w:lang w:eastAsia="sk-SK"/>
        </w:rPr>
        <w:t>201</w:t>
      </w:r>
      <w:r w:rsidR="00A2606C">
        <w:rPr>
          <w:snapToGrid w:val="0"/>
          <w:lang w:eastAsia="sk-SK"/>
        </w:rPr>
        <w:t>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648319E7"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A2606C">
        <w:t>8</w:t>
      </w:r>
    </w:p>
    <w:p w14:paraId="0461CD70" w14:textId="77777777" w:rsidR="00AC79A3" w:rsidRPr="00ED658D" w:rsidRDefault="00AC79A3" w:rsidP="00AC79A3">
      <w:pPr>
        <w:rPr>
          <w:sz w:val="14"/>
          <w:szCs w:val="14"/>
          <w:lang w:eastAsia="sk-SK"/>
        </w:rPr>
      </w:pPr>
    </w:p>
    <w:p w14:paraId="3712E461" w14:textId="6BB99E19" w:rsidR="00C81150" w:rsidRPr="00ED658D" w:rsidRDefault="00C81150" w:rsidP="00C81150">
      <w:pPr>
        <w:rPr>
          <w:snapToGrid w:val="0"/>
          <w:lang w:eastAsia="sk-SK"/>
        </w:rPr>
      </w:pPr>
      <w:r w:rsidRPr="00ED658D">
        <w:rPr>
          <w:snapToGrid w:val="0"/>
          <w:lang w:eastAsia="sk-SK"/>
        </w:rPr>
        <w:t xml:space="preserve">Účtovnú závierku spoločnosti </w:t>
      </w:r>
      <w:r w:rsidR="003D7387">
        <w:rPr>
          <w:snapToGrid w:val="0"/>
          <w:sz w:val="15"/>
          <w:szCs w:val="15"/>
          <w:lang w:eastAsia="sk-SK"/>
        </w:rPr>
        <w:t>PR dizajn s. r. o.</w:t>
      </w:r>
      <w:r w:rsidR="003D7387"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A2606C">
        <w:rPr>
          <w:snapToGrid w:val="0"/>
          <w:lang w:eastAsia="sk-SK"/>
        </w:rPr>
        <w:t>18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603E61">
        <w:rPr>
          <w:snapToGrid w:val="0"/>
          <w:lang w:eastAsia="sk-SK"/>
        </w:rPr>
        <w:t>31.3.201</w:t>
      </w:r>
      <w:r w:rsidR="00A2606C">
        <w:rPr>
          <w:snapToGrid w:val="0"/>
          <w:lang w:eastAsia="sk-SK"/>
        </w:rPr>
        <w:t>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69A5B8D3" w:rsidR="00C81150" w:rsidRPr="00ED658D" w:rsidRDefault="00C81150" w:rsidP="004F2C48">
      <w:pPr>
        <w:numPr>
          <w:ilvl w:val="0"/>
          <w:numId w:val="5"/>
        </w:numPr>
      </w:pPr>
      <w:r w:rsidRPr="00ED658D">
        <w:t xml:space="preserve">Účtovná závierka za rok </w:t>
      </w:r>
      <w:r w:rsidR="005F06C9" w:rsidRPr="00ED658D">
        <w:t>201</w:t>
      </w:r>
      <w:r w:rsidR="00A2606C">
        <w:t>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 xml:space="preserve">Dlhodobé a krátkodobé pohľadávky, záväzky, úvery a pôžičky – pohľadávky a záväzky sa v súvahe vykazujú ako dlhodobé alebo krátkodobé podľa zostatkovej doby splatnosti ku dňu, ku ktorému sa </w:t>
      </w:r>
      <w:r w:rsidRPr="00ED658D">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lastRenderedPageBreak/>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2979D306" w:rsidR="00826D27" w:rsidRPr="00ED658D" w:rsidRDefault="00826D27">
            <w:pPr>
              <w:jc w:val="center"/>
            </w:pPr>
            <w:r w:rsidRPr="00ED658D">
              <w:rPr>
                <w:b/>
                <w:i/>
                <w:sz w:val="15"/>
                <w:szCs w:val="15"/>
              </w:rPr>
              <w:t xml:space="preserve">31. 12. </w:t>
            </w:r>
            <w:r w:rsidR="005F06C9" w:rsidRPr="00ED658D">
              <w:rPr>
                <w:b/>
                <w:i/>
                <w:sz w:val="15"/>
                <w:szCs w:val="15"/>
              </w:rPr>
              <w:t>201</w:t>
            </w:r>
            <w:r w:rsidR="00A2606C">
              <w:rPr>
                <w:b/>
                <w:i/>
                <w:sz w:val="15"/>
                <w:szCs w:val="15"/>
              </w:rPr>
              <w:t>9</w:t>
            </w:r>
          </w:p>
        </w:tc>
        <w:tc>
          <w:tcPr>
            <w:tcW w:w="716" w:type="pct"/>
            <w:tcBorders>
              <w:top w:val="single" w:sz="8" w:space="0" w:color="auto"/>
              <w:left w:val="nil"/>
              <w:bottom w:val="nil"/>
              <w:right w:val="nil"/>
            </w:tcBorders>
            <w:shd w:val="clear" w:color="auto" w:fill="auto"/>
            <w:hideMark/>
          </w:tcPr>
          <w:p w14:paraId="01A99E19" w14:textId="643707CF" w:rsidR="00826D27" w:rsidRPr="00ED658D" w:rsidRDefault="00826D27">
            <w:pPr>
              <w:jc w:val="center"/>
            </w:pPr>
            <w:r w:rsidRPr="00ED658D">
              <w:rPr>
                <w:b/>
                <w:i/>
                <w:sz w:val="15"/>
                <w:szCs w:val="15"/>
              </w:rPr>
              <w:t xml:space="preserve">31. 12. </w:t>
            </w:r>
            <w:r w:rsidR="005F06C9" w:rsidRPr="00ED658D">
              <w:rPr>
                <w:b/>
                <w:i/>
                <w:sz w:val="15"/>
                <w:szCs w:val="15"/>
              </w:rPr>
              <w:t>201</w:t>
            </w:r>
            <w:r w:rsidR="00A2606C">
              <w:rPr>
                <w:b/>
                <w:i/>
                <w:sz w:val="15"/>
                <w:szCs w:val="15"/>
              </w:rPr>
              <w:t>8</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5F2169A2" w:rsidR="009629A8" w:rsidRPr="00ED658D" w:rsidRDefault="00B504E6" w:rsidP="00B504E6">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F3E0544" w:rsidR="009629A8" w:rsidRPr="00ED658D" w:rsidRDefault="00B504E6" w:rsidP="00B504E6">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340472FA"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A2606C">
        <w:rPr>
          <w:snapToGrid w:val="0"/>
          <w:lang w:eastAsia="sk-SK"/>
        </w:rPr>
        <w:t>19</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BD3E0D" w14:textId="77777777" w:rsidR="0065798E" w:rsidRDefault="0065798E">
      <w:r>
        <w:separator/>
      </w:r>
    </w:p>
  </w:endnote>
  <w:endnote w:type="continuationSeparator" w:id="0">
    <w:p w14:paraId="11C06405" w14:textId="77777777" w:rsidR="0065798E" w:rsidRDefault="006579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B504E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B10ED8" w14:textId="77777777" w:rsidR="0065798E" w:rsidRDefault="0065798E">
      <w:r>
        <w:separator/>
      </w:r>
    </w:p>
  </w:footnote>
  <w:footnote w:type="continuationSeparator" w:id="0">
    <w:p w14:paraId="6E454E09" w14:textId="77777777" w:rsidR="0065798E" w:rsidRDefault="006579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385456C0"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D7387">
      <w:t>47146290</w:t>
    </w:r>
    <w:r>
      <w:tab/>
      <w:t>DIČ:</w:t>
    </w:r>
    <w:r w:rsidR="003D7387">
      <w:t xml:space="preserve"> </w:t>
    </w:r>
    <w:r w:rsidR="00FD6779">
      <w:t>2023</w:t>
    </w:r>
    <w:r w:rsidR="003D7387">
      <w:t>767295</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075CDE6B" w:rsidR="00BA4187" w:rsidRDefault="00BA4187" w:rsidP="00C81150">
    <w:pPr>
      <w:pStyle w:val="Hlavika"/>
    </w:pPr>
    <w:r>
      <w:t>Zostavenej k 31. decembru 201</w:t>
    </w:r>
    <w:r w:rsidR="00A2606C">
      <w:t>9</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387"/>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3E61"/>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5798E"/>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67F4D"/>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2606C"/>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04E6"/>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8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73C"/>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0B20"/>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1BBC"/>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269B6D-C6D2-44E2-A58A-2D9DE2DF8E53}">
  <ds:schemaRefs>
    <ds:schemaRef ds:uri="http://schemas.openxmlformats.org/officeDocument/2006/bibliography"/>
  </ds:schemaRefs>
</ds:datastoreItem>
</file>

<file path=customXml/itemProps2.xml><?xml version="1.0" encoding="utf-8"?>
<ds:datastoreItem xmlns:ds="http://schemas.openxmlformats.org/officeDocument/2006/customXml" ds:itemID="{74E41FC7-CA0A-4024-A418-F367B72A3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1392</Words>
  <Characters>7941</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2020-02-14T09:22:00Z</dcterms:created>
  <dcterms:modified xsi:type="dcterms:W3CDTF">2020-02-14T09:23:00Z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