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48D" w:rsidRDefault="000A448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A448D" w:rsidRDefault="000A448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A448D" w:rsidRDefault="00EB776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0A448D" w:rsidRDefault="00EB776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</w:t>
      </w:r>
      <w:r>
        <w:rPr>
          <w:rFonts w:ascii="Cambria" w:hAnsi="Cambria" w:cs="Arial"/>
          <w:b/>
        </w:rPr>
        <w:t xml:space="preserve">: </w:t>
      </w:r>
      <w:r w:rsidR="00F12B5F">
        <w:rPr>
          <w:rFonts w:ascii="Cambria" w:hAnsi="Cambria" w:cs="Arial"/>
          <w:b/>
        </w:rPr>
        <w:t xml:space="preserve">BREMA ECONOMY </w:t>
      </w:r>
      <w:proofErr w:type="spellStart"/>
      <w:r w:rsidR="00F12B5F">
        <w:rPr>
          <w:rFonts w:ascii="Cambria" w:hAnsi="Cambria" w:cs="Arial"/>
          <w:b/>
        </w:rPr>
        <w:t>s.r.o</w:t>
      </w:r>
      <w:proofErr w:type="spellEnd"/>
    </w:p>
    <w:p w:rsidR="000A448D" w:rsidRDefault="00EB776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</w:t>
      </w:r>
      <w:r w:rsidR="00F12B5F">
        <w:rPr>
          <w:rFonts w:ascii="Cambria" w:hAnsi="Cambria" w:cs="Arial"/>
        </w:rPr>
        <w:t xml:space="preserve"> </w:t>
      </w:r>
      <w:proofErr w:type="spellStart"/>
      <w:r w:rsidR="00F12B5F">
        <w:rPr>
          <w:rFonts w:ascii="Cambria" w:hAnsi="Cambria" w:cs="Arial"/>
        </w:rPr>
        <w:t>Grosslingova</w:t>
      </w:r>
      <w:proofErr w:type="spellEnd"/>
      <w:r w:rsidR="00F12B5F">
        <w:rPr>
          <w:rFonts w:ascii="Cambria" w:hAnsi="Cambria" w:cs="Arial"/>
        </w:rPr>
        <w:t xml:space="preserve"> 4, 811 09 Bratislava </w:t>
      </w:r>
    </w:p>
    <w:p w:rsidR="000A448D" w:rsidRDefault="00EB776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0A448D" w:rsidRDefault="000A448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0A448D" w:rsidRDefault="000A448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A448D" w:rsidRDefault="000A448D">
      <w:pPr>
        <w:spacing w:after="0"/>
        <w:ind w:left="852" w:hanging="426"/>
        <w:jc w:val="both"/>
      </w:pPr>
    </w:p>
    <w:p w:rsidR="000A448D" w:rsidRDefault="00EB776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UJ nemá náplň pre túto položku</w:t>
      </w:r>
    </w:p>
    <w:p w:rsidR="000A448D" w:rsidRDefault="000A448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A448D" w:rsidRDefault="00EB776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578289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0A448D" w:rsidRDefault="000A448D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0A448D" w:rsidRDefault="000A448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A448D" w:rsidRDefault="000A448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A448D" w:rsidRDefault="000A448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0A448D" w:rsidRDefault="000A448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0A448D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A448D" w:rsidRDefault="00EB77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A448D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EB7767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F12B5F" w:rsidP="00F12B5F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A448D" w:rsidRDefault="000A448D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578289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0A448D" w:rsidRDefault="000A448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A448D" w:rsidRDefault="000A448D" w:rsidP="00F715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0A448D" w:rsidRDefault="000A448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A448D" w:rsidRDefault="00EB776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0A448D" w:rsidRDefault="000A448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A448D" w:rsidRDefault="00EB776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odpisové </w:t>
      </w:r>
      <w:r>
        <w:rPr>
          <w:rFonts w:asciiTheme="majorHAnsi" w:hAnsiTheme="majorHAnsi" w:cs="Arial"/>
          <w:sz w:val="20"/>
          <w:szCs w:val="20"/>
        </w:rPr>
        <w:t>metódy pri stanovení účtovných odpisov:</w:t>
      </w:r>
    </w:p>
    <w:p w:rsidR="000A448D" w:rsidRDefault="000A448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A448D" w:rsidRDefault="00EB776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2018 neobstarala žiadny majetok</w:t>
      </w:r>
    </w:p>
    <w:p w:rsidR="000A448D" w:rsidRDefault="000A448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A448D" w:rsidRDefault="000A448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71526" w:rsidRDefault="00F715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71526" w:rsidRDefault="00F715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71526" w:rsidRDefault="00F715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A448D" w:rsidRDefault="00EB77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4  Zmeny účtovných zásad a metód:</w:t>
      </w:r>
    </w:p>
    <w:p w:rsidR="000A448D" w:rsidRDefault="000A448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0A448D" w:rsidRDefault="00EB77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0A448D" w:rsidRDefault="000A448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0A448D" w:rsidRDefault="00EB7767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0A448D" w:rsidRDefault="00EB776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</w:t>
      </w:r>
      <w:r>
        <w:rPr>
          <w:rFonts w:asciiTheme="majorHAnsi" w:eastAsia="MS Gothic" w:hAnsiTheme="majorHAnsi" w:cs="Arial"/>
          <w:b/>
          <w:sz w:val="20"/>
          <w:szCs w:val="20"/>
        </w:rPr>
        <w:t>né, uvádza sa vysvetlenie o neporovnateľných hodnotách:</w:t>
      </w:r>
    </w:p>
    <w:p w:rsidR="00F71526" w:rsidRDefault="00F71526" w:rsidP="00F7152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F71526" w:rsidRPr="00F71526" w:rsidRDefault="00F71526" w:rsidP="00F71526">
      <w:pPr>
        <w:autoSpaceDE w:val="0"/>
        <w:autoSpaceDN w:val="0"/>
        <w:adjustRightInd w:val="0"/>
        <w:spacing w:after="0" w:line="240" w:lineRule="auto"/>
        <w:rPr>
          <w:rFonts w:ascii="Cambria" w:hAnsi="Cambria" w:cs="Arial,Bold"/>
          <w:b/>
          <w:bCs/>
          <w:sz w:val="20"/>
          <w:szCs w:val="20"/>
        </w:rPr>
      </w:pPr>
      <w:r w:rsidRPr="00F71526">
        <w:rPr>
          <w:rFonts w:ascii="Cambria" w:hAnsi="Cambria" w:cs="Arial,Bold"/>
          <w:b/>
          <w:bCs/>
          <w:sz w:val="20"/>
          <w:szCs w:val="20"/>
        </w:rPr>
        <w:t>Čl. III (3) a) Spôsob oceňovania majetku a záväzkov - reálna hodnota, hodnota zistená metódou</w:t>
      </w:r>
    </w:p>
    <w:p w:rsidR="00F71526" w:rsidRDefault="00F71526" w:rsidP="00F71526">
      <w:pPr>
        <w:autoSpaceDE w:val="0"/>
        <w:autoSpaceDN w:val="0"/>
        <w:adjustRightInd w:val="0"/>
        <w:spacing w:after="0" w:line="240" w:lineRule="auto"/>
        <w:rPr>
          <w:rFonts w:ascii="Cambria" w:hAnsi="Cambria" w:cs="Arial,Bold"/>
          <w:b/>
          <w:bCs/>
          <w:sz w:val="20"/>
          <w:szCs w:val="20"/>
        </w:rPr>
      </w:pPr>
      <w:r w:rsidRPr="00F71526">
        <w:rPr>
          <w:rFonts w:ascii="Cambria" w:hAnsi="Cambria" w:cs="Arial,Bold"/>
          <w:b/>
          <w:bCs/>
          <w:sz w:val="20"/>
          <w:szCs w:val="20"/>
        </w:rPr>
        <w:t>vlastného imania, iné</w:t>
      </w:r>
    </w:p>
    <w:p w:rsidR="00F71526" w:rsidRPr="00F71526" w:rsidRDefault="00F71526" w:rsidP="00F71526">
      <w:pPr>
        <w:autoSpaceDE w:val="0"/>
        <w:autoSpaceDN w:val="0"/>
        <w:adjustRightInd w:val="0"/>
        <w:spacing w:after="0" w:line="240" w:lineRule="auto"/>
        <w:rPr>
          <w:rFonts w:ascii="Cambria" w:hAnsi="Cambria" w:cs="Arial,Bold"/>
          <w:b/>
          <w:bCs/>
          <w:sz w:val="20"/>
          <w:szCs w:val="20"/>
        </w:rPr>
      </w:pPr>
    </w:p>
    <w:p w:rsidR="00F71526" w:rsidRDefault="00F71526" w:rsidP="00F71526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F71526">
        <w:rPr>
          <w:rFonts w:ascii="Cambria" w:hAnsi="Cambria" w:cs="Arial"/>
          <w:sz w:val="20"/>
          <w:szCs w:val="20"/>
        </w:rPr>
        <w:t>Čl. III (4) a) Spôsob oceňovania majetku a záväzkov - reálna hodnota, hodnota zistená metódou vlastného imania, iné</w:t>
      </w:r>
      <w:r w:rsidR="00EB7767"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0A448D" w:rsidRPr="00F12B5F" w:rsidRDefault="00EB7767" w:rsidP="00F71526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</w:p>
    <w:p w:rsidR="000A448D" w:rsidRDefault="00EB77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0A448D" w:rsidRDefault="00EB776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</w:t>
      </w:r>
      <w:r>
        <w:rPr>
          <w:rFonts w:asciiTheme="majorHAnsi" w:eastAsia="MS Gothic" w:hAnsiTheme="majorHAnsi" w:cs="Times New Roman"/>
        </w:rPr>
        <w:t xml:space="preserve">Obchodného zákonníka (v znení neskorších predpisov). </w:t>
      </w: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0A448D" w:rsidRDefault="00EB7767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0A448D" w:rsidRDefault="00EB7767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A448D" w:rsidRDefault="000A448D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448D" w:rsidRDefault="000A448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448D" w:rsidRDefault="000A448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448D" w:rsidRDefault="000A448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0A448D" w:rsidSect="000A448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7767" w:rsidRDefault="00EB7767" w:rsidP="000A448D">
      <w:pPr>
        <w:spacing w:after="0" w:line="240" w:lineRule="auto"/>
      </w:pPr>
      <w:r>
        <w:separator/>
      </w:r>
    </w:p>
  </w:endnote>
  <w:endnote w:type="continuationSeparator" w:id="0">
    <w:p w:rsidR="00EB7767" w:rsidRDefault="00EB7767" w:rsidP="000A44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509693637"/>
      <w:docPartObj>
        <w:docPartGallery w:val="Page Numbers (Bottom of Page)"/>
        <w:docPartUnique/>
      </w:docPartObj>
    </w:sdtPr>
    <w:sdtContent>
      <w:p w:rsidR="000A448D" w:rsidRDefault="000A448D">
        <w:pPr>
          <w:pStyle w:val="Footer"/>
          <w:jc w:val="right"/>
        </w:pPr>
        <w:r w:rsidRPr="000A448D">
          <w:rPr>
            <w:rFonts w:asciiTheme="majorHAnsi" w:hAnsiTheme="majorHAnsi"/>
          </w:rPr>
          <w:fldChar w:fldCharType="begin"/>
        </w:r>
        <w:r w:rsidR="00EB7767">
          <w:instrText>PAGE</w:instrText>
        </w:r>
        <w:r>
          <w:fldChar w:fldCharType="separate"/>
        </w:r>
        <w:r w:rsidR="00F71526">
          <w:rPr>
            <w:noProof/>
          </w:rPr>
          <w:t>1</w:t>
        </w:r>
        <w:r>
          <w:fldChar w:fldCharType="end"/>
        </w:r>
      </w:p>
    </w:sdtContent>
  </w:sdt>
  <w:p w:rsidR="000A448D" w:rsidRDefault="000A448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7767" w:rsidRDefault="00EB7767" w:rsidP="000A448D">
      <w:pPr>
        <w:spacing w:after="0" w:line="240" w:lineRule="auto"/>
      </w:pPr>
      <w:r>
        <w:separator/>
      </w:r>
    </w:p>
  </w:footnote>
  <w:footnote w:type="continuationSeparator" w:id="0">
    <w:p w:rsidR="00EB7767" w:rsidRDefault="00EB7767" w:rsidP="000A44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48D" w:rsidRDefault="000A448D">
    <w:pPr>
      <w:pStyle w:val="Header"/>
      <w:rPr>
        <w:rFonts w:asciiTheme="majorHAnsi" w:hAnsiTheme="majorHAnsi"/>
      </w:rPr>
    </w:pPr>
  </w:p>
  <w:p w:rsidR="000A448D" w:rsidRDefault="000A448D">
    <w:pPr>
      <w:pStyle w:val="Header"/>
      <w:jc w:val="right"/>
      <w:rPr>
        <w:color w:val="365F91" w:themeColor="accent1" w:themeShade="BF"/>
        <w:sz w:val="36"/>
        <w:szCs w:val="36"/>
      </w:rPr>
    </w:pPr>
    <w:sdt>
      <w:sdtPr>
        <w:alias w:val="Title"/>
        <w:id w:val="1578289706"/>
      </w:sdtPr>
      <w:sdtContent>
        <w:r w:rsidR="00EB7767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EB7767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EB7767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0A448D" w:rsidRDefault="000A448D">
    <w:pPr>
      <w:pStyle w:val="Header"/>
      <w:rPr>
        <w:rFonts w:asciiTheme="majorHAnsi" w:hAnsiTheme="majorHAnsi"/>
      </w:rPr>
    </w:pPr>
  </w:p>
  <w:p w:rsidR="000A448D" w:rsidRDefault="000A448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12B5F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A448D" w:rsidRDefault="00EB77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 w:rsidP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A448D" w:rsidRDefault="00EB77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0A448D" w:rsidRDefault="000A448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A448D" w:rsidRDefault="00EB77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A448D" w:rsidRDefault="00EB77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 w:rsidP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EB77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0A448D" w:rsidRDefault="00F12B5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0A448D" w:rsidRDefault="000A448D">
    <w:pPr>
      <w:pStyle w:val="Header"/>
      <w:rPr>
        <w:rFonts w:asciiTheme="majorHAnsi" w:hAnsiTheme="majorHAnsi"/>
      </w:rPr>
    </w:pPr>
  </w:p>
  <w:p w:rsidR="000A448D" w:rsidRDefault="000A448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C154D"/>
    <w:multiLevelType w:val="multilevel"/>
    <w:tmpl w:val="84D42AE8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144A7F3B"/>
    <w:multiLevelType w:val="multilevel"/>
    <w:tmpl w:val="B760973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16A3B95"/>
    <w:multiLevelType w:val="multilevel"/>
    <w:tmpl w:val="FBD23CF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A448D"/>
    <w:rsid w:val="000A448D"/>
    <w:rsid w:val="00EB7767"/>
    <w:rsid w:val="00F12B5F"/>
    <w:rsid w:val="00F71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0A448D"/>
    <w:rPr>
      <w:rFonts w:ascii="Cambria" w:hAnsi="Cambria"/>
      <w:b/>
      <w:sz w:val="20"/>
    </w:rPr>
  </w:style>
  <w:style w:type="character" w:customStyle="1" w:styleId="ListLabel2">
    <w:name w:val="ListLabel 2"/>
    <w:qFormat/>
    <w:rsid w:val="000A448D"/>
    <w:rPr>
      <w:b/>
      <w:sz w:val="24"/>
      <w:szCs w:val="24"/>
    </w:rPr>
  </w:style>
  <w:style w:type="character" w:customStyle="1" w:styleId="ListLabel3">
    <w:name w:val="ListLabel 3"/>
    <w:qFormat/>
    <w:rsid w:val="000A448D"/>
    <w:rPr>
      <w:b/>
      <w:sz w:val="24"/>
      <w:szCs w:val="24"/>
    </w:rPr>
  </w:style>
  <w:style w:type="character" w:customStyle="1" w:styleId="ListLabel4">
    <w:name w:val="ListLabel 4"/>
    <w:qFormat/>
    <w:rsid w:val="000A448D"/>
    <w:rPr>
      <w:b/>
      <w:sz w:val="24"/>
      <w:szCs w:val="24"/>
    </w:rPr>
  </w:style>
  <w:style w:type="character" w:customStyle="1" w:styleId="ListLabel5">
    <w:name w:val="ListLabel 5"/>
    <w:qFormat/>
    <w:rsid w:val="000A448D"/>
    <w:rPr>
      <w:b/>
      <w:sz w:val="24"/>
      <w:szCs w:val="24"/>
    </w:rPr>
  </w:style>
  <w:style w:type="character" w:customStyle="1" w:styleId="ListLabel6">
    <w:name w:val="ListLabel 6"/>
    <w:qFormat/>
    <w:rsid w:val="000A448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0A448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0A448D"/>
    <w:rPr>
      <w:b/>
      <w:sz w:val="24"/>
      <w:szCs w:val="24"/>
    </w:rPr>
  </w:style>
  <w:style w:type="character" w:customStyle="1" w:styleId="ListLabel9">
    <w:name w:val="ListLabel 9"/>
    <w:qFormat/>
    <w:rsid w:val="000A448D"/>
    <w:rPr>
      <w:rFonts w:eastAsia="Times New Roman"/>
    </w:rPr>
  </w:style>
  <w:style w:type="character" w:customStyle="1" w:styleId="ListLabel10">
    <w:name w:val="ListLabel 10"/>
    <w:qFormat/>
    <w:rsid w:val="000A448D"/>
    <w:rPr>
      <w:rFonts w:eastAsia="Times New Roman"/>
    </w:rPr>
  </w:style>
  <w:style w:type="character" w:customStyle="1" w:styleId="ListLabel11">
    <w:name w:val="ListLabel 11"/>
    <w:qFormat/>
    <w:rsid w:val="000A448D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0A44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0A448D"/>
    <w:pPr>
      <w:spacing w:after="140" w:line="288" w:lineRule="auto"/>
    </w:pPr>
  </w:style>
  <w:style w:type="paragraph" w:styleId="Zoznam">
    <w:name w:val="List"/>
    <w:basedOn w:val="Zkladntext"/>
    <w:rsid w:val="000A448D"/>
    <w:rPr>
      <w:rFonts w:cs="Arial"/>
    </w:rPr>
  </w:style>
  <w:style w:type="paragraph" w:customStyle="1" w:styleId="Caption">
    <w:name w:val="Caption"/>
    <w:basedOn w:val="Normlny"/>
    <w:qFormat/>
    <w:rsid w:val="000A44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A448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F12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12B5F"/>
  </w:style>
  <w:style w:type="paragraph" w:styleId="Pta">
    <w:name w:val="footer"/>
    <w:basedOn w:val="Normlny"/>
    <w:link w:val="PtaChar"/>
    <w:uiPriority w:val="99"/>
    <w:semiHidden/>
    <w:unhideWhenUsed/>
    <w:rsid w:val="00F12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12B5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6545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54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4BF2E-55DC-483C-B8BC-38358A55F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2018-01-31T17:17:00Z</cp:lastPrinted>
  <dcterms:created xsi:type="dcterms:W3CDTF">2019-01-31T08:15:00Z</dcterms:created>
  <dcterms:modified xsi:type="dcterms:W3CDTF">2020-03-01T20:45:00Z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