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9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9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– 31.1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2.2019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89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0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2.3.20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20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87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18" w:type="dxa"/>
        </w:tblCellMar>
      </w:tblPr>
      <w:tblGrid>
        <w:gridCol w:w="2157"/>
        <w:gridCol w:w="1020"/>
        <w:gridCol w:w="1"/>
        <w:gridCol w:w="1183"/>
        <w:gridCol w:w="1080"/>
        <w:gridCol w:w="4"/>
        <w:gridCol w:w="1870"/>
        <w:gridCol w:w="5"/>
        <w:gridCol w:w="1487"/>
      </w:tblGrid>
      <w:tr>
        <w:trPr>
          <w:trHeight w:val="795" w:hRule="atLeast"/>
        </w:trPr>
        <w:tc>
          <w:tcPr>
            <w:tcW w:w="3178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7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31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9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8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26739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26739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18678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4241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4241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5948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22498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22498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12730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1612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1612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1056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20886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20886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11674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34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19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8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26739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18678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23854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17729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6125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-65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949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949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982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607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/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spacing w:lineRule="exact" w:line="240" w:before="0" w:after="0"/>
        <w:ind w:left="0" w:right="0" w:hanging="0"/>
        <w:jc w:val="left"/>
        <w:rPr/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13341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1192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7545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10482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20886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11674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44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45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17729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23854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6125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663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</w:t>
            </w:r>
            <w:r>
              <w:rPr>
                <w:bCs/>
              </w:rPr>
              <w:t>56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-</w:t>
            </w:r>
            <w:r>
              <w:rPr>
                <w:bCs/>
              </w:rPr>
              <w:t>7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12131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12</w:t>
            </w:r>
            <w:r>
              <w:rPr>
                <w:bCs/>
              </w:rPr>
              <w:t>073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58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-65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6125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6190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44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45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422,46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1020,65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44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45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2018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12500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16989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3108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12000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9392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4989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73"/>
        <w:gridCol w:w="3055"/>
        <w:gridCol w:w="3088"/>
      </w:tblGrid>
      <w:tr>
        <w:trPr/>
        <w:tc>
          <w:tcPr>
            <w:tcW w:w="31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2018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</w:t>
            </w:r>
            <w:r>
              <w:rPr>
                <w:b/>
                <w:bCs/>
              </w:rPr>
              <w:t>9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12421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10718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3610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2136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5312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6106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144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146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44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45" w:type="dxa"/>
          <w:bottom w:w="0" w:type="dxa"/>
          <w:right w:w="70" w:type="dxa"/>
        </w:tblCellMar>
      </w:tblPr>
      <w:tblGrid>
        <w:gridCol w:w="6766"/>
        <w:gridCol w:w="1257"/>
        <w:gridCol w:w="1092"/>
      </w:tblGrid>
      <w:tr>
        <w:trPr>
          <w:trHeight w:val="88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r.2018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</w:t>
            </w:r>
            <w:r>
              <w:rPr>
                <w:b/>
              </w:rPr>
              <w:t>9</w:t>
            </w:r>
          </w:p>
        </w:tc>
      </w:tr>
      <w:tr>
        <w:trPr>
          <w:trHeight w:val="944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-65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47" w:type="dxa"/>
        <w:jc w:val="left"/>
        <w:tblInd w:w="-36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45" w:type="dxa"/>
          <w:bottom w:w="0" w:type="dxa"/>
          <w:right w:w="70" w:type="dxa"/>
        </w:tblCellMar>
      </w:tblPr>
      <w:tblGrid>
        <w:gridCol w:w="5864"/>
        <w:gridCol w:w="1665"/>
        <w:gridCol w:w="1718"/>
      </w:tblGrid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-65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1286,27</w:t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>Spoločnosti vykázala k 31.12.201</w:t>
      </w:r>
      <w:r>
        <w:rPr/>
        <w:t>9</w:t>
      </w:r>
      <w:r>
        <w:rPr/>
        <w:t xml:space="preserve"> hospodársky výsledok zisk po zdanen</w:t>
      </w:r>
      <w:r>
        <w:rPr/>
        <w:t>i 6125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</w:t>
      </w:r>
      <w:r>
        <w:rPr/>
        <w:t>20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Spoločnosť prekladá zostavenú účtovnú závierku k 2.</w:t>
      </w:r>
      <w:r>
        <w:rPr/>
        <w:t>3</w:t>
      </w:r>
      <w:r>
        <w:rPr/>
        <w:t>.20</w:t>
      </w:r>
      <w:r>
        <w:rPr/>
        <w:t>20</w:t>
      </w:r>
      <w:r>
        <w:rPr/>
        <w:t>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character" w:styleId="ListLabel2">
    <w:name w:val="ListLabel 2"/>
    <w:qFormat/>
    <w:rPr>
      <w:rFonts w:ascii="Times New Roman" w:hAnsi="Times New Roman" w:cs="Symbol"/>
      <w:b/>
      <w:sz w:val="28"/>
    </w:rPr>
  </w:style>
  <w:style w:type="character" w:styleId="ListLabel3">
    <w:name w:val="ListLabel 3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43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2020-03-02T15:31:50Z</dcterms:modified>
  <cp:revision>6</cp:revision>
</cp:coreProperties>
</file>