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FD5E27">
        <w:rPr>
          <w:b/>
          <w:sz w:val="28"/>
          <w:szCs w:val="28"/>
          <w:u w:val="single"/>
        </w:rPr>
        <w:t>9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357A41">
        <w:rPr>
          <w:color w:val="1D1B1A"/>
        </w:rPr>
        <w:t xml:space="preserve">nie </w:t>
      </w:r>
      <w:r>
        <w:rPr>
          <w:color w:val="1D1B1A"/>
        </w:rPr>
        <w:t>je materskou účtovnou jednotkou</w:t>
      </w:r>
      <w:r w:rsidR="00357A41">
        <w:rPr>
          <w:color w:val="1D1B1A"/>
        </w:rPr>
        <w:t>.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bookmarkStart w:id="0" w:name="_GoBack"/>
      <w:bookmarkEnd w:id="0"/>
      <w:r w:rsidR="00F16478"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FD5E27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FD5E27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FD5E27">
        <w:rPr>
          <w:color w:val="1D1B1A"/>
        </w:rPr>
        <w:t>9</w:t>
      </w:r>
      <w:r w:rsidR="00831ADE">
        <w:rPr>
          <w:color w:val="1D1B1A"/>
        </w:rPr>
        <w:t>. Spoločnosť v roku 20</w:t>
      </w:r>
      <w:r w:rsidR="00FD5E27">
        <w:rPr>
          <w:color w:val="1D1B1A"/>
        </w:rPr>
        <w:t>20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CA33AD" w:rsidRDefault="00CA33AD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Pr="00F16478" w:rsidRDefault="006F3DB6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D5E27">
        <w:rPr>
          <w:color w:val="1D1B1A"/>
        </w:rPr>
        <w:t>02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FD5E27">
        <w:rPr>
          <w:color w:val="1D1B1A"/>
        </w:rPr>
        <w:t>20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357A41"/>
    <w:rsid w:val="00544BC8"/>
    <w:rsid w:val="005F2380"/>
    <w:rsid w:val="006F3DB6"/>
    <w:rsid w:val="007B79C5"/>
    <w:rsid w:val="00807A43"/>
    <w:rsid w:val="0082058A"/>
    <w:rsid w:val="00831ADE"/>
    <w:rsid w:val="00A76735"/>
    <w:rsid w:val="00B040D1"/>
    <w:rsid w:val="00B94067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  <w:rsid w:val="00FD5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516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4</cp:revision>
  <cp:lastPrinted>2020-03-03T05:59:00Z</cp:lastPrinted>
  <dcterms:created xsi:type="dcterms:W3CDTF">2020-03-02T08:05:00Z</dcterms:created>
  <dcterms:modified xsi:type="dcterms:W3CDTF">2020-03-03T06:00:00Z</dcterms:modified>
</cp:coreProperties>
</file>