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D3B4A" w:rsidRPr="007002F9" w:rsidRDefault="00375450" w:rsidP="00375450">
      <w:pPr>
        <w:pStyle w:val="Nadpis1"/>
        <w:numPr>
          <w:ilvl w:val="0"/>
          <w:numId w:val="0"/>
        </w:numPr>
        <w:spacing w:before="120" w:after="60"/>
        <w:rPr>
          <w:szCs w:val="18"/>
        </w:rPr>
      </w:pPr>
      <w:bookmarkStart w:id="0" w:name="_Toc530739894"/>
      <w:r w:rsidRPr="007002F9">
        <w:rPr>
          <w:caps w:val="0"/>
          <w:szCs w:val="18"/>
        </w:rPr>
        <w:t>A.</w:t>
      </w:r>
      <w:r w:rsidRPr="007002F9">
        <w:rPr>
          <w:szCs w:val="18"/>
        </w:rPr>
        <w:t xml:space="preserve">    </w:t>
      </w:r>
      <w:r w:rsidR="00E37A89" w:rsidRPr="007002F9">
        <w:rPr>
          <w:szCs w:val="18"/>
        </w:rPr>
        <w:t xml:space="preserve">VŠEOBECNÉ </w:t>
      </w:r>
      <w:r w:rsidR="004D3B4A" w:rsidRPr="007002F9">
        <w:rPr>
          <w:szCs w:val="18"/>
        </w:rPr>
        <w:t>Informácie o účtovnej jednotke</w:t>
      </w:r>
      <w:bookmarkEnd w:id="0"/>
    </w:p>
    <w:p w:rsidR="005C41CA" w:rsidRPr="007002F9" w:rsidRDefault="005C41CA" w:rsidP="004D3B4A">
      <w:pPr>
        <w:pStyle w:val="Zkladntext"/>
        <w:rPr>
          <w:szCs w:val="18"/>
        </w:rPr>
      </w:pPr>
    </w:p>
    <w:p w:rsidR="004D3B4A" w:rsidRPr="007002F9" w:rsidRDefault="00E37A89" w:rsidP="00D659A7">
      <w:pPr>
        <w:pStyle w:val="Nadpis2"/>
      </w:pPr>
      <w:r w:rsidRPr="007002F9">
        <w:t>Obchodné meno a sídlo</w:t>
      </w:r>
    </w:p>
    <w:p w:rsidR="004D3B4A" w:rsidRPr="00E114B3" w:rsidRDefault="00E114B3" w:rsidP="00E114B3">
      <w:pPr>
        <w:pStyle w:val="Zkladntext"/>
      </w:pPr>
      <w:r>
        <w:t xml:space="preserve">Spoločnosť REDOX, s.r.o., so sídlom A. S. </w:t>
      </w:r>
      <w:proofErr w:type="spellStart"/>
      <w:r>
        <w:t>Jegorova</w:t>
      </w:r>
      <w:proofErr w:type="spellEnd"/>
      <w:r>
        <w:t xml:space="preserve"> 2, Lučenec, (ďalej len Spoločnosť), bola založená 28. 1. 2002 a do obchodného registra bola zapísaná 28. 2. 2002. (Obchodný register Okresného súdu Banská Bystrica, oddiel </w:t>
      </w:r>
      <w:proofErr w:type="spellStart"/>
      <w:r>
        <w:t>Sro</w:t>
      </w:r>
      <w:proofErr w:type="spellEnd"/>
      <w:r>
        <w:t xml:space="preserve">, vložka č. 7589/S). </w:t>
      </w:r>
      <w:r w:rsidR="004D3B4A" w:rsidRPr="007002F9">
        <w:rPr>
          <w:szCs w:val="18"/>
        </w:rPr>
        <w:t xml:space="preserve"> </w:t>
      </w:r>
    </w:p>
    <w:p w:rsidR="004D3B4A" w:rsidRPr="007002F9" w:rsidRDefault="004D3B4A" w:rsidP="004D3B4A">
      <w:pPr>
        <w:rPr>
          <w:sz w:val="18"/>
          <w:szCs w:val="18"/>
        </w:rPr>
      </w:pPr>
    </w:p>
    <w:p w:rsidR="004D3B4A" w:rsidRPr="007002F9" w:rsidRDefault="004D3B4A" w:rsidP="00BD501F">
      <w:pPr>
        <w:pStyle w:val="Nadpis2"/>
        <w:tabs>
          <w:tab w:val="clear" w:pos="360"/>
          <w:tab w:val="num" w:pos="-142"/>
        </w:tabs>
        <w:ind w:left="426" w:hanging="426"/>
        <w:rPr>
          <w:szCs w:val="18"/>
          <w:u w:val="single"/>
        </w:rPr>
      </w:pPr>
      <w:bookmarkStart w:id="1" w:name="_Toc530739896"/>
      <w:r w:rsidRPr="007002F9">
        <w:rPr>
          <w:szCs w:val="18"/>
          <w:u w:val="single"/>
        </w:rPr>
        <w:t>Hlavnými činnosťami Spoločnosti sú:</w:t>
      </w:r>
      <w:bookmarkEnd w:id="1"/>
    </w:p>
    <w:p w:rsidR="00E114B3" w:rsidRDefault="00E114B3" w:rsidP="00E114B3">
      <w:pPr>
        <w:pStyle w:val="Zkladntext"/>
      </w:pPr>
      <w:r>
        <w:t>– maloobchodná činnosť v rozsahu voľných živností</w:t>
      </w:r>
    </w:p>
    <w:p w:rsidR="00E114B3" w:rsidRDefault="00E114B3" w:rsidP="00E114B3">
      <w:pPr>
        <w:pStyle w:val="Zkladntext"/>
      </w:pPr>
      <w:r>
        <w:t>- veľkoobchodná činnosť v rozsahu voľných živností</w:t>
      </w:r>
    </w:p>
    <w:p w:rsidR="00E114B3" w:rsidRDefault="00E114B3" w:rsidP="00E114B3">
      <w:pPr>
        <w:pStyle w:val="Zkladntext"/>
      </w:pPr>
      <w:r>
        <w:t>- sprostredkovateľská činnosť v rozsahu voľných živností</w:t>
      </w:r>
    </w:p>
    <w:p w:rsidR="00E114B3" w:rsidRDefault="00E114B3" w:rsidP="00E114B3">
      <w:pPr>
        <w:pStyle w:val="Zkladntext"/>
      </w:pPr>
      <w:r>
        <w:t>- oprava pracovných strojov</w:t>
      </w:r>
    </w:p>
    <w:p w:rsidR="00E114B3" w:rsidRDefault="00E114B3" w:rsidP="00E114B3">
      <w:pPr>
        <w:pStyle w:val="Zkladntext"/>
      </w:pPr>
      <w:r>
        <w:t>- oprava cestných motorových vozidiel.</w:t>
      </w:r>
    </w:p>
    <w:p w:rsidR="004D3B4A" w:rsidRPr="007002F9" w:rsidRDefault="004D3B4A" w:rsidP="004D3B4A">
      <w:pPr>
        <w:pStyle w:val="Zkladntext"/>
        <w:rPr>
          <w:szCs w:val="18"/>
        </w:rPr>
      </w:pPr>
    </w:p>
    <w:p w:rsidR="004D3B4A" w:rsidRPr="007002F9" w:rsidRDefault="005F5D4F" w:rsidP="00BD501F">
      <w:pPr>
        <w:pStyle w:val="Nadpis2"/>
        <w:tabs>
          <w:tab w:val="clear" w:pos="360"/>
          <w:tab w:val="num" w:pos="-142"/>
        </w:tabs>
        <w:ind w:left="426" w:hanging="426"/>
        <w:rPr>
          <w:szCs w:val="18"/>
          <w:u w:val="single"/>
        </w:rPr>
      </w:pPr>
      <w:r w:rsidRPr="007002F9">
        <w:rPr>
          <w:szCs w:val="18"/>
          <w:u w:val="single"/>
        </w:rPr>
        <w:t>P</w:t>
      </w:r>
      <w:r w:rsidR="004D3B4A" w:rsidRPr="007002F9">
        <w:rPr>
          <w:szCs w:val="18"/>
          <w:u w:val="single"/>
        </w:rPr>
        <w:t xml:space="preserve">očet zamestnancov </w:t>
      </w:r>
    </w:p>
    <w:p w:rsidR="005F5D4F" w:rsidRPr="007002F9" w:rsidRDefault="005F5D4F" w:rsidP="004D3B4A">
      <w:pPr>
        <w:pStyle w:val="Zkladntext"/>
        <w:rPr>
          <w:szCs w:val="18"/>
        </w:rPr>
      </w:pPr>
      <w:r w:rsidRPr="007002F9">
        <w:rPr>
          <w:szCs w:val="18"/>
        </w:rPr>
        <w:t>Údaje o počte zamestnancov za bežné účtovné obdobie a bezprostredne predchádzajúce účtovné obdobie sú uvedené v nasledujúcom prehľade:</w:t>
      </w:r>
    </w:p>
    <w:p w:rsidR="005F5D4F" w:rsidRPr="007002F9" w:rsidRDefault="005F5D4F" w:rsidP="004D3B4A">
      <w:pPr>
        <w:pStyle w:val="Zkladntext"/>
        <w:rPr>
          <w:szCs w:val="18"/>
        </w:rPr>
      </w:pPr>
    </w:p>
    <w:bookmarkStart w:id="2" w:name="_MON_1514704990"/>
    <w:bookmarkEnd w:id="2"/>
    <w:bookmarkStart w:id="3" w:name="_MON_1517903605"/>
    <w:bookmarkEnd w:id="3"/>
    <w:p w:rsidR="004D3B4A" w:rsidRPr="007002F9" w:rsidRDefault="00BB7DD2" w:rsidP="004D3B4A">
      <w:pPr>
        <w:pStyle w:val="Zkladntext"/>
        <w:rPr>
          <w:szCs w:val="18"/>
        </w:rPr>
      </w:pPr>
      <w:r w:rsidRPr="007002F9">
        <w:rPr>
          <w:szCs w:val="18"/>
        </w:rPr>
        <w:object w:dxaOrig="8912" w:dyaOrig="9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4pt;height:52.2pt" o:ole="" o:preferrelative="f">
            <v:imagedata r:id="rId7" o:title=""/>
            <o:lock v:ext="edit" aspectratio="f"/>
          </v:shape>
          <o:OLEObject Type="Embed" ProgID="Excel.Sheet.12" ShapeID="_x0000_i1025" DrawAspect="Content" ObjectID="_1644735145" r:id="rId8"/>
        </w:object>
      </w:r>
    </w:p>
    <w:p w:rsidR="004D3B4A" w:rsidRPr="007002F9" w:rsidRDefault="004D3B4A" w:rsidP="004D3B4A">
      <w:pPr>
        <w:pStyle w:val="Zkladntext"/>
        <w:rPr>
          <w:szCs w:val="18"/>
        </w:rPr>
      </w:pPr>
    </w:p>
    <w:p w:rsidR="004D3B4A" w:rsidRPr="007002F9" w:rsidRDefault="004D3B4A" w:rsidP="00BD501F">
      <w:pPr>
        <w:pStyle w:val="Nadpis2"/>
        <w:tabs>
          <w:tab w:val="clear" w:pos="360"/>
          <w:tab w:val="num" w:pos="-709"/>
        </w:tabs>
        <w:ind w:left="426" w:hanging="426"/>
        <w:rPr>
          <w:szCs w:val="18"/>
          <w:u w:val="single"/>
        </w:rPr>
      </w:pPr>
      <w:r w:rsidRPr="007002F9">
        <w:rPr>
          <w:szCs w:val="18"/>
          <w:u w:val="single"/>
        </w:rPr>
        <w:t>Právny dôvod na zostavenie účtovnej závierky</w:t>
      </w:r>
    </w:p>
    <w:p w:rsidR="004D3B4A" w:rsidRDefault="004D3B4A" w:rsidP="004D3B4A">
      <w:pPr>
        <w:pStyle w:val="Zkladntext"/>
        <w:ind w:hanging="426"/>
        <w:rPr>
          <w:szCs w:val="18"/>
        </w:rPr>
      </w:pPr>
      <w:r w:rsidRPr="007002F9">
        <w:rPr>
          <w:szCs w:val="18"/>
        </w:rPr>
        <w:tab/>
        <w:t>Účtovná závierka Spoločnosti k 31. decembru 201</w:t>
      </w:r>
      <w:r w:rsidR="00113356">
        <w:rPr>
          <w:szCs w:val="18"/>
        </w:rPr>
        <w:t>9</w:t>
      </w:r>
      <w:r w:rsidR="0063712C">
        <w:rPr>
          <w:szCs w:val="18"/>
        </w:rPr>
        <w:t xml:space="preserve"> </w:t>
      </w:r>
      <w:r w:rsidRPr="007002F9">
        <w:rPr>
          <w:szCs w:val="18"/>
        </w:rPr>
        <w:t xml:space="preserve"> je zostavená ako riadna účtovná závierka podľa § 17 ods. 6 zákona NR SR č. 431/2002 Z. z. o účtovníctve za úč</w:t>
      </w:r>
      <w:r w:rsidR="007E3AA2" w:rsidRPr="007002F9">
        <w:rPr>
          <w:szCs w:val="18"/>
        </w:rPr>
        <w:t>tovné obdobie od 1. januára 201</w:t>
      </w:r>
      <w:r w:rsidR="00113356">
        <w:rPr>
          <w:szCs w:val="18"/>
        </w:rPr>
        <w:t>9</w:t>
      </w:r>
      <w:r w:rsidR="007E3AA2" w:rsidRPr="007002F9">
        <w:rPr>
          <w:szCs w:val="18"/>
        </w:rPr>
        <w:t xml:space="preserve"> do 31. decembra 201</w:t>
      </w:r>
      <w:r w:rsidR="00113356">
        <w:rPr>
          <w:szCs w:val="18"/>
        </w:rPr>
        <w:t>9</w:t>
      </w:r>
      <w:r w:rsidRPr="007002F9">
        <w:rPr>
          <w:szCs w:val="18"/>
        </w:rPr>
        <w:t>.</w:t>
      </w:r>
    </w:p>
    <w:p w:rsidR="00BF2699" w:rsidRDefault="00BF2699" w:rsidP="004D3B4A">
      <w:pPr>
        <w:pStyle w:val="Zkladntext"/>
        <w:ind w:hanging="426"/>
        <w:rPr>
          <w:szCs w:val="18"/>
        </w:rPr>
      </w:pPr>
    </w:p>
    <w:p w:rsidR="00BF2699" w:rsidRPr="00BF2699" w:rsidRDefault="00BF2699" w:rsidP="00BF2699">
      <w:pPr>
        <w:ind w:left="426"/>
        <w:jc w:val="both"/>
        <w:rPr>
          <w:szCs w:val="18"/>
        </w:rPr>
      </w:pPr>
      <w:r w:rsidRPr="00BF2699">
        <w:rPr>
          <w:sz w:val="18"/>
          <w:szCs w:val="18"/>
        </w:rP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D3B4A" w:rsidRPr="007002F9" w:rsidRDefault="004D3B4A" w:rsidP="004D3B4A">
      <w:pPr>
        <w:pStyle w:val="Zkladntext"/>
        <w:ind w:hanging="426"/>
        <w:rPr>
          <w:szCs w:val="18"/>
        </w:rPr>
      </w:pPr>
    </w:p>
    <w:p w:rsidR="004D3B4A" w:rsidRPr="007002F9" w:rsidRDefault="004D3B4A" w:rsidP="00BD501F">
      <w:pPr>
        <w:pStyle w:val="Nadpis2"/>
        <w:tabs>
          <w:tab w:val="clear" w:pos="360"/>
          <w:tab w:val="num" w:pos="-142"/>
        </w:tabs>
        <w:ind w:left="426" w:hanging="426"/>
        <w:rPr>
          <w:szCs w:val="18"/>
          <w:u w:val="single"/>
        </w:rPr>
      </w:pPr>
      <w:r w:rsidRPr="007002F9">
        <w:rPr>
          <w:szCs w:val="18"/>
          <w:u w:val="single"/>
        </w:rPr>
        <w:t>Dátum schválenia účtovnej závierky za predchádzajúce účtovné obdobie</w:t>
      </w:r>
    </w:p>
    <w:p w:rsidR="004D3B4A" w:rsidRDefault="004D3B4A" w:rsidP="004D3B4A">
      <w:pPr>
        <w:pStyle w:val="Zkladntext"/>
        <w:ind w:hanging="426"/>
        <w:rPr>
          <w:szCs w:val="18"/>
        </w:rPr>
      </w:pPr>
      <w:r w:rsidRPr="007002F9">
        <w:rPr>
          <w:szCs w:val="18"/>
        </w:rPr>
        <w:tab/>
        <w:t>Účtovná závierka Spoločnosti k 31. decembru 201</w:t>
      </w:r>
      <w:r w:rsidR="00113356">
        <w:rPr>
          <w:szCs w:val="18"/>
        </w:rPr>
        <w:t>8</w:t>
      </w:r>
      <w:r w:rsidRPr="007002F9">
        <w:rPr>
          <w:szCs w:val="18"/>
        </w:rPr>
        <w:t>, za predchádzajúce účtovné obdobie, bola schválená valným zhroma</w:t>
      </w:r>
      <w:r w:rsidR="007E3AA2" w:rsidRPr="007002F9">
        <w:rPr>
          <w:szCs w:val="18"/>
        </w:rPr>
        <w:t xml:space="preserve">ždením Spoločnosti </w:t>
      </w:r>
      <w:r w:rsidR="00113356">
        <w:rPr>
          <w:szCs w:val="18"/>
        </w:rPr>
        <w:t>24</w:t>
      </w:r>
      <w:r w:rsidR="007E3AA2" w:rsidRPr="007002F9">
        <w:rPr>
          <w:szCs w:val="18"/>
        </w:rPr>
        <w:t>.</w:t>
      </w:r>
      <w:r w:rsidR="00113356">
        <w:rPr>
          <w:szCs w:val="18"/>
        </w:rPr>
        <w:t xml:space="preserve">mája </w:t>
      </w:r>
      <w:r w:rsidR="00D15A64">
        <w:rPr>
          <w:szCs w:val="18"/>
        </w:rPr>
        <w:t>201</w:t>
      </w:r>
      <w:r w:rsidR="00113356">
        <w:rPr>
          <w:szCs w:val="18"/>
        </w:rPr>
        <w:t>9</w:t>
      </w:r>
      <w:r w:rsidRPr="007002F9">
        <w:rPr>
          <w:szCs w:val="18"/>
        </w:rPr>
        <w:t>.</w:t>
      </w:r>
    </w:p>
    <w:p w:rsidR="00D659A7" w:rsidRDefault="00D659A7" w:rsidP="004D3B4A">
      <w:pPr>
        <w:pStyle w:val="Zkladntext"/>
        <w:ind w:hanging="426"/>
        <w:rPr>
          <w:szCs w:val="18"/>
        </w:rPr>
      </w:pPr>
    </w:p>
    <w:p w:rsidR="00D659A7" w:rsidRPr="00D659A7" w:rsidRDefault="00D659A7" w:rsidP="00D659A7">
      <w:pPr>
        <w:pStyle w:val="Nadpis2"/>
        <w:numPr>
          <w:ilvl w:val="0"/>
          <w:numId w:val="6"/>
        </w:numPr>
        <w:tabs>
          <w:tab w:val="clear" w:pos="360"/>
          <w:tab w:val="num" w:pos="-426"/>
        </w:tabs>
        <w:ind w:left="426" w:hanging="426"/>
        <w:rPr>
          <w:szCs w:val="18"/>
          <w:u w:val="single"/>
        </w:rPr>
      </w:pPr>
      <w:r w:rsidRPr="007002F9">
        <w:rPr>
          <w:szCs w:val="18"/>
          <w:u w:val="single"/>
        </w:rPr>
        <w:t>Informácie o konsolidovanom celku</w:t>
      </w:r>
    </w:p>
    <w:p w:rsidR="00D659A7" w:rsidRDefault="00D659A7" w:rsidP="00EE0B00">
      <w:pPr>
        <w:pStyle w:val="Zkladntext"/>
        <w:ind w:hanging="426"/>
        <w:rPr>
          <w:szCs w:val="18"/>
        </w:rPr>
      </w:pPr>
      <w:r w:rsidRPr="00A41DA9">
        <w:rPr>
          <w:szCs w:val="18"/>
        </w:rPr>
        <w:t xml:space="preserve">         </w:t>
      </w:r>
      <w:r w:rsidR="00EF2E29">
        <w:rPr>
          <w:szCs w:val="18"/>
        </w:rPr>
        <w:t xml:space="preserve"> </w:t>
      </w:r>
      <w:r w:rsidRPr="00A41DA9">
        <w:rPr>
          <w:szCs w:val="18"/>
        </w:rPr>
        <w:t xml:space="preserve">Spoločnosť sa </w:t>
      </w:r>
      <w:r>
        <w:rPr>
          <w:szCs w:val="18"/>
        </w:rPr>
        <w:t>ne</w:t>
      </w:r>
      <w:r w:rsidRPr="00A41DA9">
        <w:rPr>
          <w:szCs w:val="18"/>
        </w:rPr>
        <w:t>zahŕňa do konsolidovanej účtovnej závierky</w:t>
      </w:r>
      <w:r>
        <w:rPr>
          <w:szCs w:val="18"/>
        </w:rPr>
        <w:t>.</w:t>
      </w:r>
      <w:r>
        <w:rPr>
          <w:szCs w:val="18"/>
        </w:rPr>
        <w:tab/>
      </w:r>
    </w:p>
    <w:p w:rsidR="004D38D2" w:rsidRDefault="004D38D2" w:rsidP="00EE0B00">
      <w:pPr>
        <w:pStyle w:val="Zkladntext"/>
        <w:ind w:hanging="426"/>
        <w:rPr>
          <w:szCs w:val="18"/>
        </w:rPr>
      </w:pPr>
    </w:p>
    <w:p w:rsidR="00EF2E29" w:rsidRDefault="00EF2E29" w:rsidP="00EE0B00">
      <w:pPr>
        <w:pStyle w:val="Zkladntext"/>
        <w:ind w:hanging="426"/>
        <w:rPr>
          <w:szCs w:val="18"/>
        </w:rPr>
      </w:pPr>
    </w:p>
    <w:p w:rsidR="00EF2E29" w:rsidRDefault="004D38D2" w:rsidP="004D38D2">
      <w:pPr>
        <w:pStyle w:val="Nadpis2"/>
        <w:numPr>
          <w:ilvl w:val="0"/>
          <w:numId w:val="0"/>
        </w:numPr>
        <w:ind w:left="360" w:hanging="360"/>
      </w:pPr>
      <w:r>
        <w:t xml:space="preserve">B. </w:t>
      </w:r>
      <w:r w:rsidR="00EF2E29">
        <w:t xml:space="preserve"> </w:t>
      </w:r>
      <w:r>
        <w:t xml:space="preserve">    INFORMÁCIE O ORGÁNOCH SPOLOČNOSTI</w:t>
      </w:r>
    </w:p>
    <w:p w:rsidR="0006779A" w:rsidRPr="0006779A" w:rsidRDefault="0006779A" w:rsidP="0006779A"/>
    <w:p w:rsidR="004D38D2" w:rsidRPr="0006779A" w:rsidRDefault="0006779A" w:rsidP="0006779A">
      <w:pPr>
        <w:pStyle w:val="Nadpis2"/>
        <w:numPr>
          <w:ilvl w:val="0"/>
          <w:numId w:val="43"/>
        </w:numPr>
        <w:rPr>
          <w:szCs w:val="18"/>
          <w:u w:val="single"/>
        </w:rPr>
      </w:pPr>
      <w:r>
        <w:rPr>
          <w:szCs w:val="18"/>
        </w:rPr>
        <w:t xml:space="preserve">  </w:t>
      </w:r>
      <w:r w:rsidRPr="0006779A">
        <w:rPr>
          <w:szCs w:val="18"/>
          <w:u w:val="single"/>
        </w:rPr>
        <w:t>Pôžičky poskytnuté orgánu účtovnej jednotky</w:t>
      </w:r>
    </w:p>
    <w:p w:rsidR="00EF2E29" w:rsidRDefault="0006779A" w:rsidP="0006779A">
      <w:pPr>
        <w:rPr>
          <w:sz w:val="18"/>
          <w:szCs w:val="18"/>
        </w:rPr>
      </w:pPr>
      <w:r>
        <w:t xml:space="preserve">         </w:t>
      </w:r>
      <w:r w:rsidR="00EF2E29" w:rsidRPr="00EF2E29">
        <w:rPr>
          <w:sz w:val="18"/>
          <w:szCs w:val="18"/>
        </w:rPr>
        <w:t xml:space="preserve">Spoločnosť v roku 2019 poskytla spoločníkovi pôžičku, ktorej </w:t>
      </w:r>
      <w:r w:rsidR="00EF2E29">
        <w:rPr>
          <w:sz w:val="18"/>
          <w:szCs w:val="18"/>
        </w:rPr>
        <w:t xml:space="preserve">istina </w:t>
      </w:r>
      <w:r w:rsidR="00EF2E29" w:rsidRPr="00EF2E29">
        <w:rPr>
          <w:sz w:val="18"/>
          <w:szCs w:val="18"/>
        </w:rPr>
        <w:t xml:space="preserve">k 31.12.2019 predstavuje sumu 500 000,- €. </w:t>
      </w:r>
      <w:r w:rsidR="00EF2E29">
        <w:rPr>
          <w:sz w:val="18"/>
          <w:szCs w:val="18"/>
        </w:rPr>
        <w:t xml:space="preserve">  </w:t>
      </w:r>
    </w:p>
    <w:p w:rsidR="00EF2E29" w:rsidRDefault="00EF2E29" w:rsidP="00EF2E29">
      <w:pPr>
        <w:ind w:left="360"/>
        <w:rPr>
          <w:sz w:val="18"/>
          <w:szCs w:val="18"/>
        </w:rPr>
      </w:pPr>
      <w:r>
        <w:rPr>
          <w:sz w:val="18"/>
          <w:szCs w:val="18"/>
        </w:rPr>
        <w:t xml:space="preserve">  </w:t>
      </w:r>
      <w:r w:rsidRPr="00EF2E29">
        <w:rPr>
          <w:sz w:val="18"/>
          <w:szCs w:val="18"/>
        </w:rPr>
        <w:t xml:space="preserve">Pôžička je úročená úrokovou sadzbou 2% </w:t>
      </w:r>
      <w:proofErr w:type="spellStart"/>
      <w:r w:rsidRPr="00EF2E29">
        <w:rPr>
          <w:sz w:val="18"/>
          <w:szCs w:val="18"/>
        </w:rPr>
        <w:t>p.a</w:t>
      </w:r>
      <w:proofErr w:type="spellEnd"/>
      <w:r w:rsidRPr="00EF2E29">
        <w:rPr>
          <w:sz w:val="18"/>
          <w:szCs w:val="18"/>
        </w:rPr>
        <w:t xml:space="preserve">.. </w:t>
      </w:r>
      <w:r>
        <w:rPr>
          <w:sz w:val="18"/>
          <w:szCs w:val="18"/>
        </w:rPr>
        <w:t xml:space="preserve"> </w:t>
      </w:r>
      <w:r w:rsidRPr="00EF2E29">
        <w:rPr>
          <w:sz w:val="18"/>
          <w:szCs w:val="18"/>
        </w:rPr>
        <w:t xml:space="preserve">K dátumu zostavenia účtovnej závierky je pôžička voči spoločníkovi </w:t>
      </w:r>
      <w:r>
        <w:rPr>
          <w:sz w:val="18"/>
          <w:szCs w:val="18"/>
        </w:rPr>
        <w:t xml:space="preserve">     </w:t>
      </w:r>
    </w:p>
    <w:p w:rsidR="00EF2E29" w:rsidRPr="00EF2E29" w:rsidRDefault="00EF2E29" w:rsidP="00EF2E29">
      <w:pPr>
        <w:ind w:left="360"/>
        <w:rPr>
          <w:sz w:val="18"/>
          <w:szCs w:val="18"/>
        </w:rPr>
      </w:pPr>
      <w:r>
        <w:rPr>
          <w:sz w:val="18"/>
          <w:szCs w:val="18"/>
        </w:rPr>
        <w:t xml:space="preserve">  </w:t>
      </w:r>
      <w:r w:rsidRPr="00EF2E29">
        <w:rPr>
          <w:sz w:val="18"/>
          <w:szCs w:val="18"/>
        </w:rPr>
        <w:t xml:space="preserve">v celkovej výške 503 517,81 €. </w:t>
      </w:r>
    </w:p>
    <w:p w:rsidR="00EE0B00" w:rsidRDefault="00EE0B00" w:rsidP="00EE0B00">
      <w:pPr>
        <w:pStyle w:val="Zkladntext"/>
        <w:ind w:hanging="426"/>
      </w:pPr>
    </w:p>
    <w:p w:rsidR="00D659A7" w:rsidRPr="007002F9" w:rsidRDefault="00D659A7" w:rsidP="004D3B4A">
      <w:pPr>
        <w:pStyle w:val="Zkladntext"/>
        <w:ind w:hanging="426"/>
        <w:rPr>
          <w:szCs w:val="18"/>
        </w:rPr>
      </w:pPr>
    </w:p>
    <w:p w:rsidR="00852B5B" w:rsidRPr="007002F9" w:rsidRDefault="00375450" w:rsidP="00EE0B00">
      <w:pPr>
        <w:pStyle w:val="Nadpis1"/>
        <w:numPr>
          <w:ilvl w:val="0"/>
          <w:numId w:val="0"/>
        </w:numPr>
        <w:rPr>
          <w:szCs w:val="18"/>
        </w:rPr>
      </w:pPr>
      <w:r w:rsidRPr="007002F9">
        <w:rPr>
          <w:szCs w:val="18"/>
        </w:rPr>
        <w:t xml:space="preserve"> </w:t>
      </w:r>
      <w:r w:rsidR="00852B5B" w:rsidRPr="007002F9">
        <w:rPr>
          <w:szCs w:val="18"/>
        </w:rPr>
        <w:t>C.     INFORMÁCIE O PRIJATÝCH POSTUPOCH</w:t>
      </w:r>
    </w:p>
    <w:p w:rsidR="00852B5B" w:rsidRPr="007002F9" w:rsidRDefault="00852B5B" w:rsidP="004D3B4A">
      <w:pPr>
        <w:pStyle w:val="Zkladntext"/>
        <w:rPr>
          <w:szCs w:val="18"/>
        </w:rPr>
      </w:pPr>
    </w:p>
    <w:p w:rsidR="00852B5B" w:rsidRPr="007002F9" w:rsidRDefault="00852B5B" w:rsidP="00406534">
      <w:pPr>
        <w:pStyle w:val="Nadpis2"/>
        <w:numPr>
          <w:ilvl w:val="0"/>
          <w:numId w:val="35"/>
        </w:numPr>
        <w:tabs>
          <w:tab w:val="clear" w:pos="360"/>
          <w:tab w:val="num" w:pos="-142"/>
        </w:tabs>
        <w:ind w:left="426" w:hanging="426"/>
        <w:rPr>
          <w:szCs w:val="18"/>
          <w:u w:val="single"/>
        </w:rPr>
      </w:pPr>
      <w:r w:rsidRPr="007002F9">
        <w:rPr>
          <w:szCs w:val="18"/>
          <w:u w:val="single"/>
        </w:rPr>
        <w:t>Východiská pre zostavenia účtovnej závierky</w:t>
      </w:r>
    </w:p>
    <w:p w:rsidR="00852B5B" w:rsidRPr="007002F9" w:rsidRDefault="00852B5B" w:rsidP="002925B8">
      <w:pPr>
        <w:pStyle w:val="Zkladntext"/>
        <w:rPr>
          <w:b/>
          <w:i/>
          <w:color w:val="FF0000"/>
          <w:szCs w:val="18"/>
        </w:rPr>
      </w:pPr>
      <w:r w:rsidRPr="007002F9">
        <w:rPr>
          <w:szCs w:val="18"/>
        </w:rPr>
        <w:t>Účtovná závierka bola zostavená za predpokladu, že Spoločnosť bude nepretržite pokračovať vo svojej činnosti (</w:t>
      </w:r>
      <w:proofErr w:type="spellStart"/>
      <w:r w:rsidRPr="007002F9">
        <w:rPr>
          <w:szCs w:val="18"/>
        </w:rPr>
        <w:t>going</w:t>
      </w:r>
      <w:proofErr w:type="spellEnd"/>
      <w:r w:rsidRPr="007002F9">
        <w:rPr>
          <w:szCs w:val="18"/>
        </w:rPr>
        <w:t xml:space="preserve"> </w:t>
      </w:r>
      <w:proofErr w:type="spellStart"/>
      <w:r w:rsidRPr="007002F9">
        <w:rPr>
          <w:szCs w:val="18"/>
        </w:rPr>
        <w:t>concern</w:t>
      </w:r>
      <w:proofErr w:type="spellEnd"/>
      <w:r w:rsidR="00381895">
        <w:rPr>
          <w:szCs w:val="18"/>
        </w:rPr>
        <w:t>).</w:t>
      </w:r>
    </w:p>
    <w:p w:rsidR="002925B8" w:rsidRPr="007002F9" w:rsidRDefault="002925B8" w:rsidP="00852B5B">
      <w:pPr>
        <w:pStyle w:val="Zkladntext"/>
        <w:ind w:left="450"/>
        <w:rPr>
          <w:b/>
          <w:i/>
          <w:color w:val="FF0000"/>
          <w:szCs w:val="18"/>
        </w:rPr>
      </w:pPr>
    </w:p>
    <w:p w:rsidR="002925B8" w:rsidRPr="007002F9" w:rsidRDefault="002925B8" w:rsidP="00406534">
      <w:pPr>
        <w:pStyle w:val="Nadpis2"/>
        <w:tabs>
          <w:tab w:val="clear" w:pos="360"/>
          <w:tab w:val="num" w:pos="-142"/>
        </w:tabs>
        <w:ind w:left="426" w:hanging="426"/>
        <w:rPr>
          <w:szCs w:val="18"/>
          <w:u w:val="single"/>
        </w:rPr>
      </w:pPr>
      <w:r w:rsidRPr="007002F9">
        <w:rPr>
          <w:szCs w:val="18"/>
          <w:u w:val="single"/>
        </w:rPr>
        <w:t>Účtovné zásady a účtovné metódy</w:t>
      </w:r>
    </w:p>
    <w:p w:rsidR="002925B8" w:rsidRPr="007002F9" w:rsidRDefault="002925B8" w:rsidP="00FF4E88">
      <w:pPr>
        <w:pStyle w:val="Zkladntext"/>
        <w:rPr>
          <w:color w:val="0070C0"/>
          <w:szCs w:val="18"/>
        </w:rPr>
      </w:pPr>
      <w:r w:rsidRPr="007002F9">
        <w:rPr>
          <w:szCs w:val="18"/>
        </w:rPr>
        <w:t>Účtovné metódy a všeobecné účtovné zásady boli účtovnou jednotkou konzistentne aplikované počas celého účtovného obdobia</w:t>
      </w:r>
      <w:r w:rsidR="002C50FE" w:rsidRPr="007002F9">
        <w:rPr>
          <w:szCs w:val="18"/>
        </w:rPr>
        <w:t xml:space="preserve">. </w:t>
      </w:r>
    </w:p>
    <w:p w:rsidR="002925B8" w:rsidRPr="007002F9" w:rsidRDefault="002925B8" w:rsidP="002925B8">
      <w:pPr>
        <w:rPr>
          <w:sz w:val="18"/>
          <w:szCs w:val="18"/>
        </w:rPr>
      </w:pPr>
    </w:p>
    <w:p w:rsidR="002925B8" w:rsidRPr="007002F9" w:rsidRDefault="002925B8" w:rsidP="002925B8">
      <w:pPr>
        <w:ind w:left="426"/>
        <w:jc w:val="both"/>
        <w:rPr>
          <w:snapToGrid w:val="0"/>
          <w:sz w:val="18"/>
          <w:szCs w:val="18"/>
          <w:lang w:eastAsia="sk-SK"/>
        </w:rPr>
      </w:pPr>
      <w:r w:rsidRPr="007002F9">
        <w:rPr>
          <w:snapToGrid w:val="0"/>
          <w:sz w:val="18"/>
          <w:szCs w:val="18"/>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eurách.</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2925B8" w:rsidRPr="007002F9" w:rsidRDefault="002925B8" w:rsidP="002925B8">
      <w:pPr>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lastRenderedPageBreak/>
        <w:t>Moment zaúčtovania výnosov – výnosy sa účtujú pri splnení dodacích podmienok, nakoľko v tomto okamihu prechádzajú na odberateľa významné riziká a vlastnícke práva.</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2925B8" w:rsidRPr="007002F9" w:rsidRDefault="002925B8" w:rsidP="002925B8">
      <w:pPr>
        <w:tabs>
          <w:tab w:val="num" w:pos="426"/>
        </w:tabs>
        <w:ind w:left="426"/>
        <w:jc w:val="both"/>
        <w:rPr>
          <w:snapToGrid w:val="0"/>
          <w:sz w:val="18"/>
          <w:szCs w:val="18"/>
          <w:lang w:eastAsia="sk-SK"/>
        </w:rPr>
      </w:pPr>
    </w:p>
    <w:p w:rsidR="002925B8" w:rsidRPr="007002F9" w:rsidRDefault="002925B8" w:rsidP="002925B8">
      <w:pPr>
        <w:ind w:left="426"/>
        <w:jc w:val="both"/>
        <w:rPr>
          <w:sz w:val="18"/>
          <w:szCs w:val="18"/>
        </w:rPr>
      </w:pPr>
      <w:r w:rsidRPr="007002F9">
        <w:rPr>
          <w:sz w:val="18"/>
          <w:szCs w:val="18"/>
        </w:rPr>
        <w:t>Použitie odhadov – zostavenie účtovnej závierky si vyžaduje, aby vedenie spoločnosti vypracovalo odhady a predpoklady, ktoré majú vplyv na vykazované sumy aktív a pasív, uvedenie možných budúcich aktív a pasív k dátumu, ku ktorému sa zostavuje účtovná závierka, ako aj na vykazovanú výšku výnosov a nákladov počas roka. Skutočné výsledky sa môžu od takýchto odhadov líšiť.</w:t>
      </w:r>
    </w:p>
    <w:p w:rsidR="002925B8" w:rsidRPr="007002F9" w:rsidRDefault="002925B8" w:rsidP="002925B8">
      <w:pPr>
        <w:tabs>
          <w:tab w:val="num" w:pos="426"/>
        </w:tabs>
        <w:ind w:left="426"/>
        <w:jc w:val="both"/>
        <w:rPr>
          <w:snapToGrid w:val="0"/>
          <w:sz w:val="18"/>
          <w:szCs w:val="18"/>
          <w:lang w:eastAsia="sk-SK"/>
        </w:rPr>
      </w:pPr>
    </w:p>
    <w:p w:rsidR="002925B8" w:rsidRDefault="002925B8" w:rsidP="002925B8">
      <w:pPr>
        <w:ind w:left="426"/>
        <w:jc w:val="both"/>
        <w:rPr>
          <w:sz w:val="18"/>
          <w:szCs w:val="18"/>
        </w:rPr>
      </w:pPr>
      <w:r w:rsidRPr="007002F9">
        <w:rPr>
          <w:sz w:val="18"/>
          <w:szCs w:val="18"/>
        </w:rPr>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17075" w:rsidRDefault="00F17075" w:rsidP="002925B8">
      <w:pPr>
        <w:ind w:left="426"/>
        <w:jc w:val="both"/>
        <w:rPr>
          <w:sz w:val="18"/>
          <w:szCs w:val="18"/>
        </w:rPr>
      </w:pPr>
    </w:p>
    <w:p w:rsidR="005F36CD" w:rsidRPr="007002F9" w:rsidRDefault="005F36CD" w:rsidP="002925B8">
      <w:pPr>
        <w:ind w:left="426"/>
        <w:jc w:val="both"/>
        <w:rPr>
          <w:sz w:val="18"/>
          <w:szCs w:val="18"/>
        </w:rPr>
      </w:pPr>
    </w:p>
    <w:p w:rsidR="005F36CD" w:rsidRPr="007002F9" w:rsidRDefault="005F36CD" w:rsidP="00F17075">
      <w:pPr>
        <w:pStyle w:val="Nadpis2"/>
        <w:ind w:left="426" w:hanging="426"/>
        <w:rPr>
          <w:bCs/>
          <w:iCs/>
          <w:szCs w:val="18"/>
          <w:u w:val="single"/>
        </w:rPr>
      </w:pPr>
      <w:r w:rsidRPr="007002F9">
        <w:rPr>
          <w:bCs/>
          <w:iCs/>
          <w:szCs w:val="18"/>
          <w:u w:val="single"/>
        </w:rPr>
        <w:t>Spôsob ocenenia jednotlivých zložiek majetku a záväzkov</w:t>
      </w:r>
    </w:p>
    <w:p w:rsidR="005F36CD" w:rsidRPr="007002F9" w:rsidRDefault="005F36CD" w:rsidP="005F36CD">
      <w:pPr>
        <w:rPr>
          <w:sz w:val="18"/>
          <w:szCs w:val="18"/>
        </w:rPr>
      </w:pPr>
    </w:p>
    <w:p w:rsidR="005F36CD" w:rsidRPr="007002F9" w:rsidRDefault="005F36CD" w:rsidP="00406534">
      <w:pPr>
        <w:numPr>
          <w:ilvl w:val="0"/>
          <w:numId w:val="10"/>
        </w:numPr>
        <w:ind w:left="426" w:hanging="284"/>
        <w:rPr>
          <w:sz w:val="18"/>
          <w:szCs w:val="18"/>
        </w:rPr>
      </w:pPr>
      <w:r w:rsidRPr="007002F9">
        <w:rPr>
          <w:b/>
          <w:sz w:val="18"/>
          <w:szCs w:val="18"/>
        </w:rPr>
        <w:t>Dlhodobý hmotný a nehmotný majetok</w:t>
      </w:r>
    </w:p>
    <w:p w:rsidR="005F36CD" w:rsidRPr="007002F9" w:rsidRDefault="005F36CD" w:rsidP="005F36CD">
      <w:pPr>
        <w:pStyle w:val="Zkladntext"/>
        <w:rPr>
          <w:szCs w:val="18"/>
        </w:rPr>
      </w:pPr>
      <w:r w:rsidRPr="007002F9">
        <w:rPr>
          <w:szCs w:val="18"/>
        </w:rPr>
        <w:t>Dlhodobý majetok nakupovaný sa oceňuje obstarávacou cenou, ktor</w:t>
      </w:r>
      <w:r w:rsidR="000B6569">
        <w:rPr>
          <w:szCs w:val="18"/>
        </w:rPr>
        <w:t xml:space="preserve">á zahŕňa cenu obstarania, </w:t>
      </w:r>
      <w:r w:rsidRPr="007002F9">
        <w:rPr>
          <w:szCs w:val="18"/>
        </w:rPr>
        <w:t>náklady súvisiace s obstaraním (clo, prepravu, montáž, poistné a pod.)</w:t>
      </w:r>
      <w:r w:rsidR="000B6569">
        <w:rPr>
          <w:szCs w:val="18"/>
        </w:rPr>
        <w:t xml:space="preserve"> a všetky zníženia tejto obstarávacej ceny</w:t>
      </w:r>
      <w:r w:rsidRPr="007002F9">
        <w:rPr>
          <w:szCs w:val="18"/>
        </w:rPr>
        <w:t xml:space="preserve">. </w:t>
      </w:r>
    </w:p>
    <w:p w:rsidR="005F36CD" w:rsidRPr="007002F9" w:rsidRDefault="005F36CD" w:rsidP="005F36CD">
      <w:pPr>
        <w:ind w:left="426"/>
        <w:rPr>
          <w:sz w:val="18"/>
          <w:szCs w:val="18"/>
        </w:rPr>
      </w:pPr>
    </w:p>
    <w:p w:rsidR="00FC5CC4" w:rsidRPr="007002F9" w:rsidRDefault="00FC5CC4" w:rsidP="00FC5CC4">
      <w:pPr>
        <w:pStyle w:val="Zkladntext"/>
        <w:rPr>
          <w:szCs w:val="18"/>
        </w:rPr>
      </w:pPr>
      <w:r w:rsidRPr="007002F9">
        <w:rPr>
          <w:szCs w:val="18"/>
        </w:rPr>
        <w:t>Súčasťou obstarávacej ceny dlhodobého majetku nie sú</w:t>
      </w:r>
      <w:r w:rsidRPr="007002F9">
        <w:rPr>
          <w:color w:val="0070C0"/>
          <w:szCs w:val="18"/>
        </w:rPr>
        <w:t xml:space="preserve"> </w:t>
      </w:r>
      <w:r w:rsidRPr="007002F9">
        <w:rPr>
          <w:szCs w:val="18"/>
        </w:rPr>
        <w:t xml:space="preserve">úroky z úverov, ktoré vznikli do momentu uvedenia dlhodobého majetku do používania. </w:t>
      </w:r>
    </w:p>
    <w:p w:rsidR="005F36CD" w:rsidRPr="007002F9" w:rsidRDefault="005F36CD" w:rsidP="005F36CD">
      <w:pPr>
        <w:rPr>
          <w:sz w:val="18"/>
          <w:szCs w:val="18"/>
        </w:rPr>
      </w:pPr>
    </w:p>
    <w:p w:rsidR="00FC5CC4" w:rsidRPr="007002F9" w:rsidRDefault="00FC5CC4" w:rsidP="00AE7438">
      <w:pPr>
        <w:pStyle w:val="Zkladntext"/>
        <w:rPr>
          <w:szCs w:val="18"/>
        </w:rPr>
      </w:pPr>
      <w:r w:rsidRPr="007002F9">
        <w:rPr>
          <w:szCs w:val="18"/>
        </w:rPr>
        <w:t xml:space="preserve">Odpisy dlhodobého nehmotného majetku sú stanovené vychádzajúc z predpokladanej doby jeho používania a predpokladaného priebehu jeho opotrebenia. </w:t>
      </w:r>
    </w:p>
    <w:p w:rsidR="00FC5CC4" w:rsidRPr="007002F9" w:rsidRDefault="00FC5CC4" w:rsidP="00FC5CC4">
      <w:pPr>
        <w:pStyle w:val="Zkladntext"/>
        <w:rPr>
          <w:szCs w:val="18"/>
        </w:rPr>
      </w:pPr>
    </w:p>
    <w:p w:rsidR="00AE7438" w:rsidRPr="00AE7438" w:rsidRDefault="00AE7438" w:rsidP="00AE7438">
      <w:pPr>
        <w:pStyle w:val="Zkladntext"/>
        <w:ind w:left="0"/>
        <w:rPr>
          <w:color w:val="000000"/>
          <w:szCs w:val="18"/>
        </w:rPr>
      </w:pPr>
      <w:r>
        <w:rPr>
          <w:szCs w:val="18"/>
        </w:rPr>
        <w:t xml:space="preserve">         </w:t>
      </w:r>
      <w:r w:rsidR="00FC5CC4" w:rsidRPr="00AE7438">
        <w:rPr>
          <w:color w:val="000000"/>
          <w:szCs w:val="18"/>
        </w:rPr>
        <w:t xml:space="preserve">Odpisovať sa začína prvým dňom mesiaca nasledujúceho po uvedení dlhodobého majetku do používania. Drobný </w:t>
      </w:r>
      <w:r w:rsidRPr="00AE7438">
        <w:rPr>
          <w:color w:val="000000"/>
          <w:szCs w:val="18"/>
        </w:rPr>
        <w:t xml:space="preserve"> </w:t>
      </w:r>
    </w:p>
    <w:p w:rsidR="00381895" w:rsidRDefault="00AE7438" w:rsidP="00381895">
      <w:pPr>
        <w:pStyle w:val="Zkladntext"/>
        <w:ind w:left="0"/>
        <w:rPr>
          <w:color w:val="000000"/>
          <w:szCs w:val="18"/>
        </w:rPr>
      </w:pPr>
      <w:r w:rsidRPr="00AE7438">
        <w:rPr>
          <w:color w:val="000000"/>
          <w:szCs w:val="18"/>
        </w:rPr>
        <w:t xml:space="preserve">         </w:t>
      </w:r>
      <w:r w:rsidR="00FC5CC4" w:rsidRPr="00AE7438">
        <w:rPr>
          <w:color w:val="000000"/>
          <w:szCs w:val="18"/>
        </w:rPr>
        <w:t>dlhodobý hmotný majetok, ktorého obstarávacia cena (resp. vlastné náklady) je 1</w:t>
      </w:r>
      <w:r w:rsidR="00190FEA">
        <w:rPr>
          <w:color w:val="000000"/>
          <w:szCs w:val="18"/>
        </w:rPr>
        <w:t> </w:t>
      </w:r>
      <w:r w:rsidR="00FC5CC4" w:rsidRPr="00AE7438">
        <w:rPr>
          <w:color w:val="000000"/>
          <w:szCs w:val="18"/>
        </w:rPr>
        <w:t>700</w:t>
      </w:r>
      <w:r w:rsidR="00190FEA" w:rsidRPr="001965A2">
        <w:rPr>
          <w:color w:val="000000"/>
          <w:szCs w:val="18"/>
        </w:rPr>
        <w:t>,-</w:t>
      </w:r>
      <w:r w:rsidR="00FC5CC4" w:rsidRPr="00AE7438">
        <w:rPr>
          <w:color w:val="000000"/>
          <w:szCs w:val="18"/>
        </w:rPr>
        <w:t xml:space="preserve"> EUR a nižšia sa považuje za </w:t>
      </w:r>
      <w:r w:rsidR="00381895">
        <w:rPr>
          <w:color w:val="000000"/>
          <w:szCs w:val="18"/>
        </w:rPr>
        <w:t xml:space="preserve">    </w:t>
      </w:r>
    </w:p>
    <w:p w:rsidR="00FC5CC4" w:rsidRPr="00AE7438" w:rsidRDefault="00381895" w:rsidP="00381895">
      <w:pPr>
        <w:pStyle w:val="Zkladntext"/>
        <w:ind w:left="0"/>
        <w:rPr>
          <w:color w:val="000000"/>
          <w:szCs w:val="18"/>
        </w:rPr>
      </w:pPr>
      <w:r>
        <w:rPr>
          <w:color w:val="000000"/>
          <w:szCs w:val="18"/>
        </w:rPr>
        <w:t xml:space="preserve">         </w:t>
      </w:r>
      <w:r w:rsidR="00FC5CC4" w:rsidRPr="00AE7438">
        <w:rPr>
          <w:color w:val="000000"/>
          <w:szCs w:val="18"/>
        </w:rPr>
        <w:t xml:space="preserve">zásoby a účtuje sa do nákladov pri jeho vydaní do spotreby. </w:t>
      </w:r>
    </w:p>
    <w:p w:rsidR="00FC5CC4" w:rsidRPr="007002F9" w:rsidRDefault="00FC5CC4" w:rsidP="00FC5CC4">
      <w:pPr>
        <w:pStyle w:val="Zkladntext"/>
        <w:rPr>
          <w:color w:val="00B0F0"/>
          <w:szCs w:val="18"/>
        </w:rPr>
      </w:pPr>
    </w:p>
    <w:p w:rsidR="00FC5CC4" w:rsidRDefault="007002F9" w:rsidP="00FC5CC4">
      <w:pPr>
        <w:pStyle w:val="Zkladntext"/>
        <w:rPr>
          <w:szCs w:val="18"/>
        </w:rPr>
      </w:pPr>
      <w:r w:rsidRPr="007002F9">
        <w:rPr>
          <w:szCs w:val="18"/>
        </w:rPr>
        <w:t>Metódy odpisovania, doby použiteľnosti a zostatkové hodnoty sa prehodnocujú ku dňu, ku ktorému sa zostavuje účtovná závierka, a ak je to potrebné, urobia sa úpravy.</w:t>
      </w:r>
      <w:r>
        <w:rPr>
          <w:szCs w:val="18"/>
        </w:rPr>
        <w:t xml:space="preserve"> </w:t>
      </w:r>
      <w:r w:rsidR="00FC5CC4" w:rsidRPr="007002F9">
        <w:rPr>
          <w:szCs w:val="18"/>
        </w:rPr>
        <w:t xml:space="preserve">Pozemky sa neodpisujú. </w:t>
      </w:r>
    </w:p>
    <w:p w:rsidR="007002F9" w:rsidRPr="007002F9" w:rsidRDefault="007002F9" w:rsidP="00FC5CC4">
      <w:pPr>
        <w:pStyle w:val="Zkladntext"/>
        <w:rPr>
          <w:szCs w:val="18"/>
        </w:rPr>
      </w:pPr>
    </w:p>
    <w:p w:rsidR="00FC5CC4" w:rsidRPr="007002F9" w:rsidRDefault="00FC5CC4" w:rsidP="00FC5CC4">
      <w:pPr>
        <w:pStyle w:val="Zkladntext"/>
        <w:rPr>
          <w:szCs w:val="18"/>
        </w:rPr>
      </w:pPr>
      <w:r w:rsidRPr="007002F9">
        <w:rPr>
          <w:szCs w:val="18"/>
        </w:rPr>
        <w:t>Predpokladaná doba používania, metóda odpisovania a odpisová sadzba sú uvedené v nasledujúcej tabuľke:</w:t>
      </w:r>
    </w:p>
    <w:p w:rsidR="00FC5CC4" w:rsidRPr="007002F9" w:rsidRDefault="00FC5CC4" w:rsidP="00FC5CC4">
      <w:pPr>
        <w:pStyle w:val="Zkladntext"/>
        <w:rPr>
          <w:szCs w:val="18"/>
        </w:rPr>
      </w:pPr>
    </w:p>
    <w:bookmarkStart w:id="4" w:name="_MON_1644160801"/>
    <w:bookmarkEnd w:id="4"/>
    <w:p w:rsidR="00FC5CC4" w:rsidRPr="007002F9" w:rsidRDefault="000B6569" w:rsidP="00FC5CC4">
      <w:pPr>
        <w:pStyle w:val="Zkladntext"/>
        <w:rPr>
          <w:szCs w:val="18"/>
        </w:rPr>
      </w:pPr>
      <w:r w:rsidRPr="007002F9">
        <w:rPr>
          <w:szCs w:val="18"/>
        </w:rPr>
        <w:object w:dxaOrig="8623" w:dyaOrig="1683">
          <v:shape id="_x0000_i1026" type="#_x0000_t75" style="width:431.4pt;height:84.6pt" o:ole="">
            <v:imagedata r:id="rId9" o:title=""/>
          </v:shape>
          <o:OLEObject Type="Embed" ProgID="Excel.Sheet.12" ShapeID="_x0000_i1026" DrawAspect="Content" ObjectID="_1644735146" r:id="rId10"/>
        </w:object>
      </w:r>
    </w:p>
    <w:p w:rsidR="000B6569" w:rsidRDefault="000B6569" w:rsidP="0056346F">
      <w:pPr>
        <w:pStyle w:val="Zkladntext"/>
        <w:rPr>
          <w:b/>
          <w:i/>
          <w:szCs w:val="18"/>
        </w:rPr>
      </w:pPr>
    </w:p>
    <w:p w:rsidR="0056346F" w:rsidRPr="007002F9" w:rsidRDefault="0056346F" w:rsidP="0056346F">
      <w:pPr>
        <w:pStyle w:val="Zkladntext"/>
        <w:rPr>
          <w:i/>
          <w:szCs w:val="18"/>
        </w:rPr>
      </w:pPr>
      <w:r w:rsidRPr="007002F9">
        <w:rPr>
          <w:b/>
          <w:i/>
          <w:szCs w:val="18"/>
        </w:rPr>
        <w:t>Posúdenie zníženia hodnoty majetku</w:t>
      </w:r>
    </w:p>
    <w:p w:rsidR="0056346F" w:rsidRPr="007002F9" w:rsidRDefault="0056346F" w:rsidP="0056346F">
      <w:pPr>
        <w:pStyle w:val="Zkladntext"/>
        <w:rPr>
          <w:i/>
          <w:szCs w:val="18"/>
        </w:rPr>
      </w:pPr>
    </w:p>
    <w:p w:rsidR="0056346F" w:rsidRPr="007002F9" w:rsidRDefault="0056346F" w:rsidP="0056346F">
      <w:pPr>
        <w:pStyle w:val="Zkladntext"/>
        <w:rPr>
          <w:i/>
          <w:szCs w:val="18"/>
        </w:rPr>
      </w:pPr>
      <w:r w:rsidRPr="007002F9">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56346F" w:rsidRPr="007002F9" w:rsidRDefault="0056346F" w:rsidP="0056346F">
      <w:pPr>
        <w:pStyle w:val="AccountingPolicy"/>
        <w:jc w:val="both"/>
        <w:rPr>
          <w:rFonts w:ascii="Times New Roman" w:hAnsi="Times New Roman" w:cs="Times New Roman"/>
          <w:sz w:val="18"/>
          <w:szCs w:val="18"/>
          <w:lang w:val="sk-SK"/>
        </w:rPr>
      </w:pPr>
    </w:p>
    <w:p w:rsidR="0056346F" w:rsidRPr="007002F9" w:rsidRDefault="0056346F" w:rsidP="0056346F">
      <w:pPr>
        <w:pStyle w:val="Zkladntext"/>
        <w:rPr>
          <w:szCs w:val="18"/>
        </w:rPr>
      </w:pPr>
      <w:r w:rsidRPr="007002F9">
        <w:rPr>
          <w:szCs w:val="18"/>
        </w:rPr>
        <w:t xml:space="preserve">Faktory, ktoré sú považované za dôležité pri  posudzovaní zníženia hodnoty majetku sú: </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technologický pokrok,</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významne nedostatočné prevádzkové výsledky v porovnaní s historickými alebo plánovanými prevádzkovými výsledkami,</w:t>
      </w:r>
    </w:p>
    <w:p w:rsidR="0056346F" w:rsidRPr="007002F9" w:rsidRDefault="0056346F" w:rsidP="00406534">
      <w:pPr>
        <w:pStyle w:val="Zkladntext"/>
        <w:numPr>
          <w:ilvl w:val="0"/>
          <w:numId w:val="29"/>
        </w:numPr>
        <w:tabs>
          <w:tab w:val="clear" w:pos="340"/>
          <w:tab w:val="num" w:pos="766"/>
        </w:tabs>
        <w:ind w:left="766"/>
        <w:rPr>
          <w:szCs w:val="18"/>
        </w:rPr>
      </w:pPr>
      <w:r w:rsidRPr="007002F9">
        <w:rPr>
          <w:szCs w:val="18"/>
        </w:rPr>
        <w:t>významné zmeny v spôsobe použitia majetku Spoločnosti alebo celkovej zmeny stratégie Spoločnosti,</w:t>
      </w:r>
    </w:p>
    <w:p w:rsidR="0056346F" w:rsidRPr="007002F9" w:rsidRDefault="0056346F" w:rsidP="00406534">
      <w:pPr>
        <w:pStyle w:val="Zkladntext"/>
        <w:numPr>
          <w:ilvl w:val="0"/>
          <w:numId w:val="29"/>
        </w:numPr>
        <w:tabs>
          <w:tab w:val="clear" w:pos="340"/>
          <w:tab w:val="num" w:pos="766"/>
        </w:tabs>
        <w:ind w:left="766"/>
        <w:rPr>
          <w:szCs w:val="18"/>
        </w:rPr>
      </w:pPr>
      <w:proofErr w:type="spellStart"/>
      <w:r w:rsidRPr="007002F9">
        <w:rPr>
          <w:szCs w:val="18"/>
        </w:rPr>
        <w:t>zastaralosť</w:t>
      </w:r>
      <w:proofErr w:type="spellEnd"/>
      <w:r w:rsidRPr="007002F9">
        <w:rPr>
          <w:szCs w:val="18"/>
        </w:rPr>
        <w:t xml:space="preserve"> produktov.</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05096D" w:rsidRPr="007002F9" w:rsidRDefault="0005096D" w:rsidP="00AE7438">
      <w:pPr>
        <w:pStyle w:val="Odsekzoznamu"/>
        <w:ind w:left="0"/>
        <w:rPr>
          <w:color w:val="FF0000"/>
          <w:sz w:val="18"/>
          <w:szCs w:val="18"/>
          <w:highlight w:val="lightGray"/>
        </w:rPr>
      </w:pPr>
    </w:p>
    <w:p w:rsidR="005609B3" w:rsidRPr="007002F9" w:rsidRDefault="005609B3" w:rsidP="00406534">
      <w:pPr>
        <w:numPr>
          <w:ilvl w:val="0"/>
          <w:numId w:val="10"/>
        </w:numPr>
        <w:ind w:left="426" w:hanging="284"/>
        <w:rPr>
          <w:sz w:val="18"/>
          <w:szCs w:val="18"/>
        </w:rPr>
      </w:pPr>
      <w:r w:rsidRPr="007002F9">
        <w:rPr>
          <w:b/>
          <w:sz w:val="18"/>
          <w:szCs w:val="18"/>
        </w:rPr>
        <w:lastRenderedPageBreak/>
        <w:t>Zásoby</w:t>
      </w:r>
    </w:p>
    <w:p w:rsidR="005609B3" w:rsidRPr="007002F9" w:rsidRDefault="005609B3" w:rsidP="005609B3">
      <w:pPr>
        <w:pStyle w:val="Zkladntext"/>
        <w:rPr>
          <w:szCs w:val="18"/>
        </w:rPr>
      </w:pPr>
      <w:r w:rsidRPr="007002F9">
        <w:rPr>
          <w:szCs w:val="18"/>
        </w:rPr>
        <w:t>Zásoby sa oceňujú obstarávacou cenou (nakupované zásoby)</w:t>
      </w:r>
      <w:r w:rsidR="00AE7438">
        <w:rPr>
          <w:szCs w:val="18"/>
        </w:rPr>
        <w:t>.</w:t>
      </w:r>
    </w:p>
    <w:p w:rsidR="005609B3" w:rsidRPr="007002F9" w:rsidRDefault="005609B3" w:rsidP="005609B3">
      <w:pPr>
        <w:pStyle w:val="Zkladntext"/>
        <w:rPr>
          <w:szCs w:val="18"/>
        </w:rPr>
      </w:pPr>
    </w:p>
    <w:p w:rsidR="005609B3" w:rsidRPr="007002F9" w:rsidRDefault="005609B3" w:rsidP="005609B3">
      <w:pPr>
        <w:pStyle w:val="odstavec"/>
        <w:pBdr>
          <w:left w:val="none" w:sz="0" w:space="0" w:color="auto"/>
        </w:pBdr>
        <w:rPr>
          <w:b/>
        </w:rPr>
      </w:pPr>
      <w:r w:rsidRPr="007002F9">
        <w:t>Obstarávacia cena zahŕňa cenu</w:t>
      </w:r>
      <w:r w:rsidR="006640F8">
        <w:t>, za ktorú sa zásoby obstarali vrátane nákladov súvisiacich</w:t>
      </w:r>
      <w:r w:rsidRPr="007002F9">
        <w:t xml:space="preserve"> s obstaraním (clo, prepravu, poistné, provízie, a pod.), zníženú o dobropisy, skontá, ra</w:t>
      </w:r>
      <w:r w:rsidR="006640F8">
        <w:t>baty, zľavy z ceny, bonusy a všetky zníženia tejto obstarávacej ceny</w:t>
      </w:r>
      <w:r w:rsidRPr="007002F9">
        <w:t xml:space="preserve">.  Úroky z úverov nie sú súčasťou obstarávacej ceny. </w:t>
      </w:r>
    </w:p>
    <w:p w:rsidR="005609B3" w:rsidRPr="007002F9" w:rsidRDefault="005609B3" w:rsidP="005609B3">
      <w:pPr>
        <w:pStyle w:val="odstavec"/>
        <w:pBdr>
          <w:left w:val="none" w:sz="0" w:space="0" w:color="auto"/>
        </w:pBdr>
      </w:pPr>
    </w:p>
    <w:p w:rsidR="003F439B" w:rsidRPr="007002F9" w:rsidRDefault="005609B3" w:rsidP="003F439B">
      <w:pPr>
        <w:pStyle w:val="odstavec"/>
        <w:pBdr>
          <w:left w:val="none" w:sz="0" w:space="0" w:color="auto"/>
        </w:pBdr>
      </w:pPr>
      <w:r w:rsidRPr="007002F9">
        <w:t xml:space="preserve">Úbytok zásob sa účtuje v skutočnej obstarávacej cene </w:t>
      </w:r>
      <w:r w:rsidRPr="003F439B">
        <w:rPr>
          <w:color w:val="000000"/>
        </w:rPr>
        <w:t>/ v cene zistenej metódou váženého aritmetického priemeru /</w:t>
      </w:r>
      <w:r w:rsidR="003F439B">
        <w:rPr>
          <w:color w:val="000000"/>
        </w:rPr>
        <w:t>.</w:t>
      </w:r>
      <w:r w:rsidRPr="007002F9">
        <w:rPr>
          <w:color w:val="0070C0"/>
        </w:rPr>
        <w:t xml:space="preserve"> </w:t>
      </w:r>
    </w:p>
    <w:p w:rsidR="007D6FFC" w:rsidRDefault="007D6FFC" w:rsidP="005609B3">
      <w:pPr>
        <w:pStyle w:val="Zkladntext"/>
        <w:rPr>
          <w:szCs w:val="18"/>
        </w:rPr>
      </w:pPr>
    </w:p>
    <w:p w:rsidR="005609B3" w:rsidRPr="007002F9" w:rsidRDefault="005609B3" w:rsidP="005609B3">
      <w:pPr>
        <w:pStyle w:val="Zkladntext"/>
        <w:rPr>
          <w:szCs w:val="18"/>
        </w:rPr>
      </w:pPr>
      <w:r w:rsidRPr="007002F9">
        <w:rPr>
          <w:szCs w:val="18"/>
        </w:rPr>
        <w:t>Zníženie hodnoty zásob sa zohľadňuje vytvorením opravnej položky.</w:t>
      </w:r>
    </w:p>
    <w:p w:rsidR="005609B3" w:rsidRPr="007002F9" w:rsidRDefault="005609B3" w:rsidP="005609B3">
      <w:pPr>
        <w:ind w:left="426"/>
        <w:rPr>
          <w:sz w:val="18"/>
          <w:szCs w:val="18"/>
        </w:rPr>
      </w:pPr>
    </w:p>
    <w:p w:rsidR="005609B3" w:rsidRPr="007002F9" w:rsidRDefault="005609B3" w:rsidP="005609B3">
      <w:pPr>
        <w:pStyle w:val="Zkladntext"/>
        <w:rPr>
          <w:szCs w:val="18"/>
        </w:rPr>
      </w:pPr>
    </w:p>
    <w:p w:rsidR="005609B3" w:rsidRPr="007002F9" w:rsidRDefault="005609B3" w:rsidP="00406534">
      <w:pPr>
        <w:numPr>
          <w:ilvl w:val="0"/>
          <w:numId w:val="10"/>
        </w:numPr>
        <w:ind w:left="426" w:hanging="284"/>
        <w:rPr>
          <w:sz w:val="18"/>
          <w:szCs w:val="18"/>
        </w:rPr>
      </w:pPr>
      <w:r w:rsidRPr="007002F9">
        <w:rPr>
          <w:b/>
          <w:sz w:val="18"/>
          <w:szCs w:val="18"/>
        </w:rPr>
        <w:t>Pohľadávky</w:t>
      </w:r>
    </w:p>
    <w:p w:rsidR="005609B3" w:rsidRPr="007002F9" w:rsidRDefault="005609B3" w:rsidP="003F439B">
      <w:pPr>
        <w:pStyle w:val="Zkladntext"/>
        <w:rPr>
          <w:szCs w:val="18"/>
        </w:rPr>
      </w:pPr>
      <w:r w:rsidRPr="007002F9">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609B3" w:rsidRPr="007002F9" w:rsidRDefault="005609B3" w:rsidP="005609B3">
      <w:pPr>
        <w:pStyle w:val="Pismenka"/>
        <w:numPr>
          <w:ilvl w:val="0"/>
          <w:numId w:val="0"/>
        </w:numPr>
        <w:ind w:left="426"/>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Finančné účty</w:t>
      </w:r>
    </w:p>
    <w:p w:rsidR="005609B3" w:rsidRPr="007002F9" w:rsidRDefault="005609B3" w:rsidP="005609B3">
      <w:pPr>
        <w:pStyle w:val="Pismenka"/>
        <w:numPr>
          <w:ilvl w:val="0"/>
          <w:numId w:val="0"/>
        </w:numPr>
        <w:ind w:left="426"/>
        <w:rPr>
          <w:b w:val="0"/>
          <w:szCs w:val="18"/>
        </w:rPr>
      </w:pPr>
      <w:r w:rsidRPr="007002F9">
        <w:rPr>
          <w:b w:val="0"/>
          <w:szCs w:val="18"/>
        </w:rPr>
        <w:t xml:space="preserve">Finančné účty tvorí </w:t>
      </w:r>
      <w:r w:rsidRPr="003F439B">
        <w:rPr>
          <w:b w:val="0"/>
          <w:color w:val="000000"/>
          <w:szCs w:val="18"/>
        </w:rPr>
        <w:t>peňažná hotovosť, ceniny, zostatky na bankových účtoch</w:t>
      </w:r>
      <w:r w:rsidRPr="007002F9">
        <w:rPr>
          <w:b w:val="0"/>
          <w:color w:val="0070C0"/>
          <w:szCs w:val="18"/>
        </w:rPr>
        <w:t xml:space="preserve"> </w:t>
      </w:r>
      <w:r w:rsidRPr="007002F9">
        <w:rPr>
          <w:b w:val="0"/>
          <w:szCs w:val="18"/>
        </w:rPr>
        <w:t xml:space="preserve">a oceňujú sa menovitou hodnotou. Zníženie ich hodnoty sa vyjadruje opravnou položkou. </w:t>
      </w:r>
    </w:p>
    <w:p w:rsidR="00E1084F" w:rsidRPr="007002F9" w:rsidRDefault="00E1084F" w:rsidP="003F439B">
      <w:pPr>
        <w:pStyle w:val="Pismenka"/>
        <w:numPr>
          <w:ilvl w:val="0"/>
          <w:numId w:val="0"/>
        </w:numPr>
        <w:ind w:left="360" w:hanging="360"/>
        <w:rPr>
          <w:b w:val="0"/>
          <w:szCs w:val="18"/>
        </w:rPr>
      </w:pPr>
    </w:p>
    <w:p w:rsidR="005609B3" w:rsidRPr="007002F9" w:rsidRDefault="005609B3" w:rsidP="005609B3">
      <w:pPr>
        <w:pStyle w:val="Zkladntext"/>
        <w:rPr>
          <w:szCs w:val="18"/>
        </w:rPr>
      </w:pPr>
    </w:p>
    <w:p w:rsidR="005609B3" w:rsidRPr="007002F9" w:rsidRDefault="005609B3" w:rsidP="00406534">
      <w:pPr>
        <w:pStyle w:val="Pismenka"/>
        <w:numPr>
          <w:ilvl w:val="0"/>
          <w:numId w:val="10"/>
        </w:numPr>
        <w:tabs>
          <w:tab w:val="left" w:pos="426"/>
        </w:tabs>
        <w:ind w:left="426" w:hanging="284"/>
        <w:rPr>
          <w:szCs w:val="18"/>
        </w:rPr>
      </w:pPr>
      <w:r w:rsidRPr="007002F9">
        <w:rPr>
          <w:szCs w:val="18"/>
        </w:rPr>
        <w:t>Náklady budúcich období a príjmy budúcich období</w:t>
      </w:r>
    </w:p>
    <w:p w:rsidR="005609B3" w:rsidRPr="007002F9" w:rsidRDefault="005609B3" w:rsidP="005609B3">
      <w:pPr>
        <w:pStyle w:val="Zkladntext"/>
        <w:rPr>
          <w:szCs w:val="18"/>
        </w:rPr>
      </w:pPr>
      <w:r w:rsidRPr="007002F9">
        <w:rPr>
          <w:szCs w:val="18"/>
        </w:rPr>
        <w:t>Náklady budúcich období a príjmy budúcich období sa vykazujú vo výške, ktorá je potrebná na dodržanie zásady vecnej a časovej súvislosti s účtovným obdobím.</w:t>
      </w:r>
    </w:p>
    <w:p w:rsidR="005609B3" w:rsidRPr="007002F9" w:rsidRDefault="005609B3" w:rsidP="005609B3">
      <w:pPr>
        <w:pStyle w:val="Zkladntext"/>
        <w:rPr>
          <w:szCs w:val="18"/>
        </w:rPr>
      </w:pPr>
    </w:p>
    <w:p w:rsidR="005609B3" w:rsidRPr="007002F9" w:rsidRDefault="005609B3" w:rsidP="00406534">
      <w:pPr>
        <w:pStyle w:val="Pismenka"/>
        <w:numPr>
          <w:ilvl w:val="0"/>
          <w:numId w:val="10"/>
        </w:numPr>
        <w:ind w:left="426" w:hanging="284"/>
        <w:rPr>
          <w:szCs w:val="18"/>
        </w:rPr>
      </w:pPr>
      <w:r w:rsidRPr="007002F9">
        <w:rPr>
          <w:szCs w:val="18"/>
        </w:rPr>
        <w:t>Zníženie hodnoty majetku a opravné položky</w:t>
      </w:r>
    </w:p>
    <w:p w:rsidR="005609B3" w:rsidRPr="007002F9" w:rsidRDefault="005609B3" w:rsidP="005609B3">
      <w:pPr>
        <w:pStyle w:val="Pismenka"/>
        <w:numPr>
          <w:ilvl w:val="0"/>
          <w:numId w:val="0"/>
        </w:numPr>
        <w:ind w:left="426"/>
        <w:rPr>
          <w:b w:val="0"/>
          <w:szCs w:val="18"/>
        </w:rPr>
      </w:pPr>
      <w:r w:rsidRPr="007002F9">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i/>
          <w:szCs w:val="18"/>
        </w:rPr>
      </w:pPr>
      <w:r w:rsidRPr="007002F9">
        <w:rPr>
          <w:i/>
          <w:szCs w:val="18"/>
        </w:rPr>
        <w:t>Zníženie hodnoty dlhodobého majetku a zásob</w:t>
      </w:r>
    </w:p>
    <w:p w:rsidR="005609B3" w:rsidRPr="007002F9" w:rsidRDefault="005609B3" w:rsidP="005609B3">
      <w:pPr>
        <w:pStyle w:val="Pismenka"/>
        <w:numPr>
          <w:ilvl w:val="0"/>
          <w:numId w:val="0"/>
        </w:numPr>
        <w:ind w:left="426"/>
        <w:rPr>
          <w:b w:val="0"/>
          <w:szCs w:val="18"/>
        </w:rPr>
      </w:pPr>
      <w:r w:rsidRPr="007002F9">
        <w:rPr>
          <w:b w:val="0"/>
          <w:szCs w:val="18"/>
        </w:rPr>
        <w:t>Ku každému dňu, ku ktorému sa zostavuje účtovná závierka, je účtovná hodnota majetku Spoločnosti, iného ak</w:t>
      </w:r>
      <w:r w:rsidR="0056346F" w:rsidRPr="007002F9">
        <w:rPr>
          <w:b w:val="0"/>
          <w:szCs w:val="18"/>
        </w:rPr>
        <w:t xml:space="preserve">o odloženej daňovej pohľadávky </w:t>
      </w:r>
      <w:r w:rsidRPr="007002F9">
        <w:rPr>
          <w:b w:val="0"/>
          <w:szCs w:val="18"/>
        </w:rPr>
        <w:t xml:space="preserve">posudzovaná s cieľom zistiť, či existujú indikátory, že by mohlo dôjsť k zníženiu hodnoty majetku. Ak takéto indikátory existujú, potom sa odhadnú predpokladané budúce ekonomické úžitky z daného majetku. </w:t>
      </w:r>
    </w:p>
    <w:p w:rsidR="005609B3" w:rsidRPr="007002F9" w:rsidRDefault="005609B3" w:rsidP="005609B3">
      <w:pPr>
        <w:pStyle w:val="Pismenka"/>
        <w:numPr>
          <w:ilvl w:val="0"/>
          <w:numId w:val="0"/>
        </w:numPr>
        <w:ind w:left="426"/>
        <w:rPr>
          <w:b w:val="0"/>
          <w:szCs w:val="18"/>
        </w:rPr>
      </w:pPr>
    </w:p>
    <w:p w:rsidR="005609B3" w:rsidRPr="007002F9" w:rsidRDefault="005609B3" w:rsidP="005609B3">
      <w:pPr>
        <w:pStyle w:val="Pismenka"/>
        <w:numPr>
          <w:ilvl w:val="0"/>
          <w:numId w:val="0"/>
        </w:numPr>
        <w:ind w:left="426"/>
        <w:rPr>
          <w:b w:val="0"/>
          <w:szCs w:val="18"/>
        </w:rPr>
      </w:pPr>
      <w:r w:rsidRPr="007002F9">
        <w:rPr>
          <w:b w:val="0"/>
          <w:szCs w:val="18"/>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5609B3" w:rsidRPr="007002F9" w:rsidRDefault="005609B3" w:rsidP="005609B3">
      <w:pPr>
        <w:pStyle w:val="Pismenka"/>
        <w:numPr>
          <w:ilvl w:val="0"/>
          <w:numId w:val="0"/>
        </w:numPr>
        <w:ind w:left="426"/>
        <w:rPr>
          <w:b w:val="0"/>
          <w:szCs w:val="18"/>
        </w:rPr>
      </w:pPr>
    </w:p>
    <w:p w:rsidR="0056346F" w:rsidRPr="007002F9" w:rsidRDefault="0056346F" w:rsidP="00BF2699">
      <w:pPr>
        <w:pStyle w:val="Pismenka"/>
        <w:numPr>
          <w:ilvl w:val="0"/>
          <w:numId w:val="10"/>
        </w:numPr>
        <w:ind w:left="426" w:hanging="295"/>
        <w:rPr>
          <w:szCs w:val="18"/>
        </w:rPr>
      </w:pPr>
      <w:r w:rsidRPr="007002F9">
        <w:rPr>
          <w:szCs w:val="18"/>
        </w:rPr>
        <w:t>Záväzky</w:t>
      </w:r>
    </w:p>
    <w:p w:rsidR="0056346F" w:rsidRPr="007002F9" w:rsidRDefault="0056346F" w:rsidP="0056346F">
      <w:pPr>
        <w:pStyle w:val="Zkladntext"/>
        <w:rPr>
          <w:szCs w:val="18"/>
        </w:rPr>
      </w:pPr>
      <w:r w:rsidRPr="007002F9">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Rezervy</w:t>
      </w:r>
    </w:p>
    <w:p w:rsidR="0056346F" w:rsidRPr="007002F9" w:rsidRDefault="0056346F" w:rsidP="0056346F">
      <w:pPr>
        <w:pStyle w:val="Zkladntext"/>
        <w:rPr>
          <w:b/>
          <w:szCs w:val="18"/>
        </w:rPr>
      </w:pPr>
      <w:r w:rsidRPr="007002F9">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56346F" w:rsidRPr="007002F9" w:rsidRDefault="0056346F" w:rsidP="0056346F">
      <w:pPr>
        <w:pStyle w:val="Zkladntext"/>
        <w:rPr>
          <w:b/>
          <w:szCs w:val="18"/>
        </w:rPr>
      </w:pPr>
    </w:p>
    <w:p w:rsidR="0056346F" w:rsidRPr="007002F9" w:rsidRDefault="0056346F" w:rsidP="0056346F">
      <w:pPr>
        <w:pStyle w:val="Zkladntext"/>
        <w:rPr>
          <w:b/>
          <w:szCs w:val="18"/>
        </w:rPr>
      </w:pPr>
      <w:r w:rsidRPr="007002F9">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56346F" w:rsidRDefault="0056346F" w:rsidP="003F439B">
      <w:pPr>
        <w:pStyle w:val="Zkladntext"/>
        <w:ind w:left="0"/>
        <w:rPr>
          <w:szCs w:val="18"/>
        </w:rPr>
      </w:pPr>
    </w:p>
    <w:p w:rsidR="002F66E1" w:rsidRPr="001965A2" w:rsidRDefault="00E82ECF" w:rsidP="003F439B">
      <w:pPr>
        <w:pStyle w:val="Zkladntext"/>
        <w:ind w:left="0"/>
        <w:rPr>
          <w:szCs w:val="18"/>
        </w:rPr>
      </w:pPr>
      <w:r>
        <w:rPr>
          <w:szCs w:val="18"/>
        </w:rPr>
        <w:t xml:space="preserve">         </w:t>
      </w:r>
      <w:r w:rsidRPr="001965A2">
        <w:rPr>
          <w:szCs w:val="18"/>
        </w:rPr>
        <w:t xml:space="preserve">Spoločnosť tvorí </w:t>
      </w:r>
      <w:r w:rsidR="00DF3156" w:rsidRPr="001965A2">
        <w:rPr>
          <w:szCs w:val="18"/>
        </w:rPr>
        <w:t>daňovo uznané rezervy na nevyčerpanú dovolenku vrátane poistného v súlade s </w:t>
      </w:r>
      <w:proofErr w:type="spellStart"/>
      <w:r w:rsidR="00DF3156" w:rsidRPr="001965A2">
        <w:rPr>
          <w:szCs w:val="18"/>
        </w:rPr>
        <w:t>ust</w:t>
      </w:r>
      <w:proofErr w:type="spellEnd"/>
      <w:r w:rsidR="00DF3156" w:rsidRPr="001965A2">
        <w:rPr>
          <w:szCs w:val="18"/>
        </w:rPr>
        <w:t xml:space="preserve">. § 20 </w:t>
      </w:r>
      <w:r w:rsidR="002F66E1" w:rsidRPr="001965A2">
        <w:rPr>
          <w:szCs w:val="18"/>
        </w:rPr>
        <w:t xml:space="preserve">os. 9 písm. a)               </w:t>
      </w:r>
    </w:p>
    <w:p w:rsidR="002F66E1" w:rsidRDefault="002F66E1" w:rsidP="00190FEA">
      <w:pPr>
        <w:pStyle w:val="Zkladntext"/>
        <w:ind w:left="0"/>
        <w:rPr>
          <w:szCs w:val="18"/>
        </w:rPr>
      </w:pPr>
      <w:r w:rsidRPr="001965A2">
        <w:rPr>
          <w:szCs w:val="18"/>
        </w:rPr>
        <w:t xml:space="preserve">         </w:t>
      </w:r>
      <w:r w:rsidR="00DF3156" w:rsidRPr="001965A2">
        <w:rPr>
          <w:szCs w:val="18"/>
        </w:rPr>
        <w:t xml:space="preserve">zákona č. 595/2013 </w:t>
      </w:r>
      <w:proofErr w:type="spellStart"/>
      <w:r w:rsidR="00DF3156" w:rsidRPr="001965A2">
        <w:rPr>
          <w:szCs w:val="18"/>
        </w:rPr>
        <w:t>z.z</w:t>
      </w:r>
      <w:proofErr w:type="spellEnd"/>
      <w:r w:rsidR="00DF3156" w:rsidRPr="001965A2">
        <w:rPr>
          <w:szCs w:val="18"/>
        </w:rPr>
        <w:t xml:space="preserve">. o dani z príjmu </w:t>
      </w:r>
      <w:r w:rsidRPr="001965A2">
        <w:rPr>
          <w:szCs w:val="18"/>
        </w:rPr>
        <w:t>a daňovo neuznanú rezervu na</w:t>
      </w:r>
      <w:r w:rsidR="00190FEA" w:rsidRPr="001965A2">
        <w:rPr>
          <w:szCs w:val="18"/>
        </w:rPr>
        <w:t xml:space="preserve"> audit (par. 21 ods. 2 písm. j).</w:t>
      </w:r>
    </w:p>
    <w:p w:rsidR="00E82ECF" w:rsidRPr="007002F9" w:rsidRDefault="00DF3156" w:rsidP="003F439B">
      <w:pPr>
        <w:pStyle w:val="Zkladntext"/>
        <w:ind w:left="0"/>
        <w:rPr>
          <w:szCs w:val="18"/>
        </w:rPr>
      </w:pPr>
      <w:r>
        <w:rPr>
          <w:szCs w:val="18"/>
        </w:rPr>
        <w:t xml:space="preserve"> </w:t>
      </w:r>
      <w:r w:rsidR="00E82ECF">
        <w:rPr>
          <w:szCs w:val="18"/>
        </w:rPr>
        <w:t xml:space="preserve">  </w:t>
      </w:r>
    </w:p>
    <w:p w:rsidR="0056346F" w:rsidRPr="007002F9" w:rsidRDefault="0056346F" w:rsidP="00BF2699">
      <w:pPr>
        <w:pStyle w:val="Pismenka"/>
        <w:numPr>
          <w:ilvl w:val="0"/>
          <w:numId w:val="10"/>
        </w:numPr>
        <w:ind w:left="426" w:hanging="284"/>
        <w:rPr>
          <w:szCs w:val="18"/>
        </w:rPr>
      </w:pPr>
      <w:r w:rsidRPr="007002F9">
        <w:rPr>
          <w:szCs w:val="18"/>
        </w:rPr>
        <w:t>Zamestnanecké požitky</w:t>
      </w:r>
    </w:p>
    <w:p w:rsidR="0056346F" w:rsidRDefault="002F66E1" w:rsidP="006749D6">
      <w:pPr>
        <w:pStyle w:val="Pismenka"/>
        <w:numPr>
          <w:ilvl w:val="0"/>
          <w:numId w:val="0"/>
        </w:numPr>
        <w:ind w:left="425"/>
        <w:rPr>
          <w:b w:val="0"/>
          <w:szCs w:val="18"/>
        </w:rPr>
      </w:pPr>
      <w:r>
        <w:rPr>
          <w:b w:val="0"/>
          <w:szCs w:val="18"/>
        </w:rPr>
        <w:t>M</w:t>
      </w:r>
      <w:r w:rsidR="0056346F" w:rsidRPr="007002F9">
        <w:rPr>
          <w:b w:val="0"/>
          <w:szCs w:val="18"/>
        </w:rPr>
        <w:t xml:space="preserve">zdy, </w:t>
      </w:r>
      <w:r>
        <w:rPr>
          <w:b w:val="0"/>
          <w:szCs w:val="18"/>
        </w:rPr>
        <w:t>pla</w:t>
      </w:r>
      <w:r w:rsidR="0056346F" w:rsidRPr="007002F9">
        <w:rPr>
          <w:b w:val="0"/>
          <w:szCs w:val="18"/>
        </w:rPr>
        <w:t>tená ročná dovolenka a ostatné nepeňažné požitky (napr. zdravotná starostlivosť) sa účtujú v účtovnom období, s ktorým vecne a časovo súvisia.</w:t>
      </w:r>
    </w:p>
    <w:p w:rsidR="004D38D2" w:rsidRPr="006749D6" w:rsidRDefault="004D38D2" w:rsidP="006749D6">
      <w:pPr>
        <w:pStyle w:val="Pismenka"/>
        <w:numPr>
          <w:ilvl w:val="0"/>
          <w:numId w:val="0"/>
        </w:numPr>
        <w:ind w:left="425"/>
        <w:rPr>
          <w:b w:val="0"/>
          <w:szCs w:val="18"/>
        </w:rPr>
      </w:pPr>
    </w:p>
    <w:p w:rsidR="0056346F" w:rsidRPr="007002F9" w:rsidRDefault="0056346F" w:rsidP="0056346F">
      <w:pPr>
        <w:pStyle w:val="Zkladntext"/>
        <w:rPr>
          <w:i/>
          <w:color w:val="4F81BD"/>
          <w:szCs w:val="18"/>
          <w:lang w:eastAsia="sk-SK"/>
        </w:rPr>
      </w:pPr>
    </w:p>
    <w:p w:rsidR="0056346F" w:rsidRPr="006749D6" w:rsidRDefault="0056346F" w:rsidP="0056346F">
      <w:pPr>
        <w:pStyle w:val="Zkladntext"/>
        <w:rPr>
          <w:i/>
          <w:color w:val="000000"/>
          <w:szCs w:val="18"/>
        </w:rPr>
      </w:pPr>
      <w:r w:rsidRPr="006749D6">
        <w:rPr>
          <w:rFonts w:eastAsia="Calibri"/>
          <w:b/>
          <w:bCs/>
          <w:iCs/>
          <w:color w:val="000000"/>
          <w:szCs w:val="18"/>
        </w:rPr>
        <w:lastRenderedPageBreak/>
        <w:t>Dlhodobé zamestnanecké požitky</w:t>
      </w:r>
    </w:p>
    <w:p w:rsidR="0056346F" w:rsidRPr="007002F9" w:rsidRDefault="0056346F" w:rsidP="0056346F">
      <w:pPr>
        <w:pStyle w:val="Zkladntext"/>
        <w:rPr>
          <w:i/>
          <w:color w:val="00B0F0"/>
          <w:szCs w:val="18"/>
        </w:rPr>
      </w:pPr>
    </w:p>
    <w:p w:rsidR="0056346F" w:rsidRPr="007002F9" w:rsidRDefault="0056346F" w:rsidP="006749D6">
      <w:pPr>
        <w:pStyle w:val="Pismenka"/>
        <w:numPr>
          <w:ilvl w:val="0"/>
          <w:numId w:val="0"/>
        </w:numPr>
        <w:ind w:left="426"/>
        <w:rPr>
          <w:b w:val="0"/>
          <w:color w:val="0070C0"/>
          <w:szCs w:val="18"/>
        </w:rPr>
      </w:pPr>
      <w:r w:rsidRPr="006749D6">
        <w:rPr>
          <w:b w:val="0"/>
          <w:color w:val="000000"/>
          <w:szCs w:val="18"/>
        </w:rPr>
        <w:t>Zamestnanec má na základe Zákonníka práce pri odchode do starobného dôchodku nárok na odmenu vo výške jednej priemernej</w:t>
      </w:r>
      <w:r w:rsidRPr="006749D6">
        <w:rPr>
          <w:b w:val="0"/>
          <w:i/>
          <w:color w:val="000000"/>
          <w:szCs w:val="18"/>
        </w:rPr>
        <w:t xml:space="preserve"> </w:t>
      </w:r>
      <w:r w:rsidRPr="006749D6">
        <w:rPr>
          <w:b w:val="0"/>
          <w:color w:val="000000"/>
          <w:szCs w:val="18"/>
        </w:rPr>
        <w:t>mesačnej mzdy.</w:t>
      </w:r>
      <w:r w:rsidRPr="007002F9">
        <w:rPr>
          <w:b w:val="0"/>
          <w:color w:val="0070C0"/>
          <w:szCs w:val="18"/>
        </w:rPr>
        <w:t xml:space="preserve"> </w:t>
      </w:r>
    </w:p>
    <w:p w:rsidR="0056346F" w:rsidRPr="007002F9" w:rsidRDefault="0056346F" w:rsidP="0056346F">
      <w:pPr>
        <w:pStyle w:val="Pismenka"/>
        <w:numPr>
          <w:ilvl w:val="0"/>
          <w:numId w:val="0"/>
        </w:numPr>
        <w:ind w:left="426"/>
        <w:rPr>
          <w:b w:val="0"/>
          <w:color w:val="0070C0"/>
          <w:szCs w:val="18"/>
        </w:rPr>
      </w:pPr>
    </w:p>
    <w:p w:rsidR="0056346F" w:rsidRPr="007002F9" w:rsidRDefault="0056346F" w:rsidP="00BF2699">
      <w:pPr>
        <w:pStyle w:val="Pismenka"/>
        <w:numPr>
          <w:ilvl w:val="0"/>
          <w:numId w:val="10"/>
        </w:numPr>
        <w:ind w:left="426" w:hanging="284"/>
        <w:rPr>
          <w:szCs w:val="18"/>
        </w:rPr>
      </w:pPr>
      <w:r w:rsidRPr="007002F9">
        <w:rPr>
          <w:szCs w:val="18"/>
        </w:rPr>
        <w:t>Odložené dane</w:t>
      </w:r>
    </w:p>
    <w:p w:rsidR="0056346F" w:rsidRPr="007002F9" w:rsidRDefault="0056346F" w:rsidP="0056346F">
      <w:pPr>
        <w:pStyle w:val="Zkladntext"/>
        <w:rPr>
          <w:szCs w:val="18"/>
        </w:rPr>
      </w:pPr>
      <w:r w:rsidRPr="007002F9">
        <w:rPr>
          <w:szCs w:val="18"/>
        </w:rPr>
        <w:t xml:space="preserve">Odložené dane (odložená daňová pohľadávka a odložený daňový záväzok) sa vzťahujú na: </w:t>
      </w:r>
    </w:p>
    <w:p w:rsidR="0056346F" w:rsidRPr="007002F9" w:rsidRDefault="0056346F" w:rsidP="00406534">
      <w:pPr>
        <w:pStyle w:val="Zkladntext"/>
        <w:numPr>
          <w:ilvl w:val="0"/>
          <w:numId w:val="3"/>
        </w:numPr>
        <w:rPr>
          <w:szCs w:val="18"/>
        </w:rPr>
      </w:pPr>
      <w:r w:rsidRPr="007002F9">
        <w:rPr>
          <w:szCs w:val="18"/>
        </w:rPr>
        <w:t>dočasné rozdiely medzi účtovnou hodnotou majetku a účtovnou hodnotou záväzkov vykázanou v súvahe a ich daňovou základňou,</w:t>
      </w:r>
    </w:p>
    <w:p w:rsidR="0056346F" w:rsidRPr="007002F9" w:rsidRDefault="0056346F" w:rsidP="00406534">
      <w:pPr>
        <w:pStyle w:val="Zkladntext"/>
        <w:numPr>
          <w:ilvl w:val="0"/>
          <w:numId w:val="3"/>
        </w:numPr>
        <w:rPr>
          <w:szCs w:val="18"/>
        </w:rPr>
      </w:pPr>
      <w:r w:rsidRPr="007002F9">
        <w:rPr>
          <w:szCs w:val="18"/>
        </w:rPr>
        <w:t>možnosť umorovať daňovú stratu v budúcnosti, ktorou sa rozumie možnosť odpočítať daňovú stratu od základu dane v budúcnosti,</w:t>
      </w:r>
    </w:p>
    <w:p w:rsidR="0056346F" w:rsidRPr="007002F9" w:rsidRDefault="0056346F" w:rsidP="00406534">
      <w:pPr>
        <w:pStyle w:val="Zkladntext"/>
        <w:numPr>
          <w:ilvl w:val="0"/>
          <w:numId w:val="3"/>
        </w:numPr>
        <w:rPr>
          <w:szCs w:val="18"/>
        </w:rPr>
      </w:pPr>
      <w:r w:rsidRPr="007002F9">
        <w:rPr>
          <w:szCs w:val="18"/>
        </w:rPr>
        <w:t>možnosť previesť nevyužité daňové odpočty a iné daňové nároky do budúcich období.</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Odložená daňová pohľadávka ani odložený daňový záväzok sa neúčtuje pri: </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(angl. </w:t>
      </w:r>
      <w:proofErr w:type="spellStart"/>
      <w:r w:rsidRPr="007002F9">
        <w:rPr>
          <w:szCs w:val="18"/>
        </w:rPr>
        <w:t>initial</w:t>
      </w:r>
      <w:proofErr w:type="spellEnd"/>
      <w:r w:rsidRPr="007002F9">
        <w:rPr>
          <w:szCs w:val="18"/>
        </w:rPr>
        <w:t xml:space="preserve"> </w:t>
      </w:r>
      <w:proofErr w:type="spellStart"/>
      <w:r w:rsidRPr="007002F9">
        <w:rPr>
          <w:szCs w:val="18"/>
        </w:rPr>
        <w:t>recognition</w:t>
      </w:r>
      <w:proofErr w:type="spellEnd"/>
      <w:r w:rsidRPr="007002F9">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56346F" w:rsidRPr="007002F9" w:rsidRDefault="0056346F" w:rsidP="00406534">
      <w:pPr>
        <w:pStyle w:val="Zkladntext"/>
        <w:numPr>
          <w:ilvl w:val="0"/>
          <w:numId w:val="30"/>
        </w:numPr>
        <w:tabs>
          <w:tab w:val="clear" w:pos="340"/>
          <w:tab w:val="num" w:pos="766"/>
        </w:tabs>
        <w:ind w:left="766"/>
        <w:rPr>
          <w:szCs w:val="18"/>
        </w:rPr>
      </w:pPr>
      <w:r w:rsidRPr="007002F9">
        <w:rPr>
          <w:szCs w:val="18"/>
        </w:rPr>
        <w:t xml:space="preserve">dočasných rozdieloch pri prvotnom zaúčtovaní </w:t>
      </w:r>
      <w:proofErr w:type="spellStart"/>
      <w:r w:rsidRPr="007002F9">
        <w:rPr>
          <w:szCs w:val="18"/>
        </w:rPr>
        <w:t>goodwillu</w:t>
      </w:r>
      <w:proofErr w:type="spellEnd"/>
      <w:r w:rsidRPr="007002F9">
        <w:rPr>
          <w:szCs w:val="18"/>
        </w:rPr>
        <w:t xml:space="preserve"> alebo záporného </w:t>
      </w:r>
      <w:proofErr w:type="spellStart"/>
      <w:r w:rsidRPr="007002F9">
        <w:rPr>
          <w:szCs w:val="18"/>
        </w:rPr>
        <w:t>goodwillu</w:t>
      </w:r>
      <w:proofErr w:type="spellEnd"/>
      <w:r w:rsidRPr="007002F9">
        <w:rPr>
          <w:szCs w:val="18"/>
        </w:rPr>
        <w:t>.</w:t>
      </w:r>
    </w:p>
    <w:p w:rsidR="0056346F" w:rsidRPr="007002F9" w:rsidRDefault="0056346F" w:rsidP="0056346F">
      <w:pPr>
        <w:pStyle w:val="Zkladntext"/>
        <w:ind w:left="766"/>
        <w:rPr>
          <w:szCs w:val="18"/>
        </w:rPr>
      </w:pPr>
    </w:p>
    <w:p w:rsidR="0056346F" w:rsidRPr="007002F9" w:rsidRDefault="0056346F" w:rsidP="0056346F">
      <w:pPr>
        <w:pStyle w:val="Zkladntext"/>
        <w:rPr>
          <w:szCs w:val="18"/>
        </w:rPr>
      </w:pPr>
      <w:r w:rsidRPr="007002F9">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56346F" w:rsidRPr="007002F9" w:rsidRDefault="0056346F" w:rsidP="0056346F">
      <w:pPr>
        <w:pStyle w:val="Zkladntext"/>
        <w:rPr>
          <w:szCs w:val="18"/>
        </w:rPr>
      </w:pPr>
      <w:r w:rsidRPr="007002F9">
        <w:rPr>
          <w:szCs w:val="18"/>
        </w:rPr>
        <w:t>Pri výpočte odloženej dane sa použije sadzba dane z príjmov, o ktorej sa predpokladá, že bude platiť v čase vyrovnania odloženej dane.</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Výdavky budúcich období a výnosy budúcich období</w:t>
      </w:r>
    </w:p>
    <w:p w:rsidR="0056346F" w:rsidRPr="007002F9" w:rsidRDefault="0056346F" w:rsidP="0056346F">
      <w:pPr>
        <w:pStyle w:val="Zkladntext"/>
        <w:rPr>
          <w:szCs w:val="18"/>
        </w:rPr>
      </w:pPr>
      <w:r w:rsidRPr="007002F9">
        <w:rPr>
          <w:szCs w:val="18"/>
        </w:rPr>
        <w:t>Výdavky budúcich období a výnosy budúcich období sa vykazujú vo výške, ktorá je potrebná na dodržanie zásady vecnej a časovej súvislosti s účtovným obdobím.</w:t>
      </w:r>
    </w:p>
    <w:p w:rsidR="0056346F" w:rsidRPr="007002F9" w:rsidRDefault="0056346F" w:rsidP="0056346F">
      <w:pPr>
        <w:pStyle w:val="Zkladntext"/>
        <w:rPr>
          <w:szCs w:val="18"/>
        </w:rPr>
      </w:pPr>
    </w:p>
    <w:p w:rsidR="0056346F" w:rsidRPr="007002F9" w:rsidRDefault="0056346F" w:rsidP="00BF2699">
      <w:pPr>
        <w:pStyle w:val="Pismenka"/>
        <w:numPr>
          <w:ilvl w:val="0"/>
          <w:numId w:val="10"/>
        </w:numPr>
        <w:ind w:left="426" w:hanging="284"/>
        <w:rPr>
          <w:szCs w:val="18"/>
        </w:rPr>
      </w:pPr>
      <w:r w:rsidRPr="007002F9">
        <w:rPr>
          <w:szCs w:val="18"/>
        </w:rPr>
        <w:t>Prenájom (lízing) (Spoločnosť ako prenajímateľ)</w:t>
      </w:r>
    </w:p>
    <w:p w:rsidR="006749D6" w:rsidRDefault="006749D6" w:rsidP="0056346F">
      <w:pPr>
        <w:pStyle w:val="Zkladntext"/>
        <w:rPr>
          <w:b/>
          <w:szCs w:val="18"/>
        </w:rPr>
      </w:pPr>
    </w:p>
    <w:p w:rsidR="0056346F" w:rsidRPr="007002F9" w:rsidRDefault="0056346F" w:rsidP="0056346F">
      <w:pPr>
        <w:pStyle w:val="Zkladntext"/>
        <w:rPr>
          <w:szCs w:val="18"/>
        </w:rPr>
      </w:pPr>
      <w:r w:rsidRPr="007002F9">
        <w:rPr>
          <w:b/>
          <w:szCs w:val="18"/>
        </w:rPr>
        <w:t xml:space="preserve">Operatívny prenájom. </w:t>
      </w:r>
      <w:r w:rsidRPr="007002F9">
        <w:rPr>
          <w:szCs w:val="18"/>
        </w:rPr>
        <w:t>Majetok prenajatý na základe operatívneho prenájmu vykazuje ako svoj majetok jeho vlastník, nie nájomca. Prenájom majetku formou operatívneho leasingu sa účtuje do výnosov priebežne počas doby trvania zmluvy.</w:t>
      </w:r>
    </w:p>
    <w:p w:rsidR="0056346F" w:rsidRPr="007002F9" w:rsidRDefault="0056346F" w:rsidP="006749D6">
      <w:pPr>
        <w:pStyle w:val="Zkladntext"/>
        <w:ind w:left="0"/>
        <w:rPr>
          <w:szCs w:val="18"/>
        </w:rPr>
      </w:pPr>
    </w:p>
    <w:p w:rsidR="0056346F" w:rsidRDefault="0056346F" w:rsidP="00BF2699">
      <w:pPr>
        <w:pStyle w:val="Pismenka"/>
        <w:numPr>
          <w:ilvl w:val="0"/>
          <w:numId w:val="10"/>
        </w:numPr>
        <w:ind w:left="426" w:hanging="284"/>
        <w:rPr>
          <w:szCs w:val="18"/>
        </w:rPr>
      </w:pPr>
      <w:r w:rsidRPr="007002F9">
        <w:rPr>
          <w:szCs w:val="18"/>
        </w:rPr>
        <w:t>Cudzia mena</w:t>
      </w:r>
    </w:p>
    <w:p w:rsidR="0056346F" w:rsidRPr="007002F9" w:rsidRDefault="0056346F" w:rsidP="0056346F">
      <w:pPr>
        <w:pStyle w:val="Zkladntext"/>
        <w:rPr>
          <w:szCs w:val="18"/>
        </w:rPr>
      </w:pPr>
      <w:bookmarkStart w:id="5" w:name="_GoBack"/>
      <w:bookmarkEnd w:id="5"/>
      <w:r w:rsidRPr="007002F9">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Na ocenenie prírastku cudzej meny nakúpenej za euro sa použije kurz, za ktorý bola táto cudzia mena nakúpená.</w:t>
      </w:r>
    </w:p>
    <w:p w:rsidR="0056346F" w:rsidRPr="007002F9" w:rsidRDefault="0056346F" w:rsidP="0056346F">
      <w:pPr>
        <w:pStyle w:val="Zkladntext"/>
        <w:rPr>
          <w:szCs w:val="18"/>
        </w:rPr>
      </w:pPr>
    </w:p>
    <w:p w:rsidR="0056346F" w:rsidRPr="007002F9" w:rsidRDefault="0056346F" w:rsidP="0056346F">
      <w:pPr>
        <w:pStyle w:val="Zkladntext"/>
        <w:rPr>
          <w:szCs w:val="18"/>
        </w:rPr>
      </w:pPr>
      <w:r w:rsidRPr="007002F9">
        <w:rPr>
          <w:szCs w:val="18"/>
        </w:rPr>
        <w:t xml:space="preserve">Na ocenenie prírastku cudzej meny nakúpenej za inú cudziu menu sa použije hodnota inej cudzej meny v eurách alebo na ocenenie prírastku cudzej meny v eurách sa použije referenčný kurz v deň uzavretia obchodu. </w:t>
      </w:r>
    </w:p>
    <w:p w:rsidR="0056346F" w:rsidRPr="007002F9" w:rsidRDefault="0056346F" w:rsidP="006749D6">
      <w:pPr>
        <w:pStyle w:val="Zkladntext"/>
        <w:ind w:left="0"/>
        <w:rPr>
          <w:szCs w:val="18"/>
        </w:rPr>
      </w:pPr>
    </w:p>
    <w:p w:rsidR="0056346F" w:rsidRPr="007002F9" w:rsidRDefault="0056346F" w:rsidP="00370916">
      <w:pPr>
        <w:pStyle w:val="Zkladntext"/>
        <w:rPr>
          <w:szCs w:val="18"/>
        </w:rPr>
      </w:pPr>
      <w:r w:rsidRPr="007002F9">
        <w:rPr>
          <w:szCs w:val="18"/>
        </w:rPr>
        <w:t xml:space="preserve">Na úbytok rovnakej cudzej meny v hotovosti alebo z devízového účtu sa na prepočet cudzej meny na eurá použije </w:t>
      </w:r>
    </w:p>
    <w:p w:rsidR="0056346F" w:rsidRPr="007002F9" w:rsidRDefault="0056346F" w:rsidP="006749D6">
      <w:pPr>
        <w:pStyle w:val="Zkladntext"/>
        <w:numPr>
          <w:ilvl w:val="0"/>
          <w:numId w:val="32"/>
        </w:numPr>
        <w:tabs>
          <w:tab w:val="clear" w:pos="340"/>
          <w:tab w:val="num" w:pos="766"/>
        </w:tabs>
        <w:ind w:left="426" w:firstLine="0"/>
        <w:rPr>
          <w:szCs w:val="18"/>
        </w:rPr>
      </w:pPr>
      <w:r w:rsidRPr="007002F9">
        <w:rPr>
          <w:szCs w:val="18"/>
        </w:rPr>
        <w:t xml:space="preserve">referenčný výmenný kurz určený a vyhlásený Európskou centrálnou bankou alebo Národnou bankou Slovenska v deň predchádzajúci dňu uskutočnenia účtovného prípadu, </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Prijaté a poskytnuté preddavky v cudzej mene na účet zriadený v eurách a z účtu zriadeného v eurách sa prepočítavajú na menu euro kurzom, za ktorý boli tieto hodnoty nakúpené alebo predané.</w:t>
      </w:r>
    </w:p>
    <w:p w:rsidR="0056346F" w:rsidRPr="007002F9" w:rsidRDefault="0056346F" w:rsidP="0056346F">
      <w:pPr>
        <w:pStyle w:val="Pismenka"/>
        <w:numPr>
          <w:ilvl w:val="0"/>
          <w:numId w:val="0"/>
        </w:numPr>
        <w:ind w:left="426"/>
        <w:rPr>
          <w:szCs w:val="18"/>
        </w:rPr>
      </w:pPr>
    </w:p>
    <w:p w:rsidR="0056346F" w:rsidRPr="007002F9" w:rsidRDefault="0056346F" w:rsidP="0056346F">
      <w:pPr>
        <w:pStyle w:val="Pismenka"/>
        <w:numPr>
          <w:ilvl w:val="0"/>
          <w:numId w:val="0"/>
        </w:numPr>
        <w:ind w:left="426"/>
        <w:rPr>
          <w:szCs w:val="18"/>
        </w:rPr>
      </w:pPr>
      <w:r w:rsidRPr="007002F9">
        <w:rPr>
          <w:b w:val="0"/>
          <w:szCs w:val="18"/>
        </w:rPr>
        <w:t xml:space="preserve">Ku dňu, ku ktorému sa zostavuje účtovná závierka, sa už neprepočítavajú. </w:t>
      </w:r>
    </w:p>
    <w:p w:rsidR="0056346F" w:rsidRPr="007002F9" w:rsidRDefault="0056346F" w:rsidP="0056346F">
      <w:pPr>
        <w:pStyle w:val="Pismenka"/>
        <w:numPr>
          <w:ilvl w:val="0"/>
          <w:numId w:val="0"/>
        </w:numPr>
        <w:ind w:left="426"/>
        <w:rPr>
          <w:szCs w:val="18"/>
        </w:rPr>
      </w:pPr>
    </w:p>
    <w:p w:rsidR="0056346F" w:rsidRDefault="0056346F" w:rsidP="0056346F">
      <w:pPr>
        <w:pStyle w:val="Pismenka"/>
        <w:numPr>
          <w:ilvl w:val="0"/>
          <w:numId w:val="0"/>
        </w:numPr>
        <w:ind w:left="426"/>
        <w:rPr>
          <w:b w:val="0"/>
          <w:szCs w:val="18"/>
        </w:rPr>
      </w:pPr>
      <w:r w:rsidRPr="007002F9">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4876" w:rsidRPr="007002F9" w:rsidRDefault="004D4876" w:rsidP="0056346F">
      <w:pPr>
        <w:pStyle w:val="Zkladntext"/>
        <w:rPr>
          <w:szCs w:val="18"/>
        </w:rPr>
      </w:pPr>
    </w:p>
    <w:p w:rsidR="0056346F" w:rsidRPr="007002F9" w:rsidRDefault="0056346F" w:rsidP="00BF2699">
      <w:pPr>
        <w:pStyle w:val="Pismenka"/>
        <w:numPr>
          <w:ilvl w:val="0"/>
          <w:numId w:val="10"/>
        </w:numPr>
        <w:ind w:left="426" w:hanging="295"/>
        <w:rPr>
          <w:szCs w:val="18"/>
        </w:rPr>
      </w:pPr>
      <w:r w:rsidRPr="007002F9">
        <w:rPr>
          <w:szCs w:val="18"/>
        </w:rPr>
        <w:t>Výnosy</w:t>
      </w:r>
    </w:p>
    <w:p w:rsidR="0056346F" w:rsidRPr="007002F9" w:rsidRDefault="0056346F" w:rsidP="0056346F">
      <w:pPr>
        <w:pStyle w:val="Pismenka"/>
        <w:numPr>
          <w:ilvl w:val="0"/>
          <w:numId w:val="0"/>
        </w:numPr>
        <w:ind w:left="426"/>
        <w:rPr>
          <w:b w:val="0"/>
          <w:szCs w:val="18"/>
        </w:rPr>
      </w:pPr>
      <w:r w:rsidRPr="007002F9">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 xml:space="preserve">Tržby z predaja výrobkov a tovaru sa vykazujú v deň splnenia dodávky podľa Obchodného zákonníka, podľa </w:t>
      </w:r>
      <w:proofErr w:type="spellStart"/>
      <w:r w:rsidRPr="007002F9">
        <w:rPr>
          <w:b w:val="0"/>
          <w:szCs w:val="18"/>
        </w:rPr>
        <w:t>Incoterms</w:t>
      </w:r>
      <w:proofErr w:type="spellEnd"/>
      <w:r w:rsidRPr="007002F9">
        <w:rPr>
          <w:b w:val="0"/>
          <w:szCs w:val="18"/>
        </w:rPr>
        <w:t xml:space="preserve"> alebo iných podmienok dohodnutých v zmluve. </w:t>
      </w:r>
    </w:p>
    <w:p w:rsidR="0056346F" w:rsidRPr="007002F9" w:rsidRDefault="0056346F" w:rsidP="0056346F">
      <w:pPr>
        <w:pStyle w:val="Pismenka"/>
        <w:numPr>
          <w:ilvl w:val="0"/>
          <w:numId w:val="0"/>
        </w:numPr>
        <w:ind w:left="426"/>
        <w:rPr>
          <w:b w:val="0"/>
          <w:szCs w:val="18"/>
        </w:rPr>
      </w:pPr>
    </w:p>
    <w:p w:rsidR="0056346F" w:rsidRPr="007002F9" w:rsidRDefault="0056346F" w:rsidP="0056346F">
      <w:pPr>
        <w:pStyle w:val="Pismenka"/>
        <w:numPr>
          <w:ilvl w:val="0"/>
          <w:numId w:val="0"/>
        </w:numPr>
        <w:ind w:left="426"/>
        <w:rPr>
          <w:b w:val="0"/>
          <w:szCs w:val="18"/>
        </w:rPr>
      </w:pPr>
      <w:r w:rsidRPr="007002F9">
        <w:rPr>
          <w:b w:val="0"/>
          <w:szCs w:val="18"/>
        </w:rPr>
        <w:t>Tržby z predaja služieb sa vykazujú v účtovnom období, v ktorom boli služby poskytnuté.</w:t>
      </w:r>
    </w:p>
    <w:p w:rsidR="0056346F" w:rsidRDefault="0056346F" w:rsidP="0056346F">
      <w:pPr>
        <w:pStyle w:val="Pismenka"/>
        <w:numPr>
          <w:ilvl w:val="0"/>
          <w:numId w:val="0"/>
        </w:numPr>
        <w:ind w:left="426"/>
        <w:rPr>
          <w:b w:val="0"/>
          <w:color w:val="000000"/>
          <w:szCs w:val="18"/>
        </w:rPr>
      </w:pPr>
      <w:r w:rsidRPr="007002F9">
        <w:rPr>
          <w:b w:val="0"/>
          <w:szCs w:val="18"/>
        </w:rPr>
        <w:t xml:space="preserve">Výnosové úroky sa účtujú </w:t>
      </w:r>
      <w:r w:rsidRPr="00FE3F92">
        <w:rPr>
          <w:b w:val="0"/>
          <w:color w:val="000000"/>
          <w:szCs w:val="18"/>
        </w:rPr>
        <w:t>rovnomerne v účtovných obdobiach, ktorých sa vecne a časovo týkajú</w:t>
      </w:r>
      <w:r w:rsidR="00FE3F92">
        <w:rPr>
          <w:b w:val="0"/>
          <w:color w:val="000000"/>
          <w:szCs w:val="18"/>
        </w:rPr>
        <w:t xml:space="preserve">. </w:t>
      </w:r>
    </w:p>
    <w:p w:rsidR="00C57671" w:rsidRDefault="00C57671" w:rsidP="0056346F">
      <w:pPr>
        <w:pStyle w:val="Pismenka"/>
        <w:numPr>
          <w:ilvl w:val="0"/>
          <w:numId w:val="0"/>
        </w:numPr>
        <w:ind w:left="426"/>
        <w:rPr>
          <w:b w:val="0"/>
          <w:color w:val="000000"/>
          <w:szCs w:val="18"/>
        </w:rPr>
      </w:pPr>
    </w:p>
    <w:p w:rsidR="00C57671" w:rsidRPr="00C57671" w:rsidRDefault="00C57671" w:rsidP="00C57671">
      <w:pPr>
        <w:pStyle w:val="Pismenka"/>
        <w:numPr>
          <w:ilvl w:val="0"/>
          <w:numId w:val="0"/>
        </w:numPr>
        <w:ind w:left="360" w:hanging="360"/>
        <w:rPr>
          <w:color w:val="0070C0"/>
          <w:szCs w:val="18"/>
        </w:rPr>
      </w:pPr>
      <w:r w:rsidRPr="00C57671">
        <w:rPr>
          <w:color w:val="000000"/>
          <w:szCs w:val="18"/>
        </w:rPr>
        <w:t xml:space="preserve">    o)  Informácie o povinnostiach účtovnej jednotky</w:t>
      </w:r>
    </w:p>
    <w:p w:rsidR="0056346F" w:rsidRDefault="00C57671" w:rsidP="0056346F">
      <w:pPr>
        <w:pStyle w:val="Pismenka"/>
        <w:numPr>
          <w:ilvl w:val="0"/>
          <w:numId w:val="0"/>
        </w:numPr>
        <w:ind w:left="426"/>
        <w:rPr>
          <w:b w:val="0"/>
          <w:szCs w:val="18"/>
        </w:rPr>
      </w:pPr>
      <w:r>
        <w:rPr>
          <w:b w:val="0"/>
          <w:szCs w:val="18"/>
        </w:rPr>
        <w:t>Ú</w:t>
      </w:r>
      <w:r w:rsidR="0063712C">
        <w:rPr>
          <w:b w:val="0"/>
          <w:szCs w:val="18"/>
        </w:rPr>
        <w:t>č</w:t>
      </w:r>
      <w:r>
        <w:rPr>
          <w:b w:val="0"/>
          <w:szCs w:val="18"/>
        </w:rPr>
        <w:t xml:space="preserve">tovná jednotka má uzatvorenú nájomnú zmluvu o nájme nebytových priestorov na dobu neurčitú a nájomné je stanovené mesačne vo výške 1 000,- </w:t>
      </w:r>
      <w:r w:rsidR="00190FEA" w:rsidRPr="001965A2">
        <w:rPr>
          <w:b w:val="0"/>
          <w:szCs w:val="18"/>
        </w:rPr>
        <w:t>EUR.</w:t>
      </w:r>
    </w:p>
    <w:p w:rsidR="00C57671" w:rsidRPr="007002F9" w:rsidRDefault="00C57671" w:rsidP="0056346F">
      <w:pPr>
        <w:pStyle w:val="Pismenka"/>
        <w:numPr>
          <w:ilvl w:val="0"/>
          <w:numId w:val="0"/>
        </w:numPr>
        <w:ind w:left="426"/>
        <w:rPr>
          <w:b w:val="0"/>
          <w:szCs w:val="18"/>
        </w:rPr>
      </w:pPr>
    </w:p>
    <w:p w:rsidR="0056346F" w:rsidRPr="007002F9" w:rsidRDefault="00C758B7" w:rsidP="00F17075">
      <w:pPr>
        <w:pStyle w:val="Nadpis2"/>
        <w:ind w:left="426" w:hanging="426"/>
        <w:rPr>
          <w:bCs/>
          <w:iCs/>
          <w:szCs w:val="18"/>
          <w:u w:val="single"/>
        </w:rPr>
      </w:pPr>
      <w:r w:rsidRPr="007002F9">
        <w:rPr>
          <w:bCs/>
          <w:iCs/>
          <w:szCs w:val="18"/>
          <w:u w:val="single"/>
        </w:rPr>
        <w:t>Informácie o oprave významných chýb minulých účtovných období</w:t>
      </w:r>
    </w:p>
    <w:p w:rsidR="00C758B7" w:rsidRPr="007002F9" w:rsidRDefault="00C758B7" w:rsidP="00C758B7">
      <w:pPr>
        <w:pStyle w:val="Zkladntext"/>
        <w:rPr>
          <w:szCs w:val="18"/>
        </w:rPr>
      </w:pPr>
      <w:r w:rsidRPr="007002F9">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C758B7" w:rsidRPr="007002F9" w:rsidRDefault="00C758B7" w:rsidP="00C758B7">
      <w:pPr>
        <w:pStyle w:val="Zkladntext"/>
        <w:rPr>
          <w:szCs w:val="18"/>
        </w:rPr>
      </w:pPr>
    </w:p>
    <w:p w:rsidR="00C758B7" w:rsidRDefault="00C758B7" w:rsidP="00C758B7">
      <w:pPr>
        <w:pStyle w:val="Zkladntext"/>
        <w:rPr>
          <w:color w:val="0070C0"/>
          <w:szCs w:val="18"/>
        </w:rPr>
      </w:pPr>
      <w:r w:rsidRPr="00FE3F92">
        <w:rPr>
          <w:color w:val="000000"/>
          <w:szCs w:val="18"/>
        </w:rPr>
        <w:t>V roku 201</w:t>
      </w:r>
      <w:r w:rsidR="00113356">
        <w:rPr>
          <w:color w:val="000000"/>
          <w:szCs w:val="18"/>
        </w:rPr>
        <w:t>9</w:t>
      </w:r>
      <w:r w:rsidRPr="00FE3F92">
        <w:rPr>
          <w:color w:val="000000"/>
          <w:szCs w:val="18"/>
        </w:rPr>
        <w:t xml:space="preserve"> Spoločnosť neúčtovala o oprave významných chýb minulých období.</w:t>
      </w:r>
      <w:r w:rsidRPr="007002F9">
        <w:rPr>
          <w:color w:val="0070C0"/>
          <w:szCs w:val="18"/>
        </w:rPr>
        <w:t xml:space="preserve">  </w:t>
      </w:r>
    </w:p>
    <w:p w:rsidR="00B87A5F" w:rsidRDefault="00B87A5F" w:rsidP="00C758B7">
      <w:pPr>
        <w:pStyle w:val="Zkladntext"/>
        <w:rPr>
          <w:color w:val="0070C0"/>
          <w:szCs w:val="18"/>
        </w:rPr>
      </w:pPr>
    </w:p>
    <w:p w:rsidR="00B87A5F" w:rsidRPr="0065097C" w:rsidRDefault="00B87A5F" w:rsidP="00C758B7">
      <w:pPr>
        <w:pStyle w:val="Zkladntext"/>
        <w:rPr>
          <w:szCs w:val="18"/>
        </w:rPr>
      </w:pPr>
      <w:r w:rsidRPr="0065097C">
        <w:rPr>
          <w:szCs w:val="18"/>
        </w:rPr>
        <w:t xml:space="preserve">Spoločnosť </w:t>
      </w:r>
      <w:r w:rsidR="00E95FC7" w:rsidRPr="0065097C">
        <w:rPr>
          <w:szCs w:val="18"/>
        </w:rPr>
        <w:t xml:space="preserve">v roku 2019 </w:t>
      </w:r>
      <w:r w:rsidRPr="0065097C">
        <w:rPr>
          <w:szCs w:val="18"/>
        </w:rPr>
        <w:t>uskutočnila z dôvodu zabezpečenia verného a pravdivého obrazu účtovníctva nasledujúcu zmenu:</w:t>
      </w:r>
    </w:p>
    <w:p w:rsidR="00B87A5F" w:rsidRPr="0065097C" w:rsidRDefault="00B87A5F" w:rsidP="00C758B7">
      <w:pPr>
        <w:pStyle w:val="Zkladntext"/>
        <w:rPr>
          <w:szCs w:val="18"/>
        </w:rPr>
      </w:pPr>
    </w:p>
    <w:p w:rsidR="00B87A5F" w:rsidRPr="0065097C" w:rsidRDefault="00B87A5F" w:rsidP="00B87A5F">
      <w:pPr>
        <w:pStyle w:val="Zkladntext"/>
        <w:rPr>
          <w:szCs w:val="18"/>
        </w:rPr>
      </w:pPr>
      <w:r w:rsidRPr="0065097C">
        <w:rPr>
          <w:szCs w:val="18"/>
        </w:rPr>
        <w:t>a)</w:t>
      </w:r>
      <w:r w:rsidRPr="0065097C">
        <w:rPr>
          <w:szCs w:val="18"/>
        </w:rPr>
        <w:tab/>
        <w:t>Preúčtovanie nesprávne vykázaného počiatočného stavu nedokončenej výroby:</w:t>
      </w:r>
    </w:p>
    <w:p w:rsidR="00B87A5F" w:rsidRPr="0065097C" w:rsidRDefault="00B87A5F" w:rsidP="00B87A5F">
      <w:pPr>
        <w:pStyle w:val="Zkladntext"/>
        <w:numPr>
          <w:ilvl w:val="0"/>
          <w:numId w:val="40"/>
        </w:numPr>
        <w:rPr>
          <w:szCs w:val="18"/>
        </w:rPr>
      </w:pPr>
      <w:r w:rsidRPr="0065097C">
        <w:rPr>
          <w:szCs w:val="18"/>
        </w:rPr>
        <w:t>účet 121 – Nedokončená výroba – odúčtovaná suma 147 630,- Eur na základe predloženej podpornej dokumentácie majúcej za následok opravu</w:t>
      </w:r>
      <w:r w:rsidR="00D659A7" w:rsidRPr="0065097C">
        <w:rPr>
          <w:szCs w:val="18"/>
        </w:rPr>
        <w:t xml:space="preserve"> a prehodnote</w:t>
      </w:r>
      <w:r w:rsidR="00E95FC7" w:rsidRPr="0065097C">
        <w:rPr>
          <w:szCs w:val="18"/>
        </w:rPr>
        <w:t>n</w:t>
      </w:r>
      <w:r w:rsidR="00D659A7" w:rsidRPr="0065097C">
        <w:rPr>
          <w:szCs w:val="18"/>
        </w:rPr>
        <w:t>ie</w:t>
      </w:r>
      <w:r w:rsidRPr="0065097C">
        <w:rPr>
          <w:szCs w:val="18"/>
        </w:rPr>
        <w:t xml:space="preserve"> účtovania</w:t>
      </w:r>
      <w:r w:rsidR="00D659A7" w:rsidRPr="0065097C">
        <w:rPr>
          <w:szCs w:val="18"/>
        </w:rPr>
        <w:t xml:space="preserve"> </w:t>
      </w:r>
      <w:r w:rsidR="00E95FC7" w:rsidRPr="0065097C">
        <w:rPr>
          <w:szCs w:val="18"/>
        </w:rPr>
        <w:t xml:space="preserve">o zákazkovej výrobe </w:t>
      </w:r>
      <w:r w:rsidRPr="0065097C">
        <w:rPr>
          <w:szCs w:val="18"/>
        </w:rPr>
        <w:t>(</w:t>
      </w:r>
      <w:r w:rsidR="00D659A7" w:rsidRPr="0065097C">
        <w:rPr>
          <w:szCs w:val="18"/>
        </w:rPr>
        <w:t>metóda nulového zisku</w:t>
      </w:r>
      <w:r w:rsidRPr="0065097C">
        <w:rPr>
          <w:szCs w:val="18"/>
        </w:rPr>
        <w:t>)</w:t>
      </w:r>
      <w:r w:rsidR="00D659A7" w:rsidRPr="0065097C">
        <w:rPr>
          <w:szCs w:val="18"/>
        </w:rPr>
        <w:t xml:space="preserve"> – preúčtované na účet 316 – Čistá hodnota zákazky. </w:t>
      </w:r>
      <w:r w:rsidR="00E95FC7" w:rsidRPr="0065097C">
        <w:rPr>
          <w:szCs w:val="18"/>
        </w:rPr>
        <w:t>Konečný zos</w:t>
      </w:r>
      <w:r w:rsidR="0065097C" w:rsidRPr="0065097C">
        <w:rPr>
          <w:szCs w:val="18"/>
        </w:rPr>
        <w:t>tatok účtu 121 –</w:t>
      </w:r>
      <w:r w:rsidR="0065097C">
        <w:rPr>
          <w:szCs w:val="18"/>
        </w:rPr>
        <w:t xml:space="preserve"> </w:t>
      </w:r>
      <w:r w:rsidR="0065097C" w:rsidRPr="0065097C">
        <w:rPr>
          <w:szCs w:val="18"/>
        </w:rPr>
        <w:t xml:space="preserve">Nedokončená výroba k 31.12.2019 je 0,- Eur. </w:t>
      </w:r>
      <w:r w:rsidR="00D659A7" w:rsidRPr="0065097C">
        <w:rPr>
          <w:szCs w:val="18"/>
        </w:rPr>
        <w:t>Oprava bez vplyvu na výsledok hospodárenia.</w:t>
      </w:r>
    </w:p>
    <w:p w:rsidR="0056346F" w:rsidRPr="007002F9" w:rsidRDefault="0056346F" w:rsidP="004D3B4A">
      <w:pPr>
        <w:pStyle w:val="Zkladntext"/>
        <w:rPr>
          <w:szCs w:val="18"/>
        </w:rPr>
      </w:pPr>
    </w:p>
    <w:p w:rsidR="00FC5CC4" w:rsidRPr="007002F9" w:rsidRDefault="00FC5CC4" w:rsidP="00375450">
      <w:pPr>
        <w:pStyle w:val="Nadpis1"/>
        <w:numPr>
          <w:ilvl w:val="0"/>
          <w:numId w:val="0"/>
        </w:numPr>
        <w:spacing w:before="120" w:after="60"/>
        <w:rPr>
          <w:szCs w:val="18"/>
        </w:rPr>
      </w:pPr>
      <w:bookmarkStart w:id="6" w:name="_Toc530739900"/>
      <w:r w:rsidRPr="007002F9">
        <w:rPr>
          <w:szCs w:val="18"/>
        </w:rPr>
        <w:t>D.      informácie, KTORÉ VYSVETĽUJÚ A DOPĹŇAJÚ SÚVAHU A VÝKAZ ZISKOV A STRÁT</w:t>
      </w:r>
    </w:p>
    <w:p w:rsidR="00264976" w:rsidRPr="007002F9" w:rsidRDefault="00264976" w:rsidP="00FE3F92">
      <w:pPr>
        <w:pStyle w:val="Zkladntext"/>
        <w:ind w:left="0"/>
        <w:rPr>
          <w:szCs w:val="18"/>
        </w:rPr>
      </w:pPr>
    </w:p>
    <w:p w:rsidR="00264976" w:rsidRPr="007002F9" w:rsidRDefault="001B4FAF" w:rsidP="00406534">
      <w:pPr>
        <w:pStyle w:val="Nadpis2"/>
        <w:numPr>
          <w:ilvl w:val="0"/>
          <w:numId w:val="16"/>
        </w:numPr>
        <w:tabs>
          <w:tab w:val="clear" w:pos="360"/>
          <w:tab w:val="num" w:pos="-142"/>
        </w:tabs>
        <w:ind w:left="426" w:hanging="426"/>
        <w:rPr>
          <w:szCs w:val="18"/>
        </w:rPr>
      </w:pPr>
      <w:r w:rsidRPr="007002F9">
        <w:rPr>
          <w:szCs w:val="18"/>
          <w:u w:val="single"/>
        </w:rPr>
        <w:t>Informácie o záväzkoch</w:t>
      </w:r>
    </w:p>
    <w:p w:rsidR="0032550C" w:rsidRPr="007002F9" w:rsidRDefault="0032550C" w:rsidP="0032550C">
      <w:pPr>
        <w:pStyle w:val="Zkladntext"/>
        <w:rPr>
          <w:szCs w:val="18"/>
        </w:rPr>
      </w:pPr>
      <w:r w:rsidRPr="007002F9">
        <w:rPr>
          <w:szCs w:val="18"/>
        </w:rPr>
        <w:t>Štruktúra záväzkov (okrem bankových úverov, pôžičiek a návratných finančných výpomocí, záväzkov zo sociálneho fondu, odloženého daňového záväzku a rezerv) podľa zostatkovej doby splatnosti je uvedená v nasledujúcom prehľade:</w:t>
      </w:r>
    </w:p>
    <w:p w:rsidR="0032550C" w:rsidRPr="007002F9" w:rsidRDefault="0032550C" w:rsidP="00264976">
      <w:pPr>
        <w:rPr>
          <w:sz w:val="18"/>
          <w:szCs w:val="18"/>
        </w:rPr>
      </w:pPr>
    </w:p>
    <w:bookmarkStart w:id="7" w:name="_MON_1514715681"/>
    <w:bookmarkStart w:id="8" w:name="_MON_1517912931"/>
    <w:bookmarkStart w:id="9" w:name="_MON_1517913049"/>
    <w:bookmarkEnd w:id="7"/>
    <w:bookmarkEnd w:id="8"/>
    <w:bookmarkEnd w:id="9"/>
    <w:bookmarkStart w:id="10" w:name="_MON_1520753636"/>
    <w:bookmarkEnd w:id="10"/>
    <w:p w:rsidR="001B4FAF" w:rsidRPr="007002F9" w:rsidRDefault="00113356" w:rsidP="001B4FAF">
      <w:pPr>
        <w:ind w:left="426"/>
        <w:rPr>
          <w:sz w:val="18"/>
          <w:szCs w:val="18"/>
        </w:rPr>
      </w:pPr>
      <w:r w:rsidRPr="007002F9">
        <w:rPr>
          <w:sz w:val="18"/>
          <w:szCs w:val="18"/>
        </w:rPr>
        <w:object w:dxaOrig="9050" w:dyaOrig="3000">
          <v:shape id="_x0000_i1027" type="#_x0000_t75" style="width:436.2pt;height:150pt" o:ole="">
            <v:imagedata r:id="rId11" o:title=""/>
          </v:shape>
          <o:OLEObject Type="Embed" ProgID="Excel.Sheet.12" ShapeID="_x0000_i1027" DrawAspect="Content" ObjectID="_1644735147" r:id="rId12"/>
        </w:object>
      </w:r>
    </w:p>
    <w:p w:rsidR="00264976" w:rsidRPr="007002F9" w:rsidRDefault="00264976" w:rsidP="00264976">
      <w:pPr>
        <w:rPr>
          <w:sz w:val="18"/>
          <w:szCs w:val="18"/>
        </w:rPr>
      </w:pPr>
    </w:p>
    <w:p w:rsidR="00E1084F" w:rsidRPr="007002F9" w:rsidRDefault="00E1084F" w:rsidP="00F84E0E">
      <w:pPr>
        <w:pStyle w:val="Zkladntext"/>
        <w:rPr>
          <w:szCs w:val="18"/>
        </w:rPr>
      </w:pPr>
    </w:p>
    <w:p w:rsidR="00D25144" w:rsidRPr="007002F9" w:rsidRDefault="00D25144" w:rsidP="00406534">
      <w:pPr>
        <w:pStyle w:val="Nadpis2"/>
        <w:numPr>
          <w:ilvl w:val="0"/>
          <w:numId w:val="16"/>
        </w:numPr>
        <w:tabs>
          <w:tab w:val="clear" w:pos="360"/>
          <w:tab w:val="num" w:pos="-142"/>
        </w:tabs>
        <w:ind w:left="426" w:hanging="426"/>
        <w:rPr>
          <w:szCs w:val="18"/>
          <w:u w:val="single"/>
        </w:rPr>
      </w:pPr>
      <w:r w:rsidRPr="007002F9">
        <w:rPr>
          <w:szCs w:val="18"/>
          <w:u w:val="single"/>
        </w:rPr>
        <w:t>Informácie o nákladoch a výnosoch, ktoré majú výnimočný charakter alebo výskyt</w:t>
      </w:r>
    </w:p>
    <w:p w:rsidR="00D7525A" w:rsidRPr="007002F9" w:rsidRDefault="00D7525A" w:rsidP="00D7525A">
      <w:pPr>
        <w:ind w:left="426"/>
        <w:rPr>
          <w:snapToGrid w:val="0"/>
          <w:sz w:val="18"/>
          <w:szCs w:val="18"/>
        </w:rPr>
      </w:pPr>
    </w:p>
    <w:p w:rsidR="00FE3F92" w:rsidRDefault="00FE3F92" w:rsidP="00FE3F92">
      <w:pPr>
        <w:pStyle w:val="Zkladntext"/>
      </w:pPr>
      <w:r>
        <w:t>Najvýznamnejšou položkou nákladov za poskytnuté služby sú náklady na reklamu, inzerciu a propagáciu v</w:t>
      </w:r>
      <w:r w:rsidR="00901F83">
        <w:t> </w:t>
      </w:r>
      <w:r>
        <w:t>sume</w:t>
      </w:r>
      <w:r w:rsidR="00901F83">
        <w:t xml:space="preserve">     </w:t>
      </w:r>
      <w:r>
        <w:t xml:space="preserve"> </w:t>
      </w:r>
      <w:r w:rsidR="00113356">
        <w:t>1 648 792</w:t>
      </w:r>
      <w:r w:rsidR="008A46A7">
        <w:t xml:space="preserve">,- </w:t>
      </w:r>
      <w:r>
        <w:t xml:space="preserve">EUR. Z toho suma </w:t>
      </w:r>
      <w:r w:rsidR="00113356">
        <w:t>1 500</w:t>
      </w:r>
      <w:r w:rsidR="00190FEA">
        <w:t> </w:t>
      </w:r>
      <w:r>
        <w:t>000</w:t>
      </w:r>
      <w:r w:rsidR="00190FEA" w:rsidRPr="001965A2">
        <w:t>,-</w:t>
      </w:r>
      <w:r w:rsidRPr="001965A2">
        <w:t xml:space="preserve"> E</w:t>
      </w:r>
      <w:r>
        <w:t xml:space="preserve">UR súvisí s reklamnou kampaňou značky REDOX počas svetového šampionátu cestných motocyklov. Išlo o umiestnenie loga spoločnosti na motocykli a oblečení českého pretekára Jakuba </w:t>
      </w:r>
      <w:proofErr w:type="spellStart"/>
      <w:r>
        <w:t>Kornfeila</w:t>
      </w:r>
      <w:proofErr w:type="spellEnd"/>
      <w:r>
        <w:t xml:space="preserve"> a propagáciu loga spoločnosti počas všetkých pretekov. Firma zabezpečujúca reklamu nie je spriaznenou osobou pre spoločnosť a poskytnutie propagačných služieb bolo plne v súlade s podpísanými zmluvami. Uvedené služby sa podľa platnej právnej úpravy týkajúcej sa dane z príjmov považujú za daňovo uznané náklady.</w:t>
      </w:r>
    </w:p>
    <w:p w:rsidR="00D25144" w:rsidRPr="007002F9" w:rsidRDefault="00D25144" w:rsidP="00D25144">
      <w:pPr>
        <w:rPr>
          <w:sz w:val="18"/>
          <w:szCs w:val="18"/>
        </w:rPr>
      </w:pPr>
    </w:p>
    <w:p w:rsidR="00A9419C" w:rsidRPr="007002F9" w:rsidRDefault="00D7525A" w:rsidP="00212A34">
      <w:pPr>
        <w:pStyle w:val="Nadpis1"/>
        <w:numPr>
          <w:ilvl w:val="0"/>
          <w:numId w:val="0"/>
        </w:numPr>
        <w:spacing w:before="120" w:after="60"/>
        <w:rPr>
          <w:szCs w:val="18"/>
        </w:rPr>
      </w:pPr>
      <w:r w:rsidRPr="007002F9">
        <w:rPr>
          <w:szCs w:val="18"/>
        </w:rPr>
        <w:t>E.      informácie O Iných aktívach a iných pasívach</w:t>
      </w:r>
    </w:p>
    <w:p w:rsidR="00A9419C" w:rsidRPr="007002F9" w:rsidRDefault="00A9419C" w:rsidP="00A9419C">
      <w:pPr>
        <w:pStyle w:val="Zkladntext"/>
        <w:rPr>
          <w:b/>
          <w:color w:val="FF0000"/>
          <w:szCs w:val="18"/>
          <w:highlight w:val="lightGray"/>
        </w:rPr>
      </w:pPr>
    </w:p>
    <w:p w:rsidR="002E4AE0" w:rsidRDefault="002E4AE0" w:rsidP="00406534">
      <w:pPr>
        <w:pStyle w:val="Nadpis2"/>
        <w:numPr>
          <w:ilvl w:val="0"/>
          <w:numId w:val="18"/>
        </w:numPr>
        <w:ind w:left="426" w:hanging="426"/>
        <w:rPr>
          <w:szCs w:val="18"/>
          <w:u w:val="single"/>
        </w:rPr>
      </w:pPr>
      <w:r w:rsidRPr="007002F9">
        <w:rPr>
          <w:szCs w:val="18"/>
          <w:u w:val="single"/>
        </w:rPr>
        <w:t>Podsúvahové účty</w:t>
      </w:r>
    </w:p>
    <w:p w:rsidR="00212A34" w:rsidRDefault="00212A34" w:rsidP="00212A34"/>
    <w:p w:rsidR="00212A34" w:rsidRPr="004D4876" w:rsidRDefault="00212A34" w:rsidP="00212A34">
      <w:pPr>
        <w:ind w:left="426"/>
        <w:rPr>
          <w:sz w:val="18"/>
          <w:szCs w:val="18"/>
        </w:rPr>
      </w:pPr>
      <w:r w:rsidRPr="004D4876">
        <w:rPr>
          <w:sz w:val="18"/>
          <w:szCs w:val="18"/>
        </w:rPr>
        <w:t>Spoločnosť neúčtuje na podsúvahových účtoch.</w:t>
      </w:r>
    </w:p>
    <w:p w:rsidR="002E4AE0" w:rsidRPr="007002F9" w:rsidRDefault="002E4AE0" w:rsidP="00A9419C">
      <w:pPr>
        <w:pStyle w:val="Zkladntext"/>
        <w:rPr>
          <w:b/>
          <w:color w:val="FF0000"/>
          <w:szCs w:val="18"/>
          <w:highlight w:val="lightGray"/>
        </w:rPr>
      </w:pPr>
    </w:p>
    <w:p w:rsidR="00F33592" w:rsidRPr="007002F9" w:rsidRDefault="00F33592" w:rsidP="0028206C">
      <w:pPr>
        <w:pStyle w:val="Nadpis1"/>
        <w:numPr>
          <w:ilvl w:val="0"/>
          <w:numId w:val="0"/>
        </w:numPr>
        <w:spacing w:before="120" w:after="60"/>
        <w:rPr>
          <w:szCs w:val="18"/>
        </w:rPr>
      </w:pPr>
      <w:r w:rsidRPr="007002F9">
        <w:rPr>
          <w:szCs w:val="18"/>
        </w:rPr>
        <w:t>F.      informácie o Udalostiach, ktoré nastali po dni, ku ktorému sa zostavuje účtovná závierka</w:t>
      </w:r>
    </w:p>
    <w:p w:rsidR="00D7525A" w:rsidRPr="007002F9" w:rsidRDefault="00D7525A" w:rsidP="00D7525A">
      <w:pPr>
        <w:rPr>
          <w:sz w:val="18"/>
          <w:szCs w:val="18"/>
        </w:rPr>
      </w:pPr>
    </w:p>
    <w:p w:rsidR="00F33592" w:rsidRPr="007002F9" w:rsidRDefault="00F33592" w:rsidP="00F33592">
      <w:pPr>
        <w:ind w:left="426"/>
        <w:jc w:val="both"/>
        <w:rPr>
          <w:snapToGrid w:val="0"/>
          <w:sz w:val="18"/>
          <w:szCs w:val="18"/>
          <w:lang w:eastAsia="sk-SK"/>
        </w:rPr>
      </w:pPr>
      <w:r w:rsidRPr="007002F9">
        <w:rPr>
          <w:snapToGrid w:val="0"/>
          <w:sz w:val="18"/>
          <w:szCs w:val="18"/>
          <w:lang w:eastAsia="sk-SK"/>
        </w:rPr>
        <w:t>Po 31. decembri 201</w:t>
      </w:r>
      <w:r w:rsidR="00113356">
        <w:rPr>
          <w:snapToGrid w:val="0"/>
          <w:sz w:val="18"/>
          <w:szCs w:val="18"/>
          <w:lang w:eastAsia="sk-SK"/>
        </w:rPr>
        <w:t>9</w:t>
      </w:r>
      <w:r w:rsidRPr="007002F9">
        <w:rPr>
          <w:snapToGrid w:val="0"/>
          <w:sz w:val="18"/>
          <w:szCs w:val="18"/>
          <w:lang w:eastAsia="sk-SK"/>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bookmarkEnd w:id="6"/>
    </w:p>
    <w:sectPr w:rsidR="00F33592" w:rsidRPr="007002F9" w:rsidSect="001E126C">
      <w:headerReference w:type="default" r:id="rId13"/>
      <w:footerReference w:type="default" r:id="rId14"/>
      <w:headerReference w:type="first" r:id="rId15"/>
      <w:footerReference w:type="first" r:id="rId16"/>
      <w:pgSz w:w="11906" w:h="16838" w:code="9"/>
      <w:pgMar w:top="1244" w:right="1021" w:bottom="1134" w:left="1673" w:header="675" w:footer="4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A6413" w:rsidRDefault="009A6413" w:rsidP="00E95128">
      <w:r>
        <w:separator/>
      </w:r>
    </w:p>
  </w:endnote>
  <w:endnote w:type="continuationSeparator" w:id="0">
    <w:p w:rsidR="009A6413" w:rsidRDefault="009A641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7075" w:rsidRDefault="008626A2">
    <w:pPr>
      <w:pStyle w:val="Pta"/>
      <w:jc w:val="right"/>
    </w:pPr>
    <w:r>
      <w:fldChar w:fldCharType="begin"/>
    </w:r>
    <w:r w:rsidR="00F17075">
      <w:instrText xml:space="preserve"> PAGE   \* MERGEFORMAT </w:instrText>
    </w:r>
    <w:r>
      <w:fldChar w:fldCharType="separate"/>
    </w:r>
    <w:r w:rsidR="00057A61">
      <w:rPr>
        <w:noProof/>
      </w:rPr>
      <w:t>5</w:t>
    </w:r>
    <w:r>
      <w:fldChar w:fldCharType="end"/>
    </w:r>
  </w:p>
  <w:p w:rsidR="00F17075" w:rsidRDefault="00F17075">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7075" w:rsidRDefault="00F17075" w:rsidP="00F70C00">
    <w:pPr>
      <w:pStyle w:val="Pta"/>
      <w:tabs>
        <w:tab w:val="clear" w:pos="9072"/>
        <w:tab w:val="right" w:pos="9214"/>
      </w:tabs>
      <w:rPr>
        <w:sz w:val="16"/>
        <w:szCs w:val="16"/>
      </w:rPr>
    </w:pPr>
  </w:p>
  <w:p w:rsidR="00F17075" w:rsidRPr="00F70C00" w:rsidRDefault="00F17075"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A6413" w:rsidRDefault="009A6413" w:rsidP="00E95128">
      <w:r>
        <w:separator/>
      </w:r>
    </w:p>
  </w:footnote>
  <w:footnote w:type="continuationSeparator" w:id="0">
    <w:p w:rsidR="009A6413" w:rsidRDefault="009A641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268"/>
      <w:gridCol w:w="727"/>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3E4FBA">
      <w:trPr>
        <w:trHeight w:val="299"/>
      </w:trPr>
      <w:tc>
        <w:tcPr>
          <w:tcW w:w="2268" w:type="dxa"/>
          <w:vAlign w:val="center"/>
        </w:tcPr>
        <w:p w:rsidR="00F17075" w:rsidRPr="00DD1CC9" w:rsidRDefault="00F17075" w:rsidP="003E4FBA">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PODV 3 - 01</w:t>
          </w:r>
        </w:p>
      </w:tc>
      <w:tc>
        <w:tcPr>
          <w:tcW w:w="727" w:type="dxa"/>
          <w:tcBorders>
            <w:top w:val="nil"/>
            <w:bottom w:val="nil"/>
          </w:tcBorders>
          <w:vAlign w:val="center"/>
        </w:tcPr>
        <w:p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6" w:type="dxa"/>
          <w:vAlign w:val="center"/>
        </w:tcPr>
        <w:p w:rsidR="00F17075" w:rsidRDefault="00E114B3" w:rsidP="007E2ED9">
          <w:pPr>
            <w:pStyle w:val="Hlavika"/>
            <w:tabs>
              <w:tab w:val="clear" w:pos="4536"/>
              <w:tab w:val="center" w:pos="4253"/>
              <w:tab w:val="right" w:pos="9214"/>
            </w:tabs>
            <w:jc w:val="center"/>
            <w:rPr>
              <w:sz w:val="22"/>
            </w:rPr>
          </w:pPr>
          <w:r>
            <w:rPr>
              <w:sz w:val="22"/>
            </w:rPr>
            <w:t>3</w:t>
          </w:r>
        </w:p>
      </w:tc>
      <w:tc>
        <w:tcPr>
          <w:tcW w:w="286" w:type="dxa"/>
          <w:vAlign w:val="center"/>
        </w:tcPr>
        <w:p w:rsidR="00F17075" w:rsidRDefault="00E114B3" w:rsidP="007E2ED9">
          <w:pPr>
            <w:pStyle w:val="Hlavika"/>
            <w:tabs>
              <w:tab w:val="clear" w:pos="4536"/>
              <w:tab w:val="center" w:pos="4253"/>
              <w:tab w:val="right" w:pos="9214"/>
            </w:tabs>
            <w:jc w:val="center"/>
            <w:rPr>
              <w:sz w:val="22"/>
            </w:rPr>
          </w:pPr>
          <w:r>
            <w:rPr>
              <w:sz w:val="22"/>
            </w:rPr>
            <w:t>6</w:t>
          </w:r>
        </w:p>
      </w:tc>
      <w:tc>
        <w:tcPr>
          <w:tcW w:w="286" w:type="dxa"/>
          <w:vAlign w:val="center"/>
        </w:tcPr>
        <w:p w:rsidR="00F17075" w:rsidRDefault="00E114B3" w:rsidP="007E2ED9">
          <w:pPr>
            <w:pStyle w:val="Hlavika"/>
            <w:tabs>
              <w:tab w:val="clear" w:pos="4536"/>
              <w:tab w:val="center" w:pos="4253"/>
              <w:tab w:val="right" w:pos="9214"/>
            </w:tabs>
            <w:jc w:val="center"/>
            <w:rPr>
              <w:sz w:val="22"/>
            </w:rPr>
          </w:pPr>
          <w:r>
            <w:rPr>
              <w:sz w:val="22"/>
            </w:rPr>
            <w:t>0</w:t>
          </w:r>
        </w:p>
      </w:tc>
      <w:tc>
        <w:tcPr>
          <w:tcW w:w="286" w:type="dxa"/>
          <w:vAlign w:val="center"/>
        </w:tcPr>
        <w:p w:rsidR="00F17075" w:rsidRDefault="00E114B3" w:rsidP="007E2ED9">
          <w:pPr>
            <w:pStyle w:val="Hlavika"/>
            <w:tabs>
              <w:tab w:val="clear" w:pos="4536"/>
              <w:tab w:val="center" w:pos="4253"/>
              <w:tab w:val="right" w:pos="9214"/>
            </w:tabs>
            <w:jc w:val="center"/>
            <w:rPr>
              <w:sz w:val="22"/>
            </w:rPr>
          </w:pPr>
          <w:r>
            <w:rPr>
              <w:sz w:val="22"/>
            </w:rPr>
            <w:t>5</w:t>
          </w:r>
        </w:p>
      </w:tc>
      <w:tc>
        <w:tcPr>
          <w:tcW w:w="286" w:type="dxa"/>
          <w:vAlign w:val="center"/>
        </w:tcPr>
        <w:p w:rsidR="00F17075" w:rsidRDefault="00E114B3" w:rsidP="00E114B3">
          <w:pPr>
            <w:pStyle w:val="Hlavika"/>
            <w:tabs>
              <w:tab w:val="clear" w:pos="4536"/>
              <w:tab w:val="center" w:pos="4253"/>
              <w:tab w:val="right" w:pos="9214"/>
            </w:tabs>
            <w:jc w:val="center"/>
            <w:rPr>
              <w:sz w:val="22"/>
            </w:rPr>
          </w:pPr>
          <w:r>
            <w:rPr>
              <w:sz w:val="22"/>
            </w:rPr>
            <w:t>2</w:t>
          </w:r>
        </w:p>
      </w:tc>
      <w:tc>
        <w:tcPr>
          <w:tcW w:w="286" w:type="dxa"/>
          <w:vAlign w:val="center"/>
        </w:tcPr>
        <w:p w:rsidR="00F17075" w:rsidRDefault="00E114B3" w:rsidP="007E2ED9">
          <w:pPr>
            <w:pStyle w:val="Hlavika"/>
            <w:tabs>
              <w:tab w:val="clear" w:pos="4536"/>
              <w:tab w:val="center" w:pos="4253"/>
              <w:tab w:val="right" w:pos="9214"/>
            </w:tabs>
            <w:jc w:val="center"/>
            <w:rPr>
              <w:sz w:val="22"/>
            </w:rPr>
          </w:pPr>
          <w:r>
            <w:rPr>
              <w:sz w:val="22"/>
            </w:rPr>
            <w:t>9</w:t>
          </w:r>
        </w:p>
      </w:tc>
      <w:tc>
        <w:tcPr>
          <w:tcW w:w="285" w:type="dxa"/>
          <w:vAlign w:val="center"/>
        </w:tcPr>
        <w:p w:rsidR="00F17075" w:rsidRDefault="00E114B3" w:rsidP="007E2ED9">
          <w:pPr>
            <w:pStyle w:val="Hlavika"/>
            <w:tabs>
              <w:tab w:val="clear" w:pos="4536"/>
              <w:tab w:val="center" w:pos="4253"/>
              <w:tab w:val="right" w:pos="9214"/>
            </w:tabs>
            <w:jc w:val="center"/>
            <w:rPr>
              <w:sz w:val="22"/>
            </w:rPr>
          </w:pPr>
          <w:r>
            <w:rPr>
              <w:sz w:val="22"/>
            </w:rPr>
            <w:t>8</w:t>
          </w:r>
        </w:p>
      </w:tc>
      <w:tc>
        <w:tcPr>
          <w:tcW w:w="285" w:type="dxa"/>
          <w:vAlign w:val="center"/>
        </w:tcPr>
        <w:p w:rsidR="00F17075" w:rsidRDefault="00E114B3" w:rsidP="007E2ED9">
          <w:pPr>
            <w:pStyle w:val="Hlavika"/>
            <w:tabs>
              <w:tab w:val="clear" w:pos="4536"/>
              <w:tab w:val="center" w:pos="4253"/>
              <w:tab w:val="right" w:pos="9214"/>
            </w:tabs>
            <w:jc w:val="center"/>
            <w:rPr>
              <w:sz w:val="22"/>
            </w:rPr>
          </w:pPr>
          <w:r>
            <w:rPr>
              <w:sz w:val="22"/>
            </w:rPr>
            <w:t>1</w:t>
          </w:r>
        </w:p>
      </w:tc>
      <w:tc>
        <w:tcPr>
          <w:tcW w:w="946" w:type="dxa"/>
          <w:tcBorders>
            <w:top w:val="nil"/>
            <w:bottom w:val="nil"/>
          </w:tcBorders>
          <w:vAlign w:val="center"/>
        </w:tcPr>
        <w:p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5"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E114B3" w:rsidP="007E2ED9">
          <w:pPr>
            <w:pStyle w:val="Hlavika"/>
            <w:tabs>
              <w:tab w:val="clear" w:pos="4536"/>
              <w:tab w:val="center" w:pos="4253"/>
              <w:tab w:val="right" w:pos="9214"/>
            </w:tabs>
            <w:ind w:left="-114" w:firstLine="114"/>
            <w:jc w:val="center"/>
            <w:rPr>
              <w:sz w:val="22"/>
            </w:rPr>
          </w:pPr>
          <w:r>
            <w:rPr>
              <w:sz w:val="22"/>
            </w:rPr>
            <w:t>0</w:t>
          </w:r>
        </w:p>
      </w:tc>
      <w:tc>
        <w:tcPr>
          <w:tcW w:w="285" w:type="dxa"/>
          <w:vAlign w:val="center"/>
        </w:tcPr>
        <w:p w:rsidR="00F17075" w:rsidRDefault="00E114B3"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E114B3" w:rsidP="007E2ED9">
          <w:pPr>
            <w:pStyle w:val="Hlavika"/>
            <w:tabs>
              <w:tab w:val="clear" w:pos="4536"/>
              <w:tab w:val="center" w:pos="4253"/>
              <w:tab w:val="right" w:pos="9214"/>
            </w:tabs>
            <w:ind w:left="-114" w:firstLine="114"/>
            <w:jc w:val="center"/>
            <w:rPr>
              <w:sz w:val="22"/>
            </w:rPr>
          </w:pPr>
          <w:r>
            <w:rPr>
              <w:sz w:val="22"/>
            </w:rPr>
            <w:t>8</w:t>
          </w:r>
        </w:p>
      </w:tc>
      <w:tc>
        <w:tcPr>
          <w:tcW w:w="285" w:type="dxa"/>
          <w:vAlign w:val="center"/>
        </w:tcPr>
        <w:p w:rsidR="00F17075" w:rsidRDefault="00E114B3" w:rsidP="00E114B3">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E114B3" w:rsidP="007E2ED9">
          <w:pPr>
            <w:pStyle w:val="Hlavika"/>
            <w:tabs>
              <w:tab w:val="clear" w:pos="4536"/>
              <w:tab w:val="center" w:pos="4253"/>
              <w:tab w:val="right" w:pos="9214"/>
            </w:tabs>
            <w:ind w:left="-114" w:firstLine="114"/>
            <w:jc w:val="center"/>
            <w:rPr>
              <w:sz w:val="22"/>
            </w:rPr>
          </w:pPr>
          <w:r>
            <w:rPr>
              <w:sz w:val="22"/>
            </w:rPr>
            <w:t>4</w:t>
          </w:r>
        </w:p>
      </w:tc>
      <w:tc>
        <w:tcPr>
          <w:tcW w:w="285" w:type="dxa"/>
          <w:vAlign w:val="center"/>
        </w:tcPr>
        <w:p w:rsidR="00F17075" w:rsidRDefault="00E114B3"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E114B3" w:rsidP="007E2ED9">
          <w:pPr>
            <w:pStyle w:val="Hlavika"/>
            <w:tabs>
              <w:tab w:val="clear" w:pos="4536"/>
              <w:tab w:val="center" w:pos="4253"/>
              <w:tab w:val="right" w:pos="9214"/>
            </w:tabs>
            <w:ind w:left="-114" w:firstLine="114"/>
            <w:jc w:val="center"/>
            <w:rPr>
              <w:sz w:val="22"/>
            </w:rPr>
          </w:pPr>
          <w:r>
            <w:rPr>
              <w:sz w:val="22"/>
            </w:rPr>
            <w:t>7</w:t>
          </w:r>
        </w:p>
      </w:tc>
    </w:tr>
  </w:tbl>
  <w:p w:rsidR="00F17075" w:rsidRPr="00E95128" w:rsidRDefault="00F17075" w:rsidP="00E95128">
    <w:pPr>
      <w:pStyle w:val="Hlavika"/>
      <w:tabs>
        <w:tab w:val="clear" w:pos="4536"/>
        <w:tab w:val="clear" w:pos="9072"/>
        <w:tab w:val="center" w:pos="3969"/>
        <w:tab w:val="right" w:pos="9214"/>
      </w:tabs>
      <w:jc w:val="right"/>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045"/>
      <w:gridCol w:w="950"/>
      <w:gridCol w:w="286"/>
      <w:gridCol w:w="286"/>
      <w:gridCol w:w="286"/>
      <w:gridCol w:w="286"/>
      <w:gridCol w:w="286"/>
      <w:gridCol w:w="286"/>
      <w:gridCol w:w="285"/>
      <w:gridCol w:w="285"/>
      <w:gridCol w:w="946"/>
      <w:gridCol w:w="285"/>
      <w:gridCol w:w="284"/>
      <w:gridCol w:w="285"/>
      <w:gridCol w:w="284"/>
      <w:gridCol w:w="285"/>
      <w:gridCol w:w="284"/>
      <w:gridCol w:w="285"/>
      <w:gridCol w:w="284"/>
      <w:gridCol w:w="285"/>
      <w:gridCol w:w="284"/>
    </w:tblGrid>
    <w:tr w:rsidR="00F17075" w:rsidTr="007E2ED9">
      <w:trPr>
        <w:trHeight w:val="299"/>
      </w:trPr>
      <w:tc>
        <w:tcPr>
          <w:tcW w:w="2033" w:type="dxa"/>
          <w:vAlign w:val="center"/>
        </w:tcPr>
        <w:p w:rsidR="00F17075" w:rsidRPr="00DD1CC9" w:rsidRDefault="00F17075" w:rsidP="001E126C">
          <w:pPr>
            <w:pStyle w:val="Hlavika"/>
            <w:tabs>
              <w:tab w:val="clear" w:pos="4536"/>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Pr>
              <w:rFonts w:cs="Arial"/>
              <w:sz w:val="18"/>
              <w:szCs w:val="18"/>
              <w:lang w:eastAsia="sk-SK"/>
            </w:rPr>
            <w:t xml:space="preserve"> POD  - 01</w:t>
          </w:r>
        </w:p>
      </w:tc>
      <w:tc>
        <w:tcPr>
          <w:tcW w:w="944" w:type="dxa"/>
          <w:tcBorders>
            <w:top w:val="nil"/>
            <w:bottom w:val="nil"/>
          </w:tcBorders>
          <w:vAlign w:val="center"/>
        </w:tcPr>
        <w:p w:rsidR="00F17075" w:rsidRPr="00DD1CC9" w:rsidRDefault="00F17075" w:rsidP="007E2ED9">
          <w:pPr>
            <w:pStyle w:val="Hlavika"/>
            <w:tabs>
              <w:tab w:val="clear" w:pos="4536"/>
              <w:tab w:val="center" w:pos="4253"/>
              <w:tab w:val="right" w:pos="9214"/>
            </w:tabs>
            <w:jc w:val="right"/>
            <w:rPr>
              <w:sz w:val="18"/>
              <w:szCs w:val="18"/>
            </w:rPr>
          </w:pPr>
          <w:r w:rsidRPr="0019010F">
            <w:rPr>
              <w:sz w:val="24"/>
              <w:szCs w:val="24"/>
            </w:rPr>
            <w:t>IČO</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0</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7</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jc w:val="center"/>
            <w:rPr>
              <w:sz w:val="22"/>
            </w:rPr>
          </w:pPr>
          <w:r>
            <w:rPr>
              <w:sz w:val="22"/>
            </w:rPr>
            <w:t>3</w:t>
          </w:r>
        </w:p>
      </w:tc>
      <w:tc>
        <w:tcPr>
          <w:tcW w:w="941" w:type="dxa"/>
          <w:tcBorders>
            <w:top w:val="nil"/>
            <w:bottom w:val="nil"/>
          </w:tcBorders>
          <w:vAlign w:val="center"/>
        </w:tcPr>
        <w:p w:rsidR="00F17075" w:rsidRPr="0019010F" w:rsidRDefault="00F17075" w:rsidP="007E2ED9">
          <w:pPr>
            <w:pStyle w:val="Hlavika"/>
            <w:tabs>
              <w:tab w:val="clear" w:pos="4536"/>
              <w:tab w:val="center" w:pos="4253"/>
              <w:tab w:val="right" w:pos="9214"/>
            </w:tabs>
            <w:jc w:val="right"/>
            <w:rPr>
              <w:sz w:val="24"/>
              <w:szCs w:val="24"/>
            </w:rPr>
          </w:pPr>
          <w:r w:rsidRPr="0019010F">
            <w:rPr>
              <w:sz w:val="24"/>
              <w:szCs w:val="24"/>
            </w:rPr>
            <w:t>D</w:t>
          </w:r>
          <w:r>
            <w:rPr>
              <w:sz w:val="24"/>
              <w:szCs w:val="24"/>
            </w:rPr>
            <w:t>IČ</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0</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2</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7</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5</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3</w:t>
          </w:r>
        </w:p>
      </w:tc>
      <w:tc>
        <w:tcPr>
          <w:tcW w:w="284"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8</w:t>
          </w:r>
        </w:p>
      </w:tc>
      <w:tc>
        <w:tcPr>
          <w:tcW w:w="283" w:type="dxa"/>
          <w:vAlign w:val="center"/>
        </w:tcPr>
        <w:p w:rsidR="00F17075" w:rsidRDefault="00F17075" w:rsidP="007E2ED9">
          <w:pPr>
            <w:pStyle w:val="Hlavika"/>
            <w:tabs>
              <w:tab w:val="clear" w:pos="4536"/>
              <w:tab w:val="center" w:pos="4253"/>
              <w:tab w:val="right" w:pos="9214"/>
            </w:tabs>
            <w:ind w:left="-114" w:firstLine="114"/>
            <w:jc w:val="center"/>
            <w:rPr>
              <w:sz w:val="22"/>
            </w:rPr>
          </w:pPr>
          <w:r>
            <w:rPr>
              <w:sz w:val="22"/>
            </w:rPr>
            <w:t>3</w:t>
          </w:r>
        </w:p>
      </w:tc>
    </w:tr>
  </w:tbl>
  <w:p w:rsidR="00F17075" w:rsidRPr="00E95128" w:rsidRDefault="00F17075" w:rsidP="008670B0">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17B7B1B"/>
    <w:multiLevelType w:val="hybridMultilevel"/>
    <w:tmpl w:val="A9244DE4"/>
    <w:lvl w:ilvl="0" w:tplc="041B0015">
      <w:start w:val="2"/>
      <w:numFmt w:val="upperLetter"/>
      <w:lvlText w:val="%1."/>
      <w:lvlJc w:val="left"/>
      <w:pPr>
        <w:ind w:left="720" w:hanging="360"/>
      </w:pPr>
      <w:rPr>
        <w:rFonts w:hint="default"/>
        <w:u w:val="non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CF9661E"/>
    <w:multiLevelType w:val="hybridMultilevel"/>
    <w:tmpl w:val="E988CB0E"/>
    <w:lvl w:ilvl="0" w:tplc="B6F0B284">
      <w:start w:val="1"/>
      <w:numFmt w:val="lowerLetter"/>
      <w:lvlText w:val="%1)"/>
      <w:lvlJc w:val="left"/>
      <w:pPr>
        <w:ind w:left="720" w:hanging="360"/>
      </w:pPr>
      <w:rPr>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nsid w:val="12A901DA"/>
    <w:multiLevelType w:val="hybridMultilevel"/>
    <w:tmpl w:val="835CFCDA"/>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1C034E58"/>
    <w:multiLevelType w:val="hybridMultilevel"/>
    <w:tmpl w:val="D2EC3CB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5">
    <w:nsid w:val="36BE61C3"/>
    <w:multiLevelType w:val="singleLevel"/>
    <w:tmpl w:val="CBA05630"/>
    <w:lvl w:ilvl="0">
      <w:start w:val="1"/>
      <w:numFmt w:val="decimal"/>
      <w:pStyle w:val="Nadpis2"/>
      <w:lvlText w:val="%1."/>
      <w:lvlJc w:val="left"/>
      <w:pPr>
        <w:tabs>
          <w:tab w:val="num" w:pos="360"/>
        </w:tabs>
        <w:ind w:left="360" w:hanging="360"/>
      </w:pPr>
      <w:rPr>
        <w:rFonts w:cs="Times New Roman" w:hint="default"/>
      </w:rPr>
    </w:lvl>
  </w:abstractNum>
  <w:abstractNum w:abstractNumId="16">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3A2448C0"/>
    <w:multiLevelType w:val="hybridMultilevel"/>
    <w:tmpl w:val="3E54A06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nsid w:val="48F935B7"/>
    <w:multiLevelType w:val="hybridMultilevel"/>
    <w:tmpl w:val="C62C25BA"/>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24">
    <w:nsid w:val="4CBD2F30"/>
    <w:multiLevelType w:val="hybridMultilevel"/>
    <w:tmpl w:val="EBFEFDAC"/>
    <w:lvl w:ilvl="0" w:tplc="41B429D8">
      <w:start w:val="10"/>
      <w:numFmt w:val="lowerLetter"/>
      <w:lvlText w:val="%1)"/>
      <w:lvlJc w:val="left"/>
      <w:pPr>
        <w:ind w:left="785"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1">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3097CB4"/>
    <w:multiLevelType w:val="hybridMultilevel"/>
    <w:tmpl w:val="CBC6E668"/>
    <w:lvl w:ilvl="0" w:tplc="FFFFFFFF">
      <w:start w:val="1"/>
      <w:numFmt w:val="bullet"/>
      <w:lvlText w:val="-"/>
      <w:lvlJc w:val="left"/>
      <w:pPr>
        <w:ind w:left="1004" w:hanging="360"/>
      </w:pPr>
    </w:lvl>
    <w:lvl w:ilvl="1" w:tplc="041B0003" w:tentative="1">
      <w:start w:val="1"/>
      <w:numFmt w:val="bullet"/>
      <w:lvlText w:val="o"/>
      <w:lvlJc w:val="left"/>
      <w:pPr>
        <w:ind w:left="1724" w:hanging="360"/>
      </w:pPr>
      <w:rPr>
        <w:rFonts w:ascii="Courier New" w:hAnsi="Courier New" w:cs="Courier New"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33">
    <w:nsid w:val="73473C13"/>
    <w:multiLevelType w:val="singleLevel"/>
    <w:tmpl w:val="17A67BD4"/>
    <w:lvl w:ilvl="0">
      <w:start w:val="17"/>
      <w:numFmt w:val="upperLetter"/>
      <w:pStyle w:val="Nadpis1"/>
      <w:lvlText w:val="%1."/>
      <w:lvlJc w:val="left"/>
      <w:pPr>
        <w:tabs>
          <w:tab w:val="num" w:pos="450"/>
        </w:tabs>
        <w:ind w:left="450" w:hanging="360"/>
      </w:pPr>
      <w:rPr>
        <w:rFonts w:cs="Times New Roman" w:hint="default"/>
      </w:rPr>
    </w:lvl>
  </w:abstractNum>
  <w:abstractNum w:abstractNumId="34">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33"/>
  </w:num>
  <w:num w:numId="2">
    <w:abstractNumId w:val="35"/>
  </w:num>
  <w:num w:numId="3">
    <w:abstractNumId w:val="4"/>
  </w:num>
  <w:num w:numId="4">
    <w:abstractNumId w:val="22"/>
  </w:num>
  <w:num w:numId="5">
    <w:abstractNumId w:val="12"/>
  </w:num>
  <w:num w:numId="6">
    <w:abstractNumId w:val="15"/>
  </w:num>
  <w:num w:numId="7">
    <w:abstractNumId w:val="15"/>
  </w:num>
  <w:num w:numId="8">
    <w:abstractNumId w:val="32"/>
  </w:num>
  <w:num w:numId="9">
    <w:abstractNumId w:val="15"/>
    <w:lvlOverride w:ilvl="0">
      <w:startOverride w:val="4"/>
    </w:lvlOverride>
  </w:num>
  <w:num w:numId="10">
    <w:abstractNumId w:val="5"/>
  </w:num>
  <w:num w:numId="11">
    <w:abstractNumId w:val="0"/>
  </w:num>
  <w:num w:numId="12">
    <w:abstractNumId w:val="10"/>
  </w:num>
  <w:num w:numId="13">
    <w:abstractNumId w:val="34"/>
  </w:num>
  <w:num w:numId="14">
    <w:abstractNumId w:val="15"/>
    <w:lvlOverride w:ilvl="0">
      <w:startOverride w:val="1"/>
    </w:lvlOverride>
  </w:num>
  <w:num w:numId="15">
    <w:abstractNumId w:val="15"/>
  </w:num>
  <w:num w:numId="16">
    <w:abstractNumId w:val="15"/>
    <w:lvlOverride w:ilvl="0">
      <w:startOverride w:val="1"/>
    </w:lvlOverride>
  </w:num>
  <w:num w:numId="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9"/>
  </w:num>
  <w:num w:numId="20">
    <w:abstractNumId w:val="3"/>
  </w:num>
  <w:num w:numId="21">
    <w:abstractNumId w:val="26"/>
  </w:num>
  <w:num w:numId="22">
    <w:abstractNumId w:val="30"/>
  </w:num>
  <w:num w:numId="23">
    <w:abstractNumId w:val="18"/>
  </w:num>
  <w:num w:numId="24">
    <w:abstractNumId w:val="8"/>
  </w:num>
  <w:num w:numId="25">
    <w:abstractNumId w:val="14"/>
  </w:num>
  <w:num w:numId="26">
    <w:abstractNumId w:val="29"/>
  </w:num>
  <w:num w:numId="27">
    <w:abstractNumId w:val="6"/>
  </w:num>
  <w:num w:numId="28">
    <w:abstractNumId w:val="28"/>
  </w:num>
  <w:num w:numId="29">
    <w:abstractNumId w:val="13"/>
  </w:num>
  <w:num w:numId="30">
    <w:abstractNumId w:val="16"/>
  </w:num>
  <w:num w:numId="31">
    <w:abstractNumId w:val="27"/>
  </w:num>
  <w:num w:numId="32">
    <w:abstractNumId w:val="2"/>
  </w:num>
  <w:num w:numId="33">
    <w:abstractNumId w:val="25"/>
  </w:num>
  <w:num w:numId="34">
    <w:abstractNumId w:val="24"/>
  </w:num>
  <w:num w:numId="35">
    <w:abstractNumId w:val="15"/>
    <w:lvlOverride w:ilvl="0">
      <w:startOverride w:val="1"/>
    </w:lvlOverride>
  </w:num>
  <w:num w:numId="36">
    <w:abstractNumId w:val="7"/>
  </w:num>
  <w:num w:numId="37">
    <w:abstractNumId w:val="21"/>
  </w:num>
  <w:num w:numId="38">
    <w:abstractNumId w:val="31"/>
  </w:num>
  <w:num w:numId="39">
    <w:abstractNumId w:val="17"/>
  </w:num>
  <w:num w:numId="40">
    <w:abstractNumId w:val="23"/>
  </w:num>
  <w:num w:numId="41">
    <w:abstractNumId w:val="1"/>
  </w:num>
  <w:num w:numId="42">
    <w:abstractNumId w:val="11"/>
  </w:num>
  <w:num w:numId="43">
    <w:abstractNumId w:val="15"/>
    <w:lvlOverride w:ilvl="0">
      <w:startOverride w:val="1"/>
    </w:lvlOverride>
  </w:num>
  <w:numIdMacAtCleanup w:val="3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5362"/>
  </w:hdrShapeDefaults>
  <w:footnotePr>
    <w:footnote w:id="-1"/>
    <w:footnote w:id="0"/>
  </w:footnotePr>
  <w:endnotePr>
    <w:endnote w:id="-1"/>
    <w:endnote w:id="0"/>
  </w:endnotePr>
  <w:compat/>
  <w:rsids>
    <w:rsidRoot w:val="00E95128"/>
    <w:rsid w:val="000001A2"/>
    <w:rsid w:val="0000290B"/>
    <w:rsid w:val="00002921"/>
    <w:rsid w:val="00003C63"/>
    <w:rsid w:val="000040F5"/>
    <w:rsid w:val="00006F02"/>
    <w:rsid w:val="00010822"/>
    <w:rsid w:val="00010C2A"/>
    <w:rsid w:val="0001636B"/>
    <w:rsid w:val="00017791"/>
    <w:rsid w:val="00021D95"/>
    <w:rsid w:val="00026E22"/>
    <w:rsid w:val="00031504"/>
    <w:rsid w:val="000331E6"/>
    <w:rsid w:val="000413C1"/>
    <w:rsid w:val="00041B79"/>
    <w:rsid w:val="000422E9"/>
    <w:rsid w:val="00045A17"/>
    <w:rsid w:val="000470EC"/>
    <w:rsid w:val="0005096D"/>
    <w:rsid w:val="00052495"/>
    <w:rsid w:val="00057A61"/>
    <w:rsid w:val="00060192"/>
    <w:rsid w:val="00061EC1"/>
    <w:rsid w:val="00062334"/>
    <w:rsid w:val="00062901"/>
    <w:rsid w:val="000658BA"/>
    <w:rsid w:val="0006779A"/>
    <w:rsid w:val="00073853"/>
    <w:rsid w:val="000738DF"/>
    <w:rsid w:val="000748E6"/>
    <w:rsid w:val="00075B41"/>
    <w:rsid w:val="00076486"/>
    <w:rsid w:val="00082DB2"/>
    <w:rsid w:val="0008425B"/>
    <w:rsid w:val="00085A3A"/>
    <w:rsid w:val="00086A82"/>
    <w:rsid w:val="00092C39"/>
    <w:rsid w:val="00093CC4"/>
    <w:rsid w:val="000964B7"/>
    <w:rsid w:val="000965D0"/>
    <w:rsid w:val="000A1BBA"/>
    <w:rsid w:val="000A6FBA"/>
    <w:rsid w:val="000B4629"/>
    <w:rsid w:val="000B5A87"/>
    <w:rsid w:val="000B6195"/>
    <w:rsid w:val="000B6569"/>
    <w:rsid w:val="000C2309"/>
    <w:rsid w:val="000C2D66"/>
    <w:rsid w:val="000C68B3"/>
    <w:rsid w:val="000D22FF"/>
    <w:rsid w:val="000D47AB"/>
    <w:rsid w:val="000D4FFF"/>
    <w:rsid w:val="000D5499"/>
    <w:rsid w:val="000D7CFD"/>
    <w:rsid w:val="000E3000"/>
    <w:rsid w:val="000E6FA7"/>
    <w:rsid w:val="000F042D"/>
    <w:rsid w:val="000F1306"/>
    <w:rsid w:val="000F27A2"/>
    <w:rsid w:val="000F40C4"/>
    <w:rsid w:val="000F5666"/>
    <w:rsid w:val="0010235F"/>
    <w:rsid w:val="00102C0F"/>
    <w:rsid w:val="00102C1A"/>
    <w:rsid w:val="00103B71"/>
    <w:rsid w:val="00113356"/>
    <w:rsid w:val="00120F06"/>
    <w:rsid w:val="00120F11"/>
    <w:rsid w:val="00120F3A"/>
    <w:rsid w:val="00127D9C"/>
    <w:rsid w:val="00136273"/>
    <w:rsid w:val="00136A4A"/>
    <w:rsid w:val="00137A67"/>
    <w:rsid w:val="00141691"/>
    <w:rsid w:val="00141832"/>
    <w:rsid w:val="00142DDE"/>
    <w:rsid w:val="001438AC"/>
    <w:rsid w:val="0014486E"/>
    <w:rsid w:val="00146904"/>
    <w:rsid w:val="00147FB3"/>
    <w:rsid w:val="0015039D"/>
    <w:rsid w:val="00153008"/>
    <w:rsid w:val="00156231"/>
    <w:rsid w:val="0015674B"/>
    <w:rsid w:val="00157E9C"/>
    <w:rsid w:val="00160AAA"/>
    <w:rsid w:val="001712A8"/>
    <w:rsid w:val="0017267A"/>
    <w:rsid w:val="001733C5"/>
    <w:rsid w:val="00177051"/>
    <w:rsid w:val="00177C59"/>
    <w:rsid w:val="00190FEA"/>
    <w:rsid w:val="00192988"/>
    <w:rsid w:val="00192E02"/>
    <w:rsid w:val="00193EE6"/>
    <w:rsid w:val="001963DF"/>
    <w:rsid w:val="001965A2"/>
    <w:rsid w:val="00196703"/>
    <w:rsid w:val="001A1C39"/>
    <w:rsid w:val="001A2714"/>
    <w:rsid w:val="001A566C"/>
    <w:rsid w:val="001A5B17"/>
    <w:rsid w:val="001A6FFB"/>
    <w:rsid w:val="001A7CD7"/>
    <w:rsid w:val="001B417D"/>
    <w:rsid w:val="001B4377"/>
    <w:rsid w:val="001B4FAF"/>
    <w:rsid w:val="001B5156"/>
    <w:rsid w:val="001B5855"/>
    <w:rsid w:val="001C0A6A"/>
    <w:rsid w:val="001D06F0"/>
    <w:rsid w:val="001D181E"/>
    <w:rsid w:val="001D3DCB"/>
    <w:rsid w:val="001D4E8A"/>
    <w:rsid w:val="001D507C"/>
    <w:rsid w:val="001D6A23"/>
    <w:rsid w:val="001E03E6"/>
    <w:rsid w:val="001E11F4"/>
    <w:rsid w:val="001E126C"/>
    <w:rsid w:val="001E3EC9"/>
    <w:rsid w:val="001E6370"/>
    <w:rsid w:val="001E7DAF"/>
    <w:rsid w:val="001F338B"/>
    <w:rsid w:val="001F7E20"/>
    <w:rsid w:val="00205240"/>
    <w:rsid w:val="00212A34"/>
    <w:rsid w:val="002130D8"/>
    <w:rsid w:val="0021533B"/>
    <w:rsid w:val="00216E9E"/>
    <w:rsid w:val="0021757D"/>
    <w:rsid w:val="00225398"/>
    <w:rsid w:val="002304B6"/>
    <w:rsid w:val="002418D5"/>
    <w:rsid w:val="00246E12"/>
    <w:rsid w:val="00251BF2"/>
    <w:rsid w:val="00254418"/>
    <w:rsid w:val="0025662A"/>
    <w:rsid w:val="00260C4C"/>
    <w:rsid w:val="00262CD4"/>
    <w:rsid w:val="00264976"/>
    <w:rsid w:val="0027298D"/>
    <w:rsid w:val="002744A6"/>
    <w:rsid w:val="00274A62"/>
    <w:rsid w:val="0027759F"/>
    <w:rsid w:val="00280D5B"/>
    <w:rsid w:val="0028206C"/>
    <w:rsid w:val="00283139"/>
    <w:rsid w:val="00286A3D"/>
    <w:rsid w:val="00290A84"/>
    <w:rsid w:val="002925B8"/>
    <w:rsid w:val="00294BAE"/>
    <w:rsid w:val="0029696B"/>
    <w:rsid w:val="00296B28"/>
    <w:rsid w:val="002977CC"/>
    <w:rsid w:val="002A264B"/>
    <w:rsid w:val="002A3225"/>
    <w:rsid w:val="002A7CDF"/>
    <w:rsid w:val="002B2E36"/>
    <w:rsid w:val="002B3955"/>
    <w:rsid w:val="002C1508"/>
    <w:rsid w:val="002C50FE"/>
    <w:rsid w:val="002D4AEE"/>
    <w:rsid w:val="002D69FB"/>
    <w:rsid w:val="002E0E7B"/>
    <w:rsid w:val="002E35FC"/>
    <w:rsid w:val="002E4AE0"/>
    <w:rsid w:val="002F05C7"/>
    <w:rsid w:val="002F3C09"/>
    <w:rsid w:val="002F5513"/>
    <w:rsid w:val="002F626C"/>
    <w:rsid w:val="002F66E1"/>
    <w:rsid w:val="002F770F"/>
    <w:rsid w:val="00301031"/>
    <w:rsid w:val="00301C73"/>
    <w:rsid w:val="00307540"/>
    <w:rsid w:val="00312033"/>
    <w:rsid w:val="003145D7"/>
    <w:rsid w:val="003147AA"/>
    <w:rsid w:val="00315E2F"/>
    <w:rsid w:val="00321AAD"/>
    <w:rsid w:val="0032550C"/>
    <w:rsid w:val="00331FD6"/>
    <w:rsid w:val="00335C04"/>
    <w:rsid w:val="0034119B"/>
    <w:rsid w:val="00342E08"/>
    <w:rsid w:val="003434C5"/>
    <w:rsid w:val="00344D62"/>
    <w:rsid w:val="00345FDA"/>
    <w:rsid w:val="00351D4C"/>
    <w:rsid w:val="0036502B"/>
    <w:rsid w:val="0036751F"/>
    <w:rsid w:val="00367A6E"/>
    <w:rsid w:val="00370916"/>
    <w:rsid w:val="00371043"/>
    <w:rsid w:val="00371200"/>
    <w:rsid w:val="00374766"/>
    <w:rsid w:val="00375450"/>
    <w:rsid w:val="003817D0"/>
    <w:rsid w:val="00381895"/>
    <w:rsid w:val="00384707"/>
    <w:rsid w:val="003915EA"/>
    <w:rsid w:val="0039539D"/>
    <w:rsid w:val="003A103A"/>
    <w:rsid w:val="003B591C"/>
    <w:rsid w:val="003C3FDF"/>
    <w:rsid w:val="003C6B7B"/>
    <w:rsid w:val="003D140B"/>
    <w:rsid w:val="003D5127"/>
    <w:rsid w:val="003E0FA2"/>
    <w:rsid w:val="003E4FBA"/>
    <w:rsid w:val="003E5FA0"/>
    <w:rsid w:val="003E7BB0"/>
    <w:rsid w:val="003F28D5"/>
    <w:rsid w:val="003F3779"/>
    <w:rsid w:val="003F439B"/>
    <w:rsid w:val="004007CA"/>
    <w:rsid w:val="0040146D"/>
    <w:rsid w:val="00401F9E"/>
    <w:rsid w:val="004027CF"/>
    <w:rsid w:val="00403EE0"/>
    <w:rsid w:val="00406534"/>
    <w:rsid w:val="00414444"/>
    <w:rsid w:val="004206B5"/>
    <w:rsid w:val="00420D87"/>
    <w:rsid w:val="0042237F"/>
    <w:rsid w:val="00423AFA"/>
    <w:rsid w:val="0042553D"/>
    <w:rsid w:val="004262D7"/>
    <w:rsid w:val="00427FDB"/>
    <w:rsid w:val="00430148"/>
    <w:rsid w:val="004313A2"/>
    <w:rsid w:val="004330B3"/>
    <w:rsid w:val="00433452"/>
    <w:rsid w:val="004334CA"/>
    <w:rsid w:val="00435246"/>
    <w:rsid w:val="004409F5"/>
    <w:rsid w:val="00441AF1"/>
    <w:rsid w:val="00441C0E"/>
    <w:rsid w:val="00442157"/>
    <w:rsid w:val="00443F48"/>
    <w:rsid w:val="00444033"/>
    <w:rsid w:val="00446423"/>
    <w:rsid w:val="0044737A"/>
    <w:rsid w:val="004508CD"/>
    <w:rsid w:val="00452415"/>
    <w:rsid w:val="00452C96"/>
    <w:rsid w:val="0045465E"/>
    <w:rsid w:val="00460337"/>
    <w:rsid w:val="00460A08"/>
    <w:rsid w:val="0046138C"/>
    <w:rsid w:val="00461D2D"/>
    <w:rsid w:val="004714A8"/>
    <w:rsid w:val="00471ADE"/>
    <w:rsid w:val="00480BF3"/>
    <w:rsid w:val="0048377F"/>
    <w:rsid w:val="00483A16"/>
    <w:rsid w:val="00485FA9"/>
    <w:rsid w:val="00487A32"/>
    <w:rsid w:val="00490953"/>
    <w:rsid w:val="00491AF0"/>
    <w:rsid w:val="00491C69"/>
    <w:rsid w:val="00496A4E"/>
    <w:rsid w:val="004A045E"/>
    <w:rsid w:val="004A085B"/>
    <w:rsid w:val="004A4D80"/>
    <w:rsid w:val="004A6C40"/>
    <w:rsid w:val="004B1197"/>
    <w:rsid w:val="004B2651"/>
    <w:rsid w:val="004B599A"/>
    <w:rsid w:val="004B69E1"/>
    <w:rsid w:val="004B728D"/>
    <w:rsid w:val="004C1C27"/>
    <w:rsid w:val="004C4C98"/>
    <w:rsid w:val="004C540D"/>
    <w:rsid w:val="004D25F3"/>
    <w:rsid w:val="004D38D2"/>
    <w:rsid w:val="004D3B14"/>
    <w:rsid w:val="004D3B4A"/>
    <w:rsid w:val="004D4876"/>
    <w:rsid w:val="004E0BAA"/>
    <w:rsid w:val="004E7160"/>
    <w:rsid w:val="004F49AC"/>
    <w:rsid w:val="005041C6"/>
    <w:rsid w:val="00506E0F"/>
    <w:rsid w:val="00507B8B"/>
    <w:rsid w:val="00511A5A"/>
    <w:rsid w:val="005131C0"/>
    <w:rsid w:val="005138B1"/>
    <w:rsid w:val="00515879"/>
    <w:rsid w:val="005163EA"/>
    <w:rsid w:val="00517CCD"/>
    <w:rsid w:val="0053447C"/>
    <w:rsid w:val="00534F00"/>
    <w:rsid w:val="00541789"/>
    <w:rsid w:val="00542006"/>
    <w:rsid w:val="0054259E"/>
    <w:rsid w:val="00545B77"/>
    <w:rsid w:val="0054687D"/>
    <w:rsid w:val="00546BD3"/>
    <w:rsid w:val="0054786F"/>
    <w:rsid w:val="00553AFB"/>
    <w:rsid w:val="00555FE4"/>
    <w:rsid w:val="005609B3"/>
    <w:rsid w:val="0056346F"/>
    <w:rsid w:val="00563C11"/>
    <w:rsid w:val="00564B72"/>
    <w:rsid w:val="0057480F"/>
    <w:rsid w:val="00577633"/>
    <w:rsid w:val="0058479C"/>
    <w:rsid w:val="00592B74"/>
    <w:rsid w:val="00594CA4"/>
    <w:rsid w:val="005A38F9"/>
    <w:rsid w:val="005A3BF7"/>
    <w:rsid w:val="005A72E1"/>
    <w:rsid w:val="005A76F0"/>
    <w:rsid w:val="005A7FDD"/>
    <w:rsid w:val="005B2415"/>
    <w:rsid w:val="005B2DB6"/>
    <w:rsid w:val="005B316E"/>
    <w:rsid w:val="005B4970"/>
    <w:rsid w:val="005B508D"/>
    <w:rsid w:val="005B53A3"/>
    <w:rsid w:val="005C41CA"/>
    <w:rsid w:val="005C50FC"/>
    <w:rsid w:val="005C6657"/>
    <w:rsid w:val="005D25E4"/>
    <w:rsid w:val="005D2A89"/>
    <w:rsid w:val="005D4842"/>
    <w:rsid w:val="005D4D18"/>
    <w:rsid w:val="005D4F17"/>
    <w:rsid w:val="005D614C"/>
    <w:rsid w:val="005E09B4"/>
    <w:rsid w:val="005F21B9"/>
    <w:rsid w:val="005F2BC8"/>
    <w:rsid w:val="005F36CD"/>
    <w:rsid w:val="005F5D4F"/>
    <w:rsid w:val="005F6E8B"/>
    <w:rsid w:val="005F7FDE"/>
    <w:rsid w:val="0060236A"/>
    <w:rsid w:val="00603EFB"/>
    <w:rsid w:val="006069D3"/>
    <w:rsid w:val="00627B6C"/>
    <w:rsid w:val="00630386"/>
    <w:rsid w:val="006339DC"/>
    <w:rsid w:val="00634636"/>
    <w:rsid w:val="0063712C"/>
    <w:rsid w:val="00641554"/>
    <w:rsid w:val="00641E56"/>
    <w:rsid w:val="00644BD5"/>
    <w:rsid w:val="0064520D"/>
    <w:rsid w:val="0065097C"/>
    <w:rsid w:val="006510AA"/>
    <w:rsid w:val="00651689"/>
    <w:rsid w:val="006575EA"/>
    <w:rsid w:val="00662C25"/>
    <w:rsid w:val="006640F8"/>
    <w:rsid w:val="0066618F"/>
    <w:rsid w:val="00671BB4"/>
    <w:rsid w:val="006749D6"/>
    <w:rsid w:val="006750FE"/>
    <w:rsid w:val="00684DBC"/>
    <w:rsid w:val="0068537D"/>
    <w:rsid w:val="0068610B"/>
    <w:rsid w:val="00694931"/>
    <w:rsid w:val="00697F7C"/>
    <w:rsid w:val="006A0261"/>
    <w:rsid w:val="006A0A6C"/>
    <w:rsid w:val="006A3C75"/>
    <w:rsid w:val="006A737C"/>
    <w:rsid w:val="006B2690"/>
    <w:rsid w:val="006B39F3"/>
    <w:rsid w:val="006B5C15"/>
    <w:rsid w:val="006C27AA"/>
    <w:rsid w:val="006C715B"/>
    <w:rsid w:val="006D36EA"/>
    <w:rsid w:val="006D3D0B"/>
    <w:rsid w:val="006D7585"/>
    <w:rsid w:val="006E554A"/>
    <w:rsid w:val="006E78B1"/>
    <w:rsid w:val="006F1D0E"/>
    <w:rsid w:val="006F28DA"/>
    <w:rsid w:val="007002F9"/>
    <w:rsid w:val="00700376"/>
    <w:rsid w:val="00701F03"/>
    <w:rsid w:val="00703344"/>
    <w:rsid w:val="0071086B"/>
    <w:rsid w:val="0071196C"/>
    <w:rsid w:val="00714597"/>
    <w:rsid w:val="0072695D"/>
    <w:rsid w:val="00726991"/>
    <w:rsid w:val="00732455"/>
    <w:rsid w:val="00733DF9"/>
    <w:rsid w:val="007343E1"/>
    <w:rsid w:val="00741092"/>
    <w:rsid w:val="00742680"/>
    <w:rsid w:val="00746C9E"/>
    <w:rsid w:val="00750259"/>
    <w:rsid w:val="007508D8"/>
    <w:rsid w:val="0075139D"/>
    <w:rsid w:val="007644F5"/>
    <w:rsid w:val="007648BC"/>
    <w:rsid w:val="007658EA"/>
    <w:rsid w:val="00766A70"/>
    <w:rsid w:val="00772DC6"/>
    <w:rsid w:val="0077399F"/>
    <w:rsid w:val="00777324"/>
    <w:rsid w:val="0078134C"/>
    <w:rsid w:val="0078138F"/>
    <w:rsid w:val="0078754C"/>
    <w:rsid w:val="007902B7"/>
    <w:rsid w:val="0079191F"/>
    <w:rsid w:val="00794C3E"/>
    <w:rsid w:val="007A005F"/>
    <w:rsid w:val="007A1781"/>
    <w:rsid w:val="007A491D"/>
    <w:rsid w:val="007B2031"/>
    <w:rsid w:val="007B2E7A"/>
    <w:rsid w:val="007B314C"/>
    <w:rsid w:val="007B3A69"/>
    <w:rsid w:val="007B543E"/>
    <w:rsid w:val="007C3B50"/>
    <w:rsid w:val="007C6C3E"/>
    <w:rsid w:val="007D2F33"/>
    <w:rsid w:val="007D3E38"/>
    <w:rsid w:val="007D412F"/>
    <w:rsid w:val="007D6502"/>
    <w:rsid w:val="007D6FFC"/>
    <w:rsid w:val="007E2ED9"/>
    <w:rsid w:val="007E3AA2"/>
    <w:rsid w:val="007E47FA"/>
    <w:rsid w:val="007E4E9F"/>
    <w:rsid w:val="007F2D85"/>
    <w:rsid w:val="007F4606"/>
    <w:rsid w:val="008047EA"/>
    <w:rsid w:val="0080548E"/>
    <w:rsid w:val="00805697"/>
    <w:rsid w:val="00806EE2"/>
    <w:rsid w:val="00813E2F"/>
    <w:rsid w:val="00815894"/>
    <w:rsid w:val="00815A32"/>
    <w:rsid w:val="008323FB"/>
    <w:rsid w:val="0083467A"/>
    <w:rsid w:val="008348B9"/>
    <w:rsid w:val="00842AC4"/>
    <w:rsid w:val="008444BB"/>
    <w:rsid w:val="008459E4"/>
    <w:rsid w:val="00852B5B"/>
    <w:rsid w:val="008543BA"/>
    <w:rsid w:val="00857559"/>
    <w:rsid w:val="00857742"/>
    <w:rsid w:val="00861749"/>
    <w:rsid w:val="008626A2"/>
    <w:rsid w:val="008648B4"/>
    <w:rsid w:val="00864CBA"/>
    <w:rsid w:val="008669C1"/>
    <w:rsid w:val="008670B0"/>
    <w:rsid w:val="008734E2"/>
    <w:rsid w:val="00874443"/>
    <w:rsid w:val="0087751D"/>
    <w:rsid w:val="00887683"/>
    <w:rsid w:val="00887C84"/>
    <w:rsid w:val="0089652C"/>
    <w:rsid w:val="008A2D79"/>
    <w:rsid w:val="008A46A7"/>
    <w:rsid w:val="008A6D28"/>
    <w:rsid w:val="008B1B50"/>
    <w:rsid w:val="008B206F"/>
    <w:rsid w:val="008B6694"/>
    <w:rsid w:val="008C1C65"/>
    <w:rsid w:val="008C336F"/>
    <w:rsid w:val="008D0944"/>
    <w:rsid w:val="008D2F11"/>
    <w:rsid w:val="008D68A0"/>
    <w:rsid w:val="008D7145"/>
    <w:rsid w:val="008E04AE"/>
    <w:rsid w:val="008E5A3E"/>
    <w:rsid w:val="008E68A4"/>
    <w:rsid w:val="008E69C3"/>
    <w:rsid w:val="008E7541"/>
    <w:rsid w:val="008F0030"/>
    <w:rsid w:val="008F0090"/>
    <w:rsid w:val="008F2B29"/>
    <w:rsid w:val="008F4DCF"/>
    <w:rsid w:val="00900696"/>
    <w:rsid w:val="0090078A"/>
    <w:rsid w:val="00901F83"/>
    <w:rsid w:val="00920463"/>
    <w:rsid w:val="00920F8B"/>
    <w:rsid w:val="009226CD"/>
    <w:rsid w:val="0092453A"/>
    <w:rsid w:val="009415AB"/>
    <w:rsid w:val="009441EB"/>
    <w:rsid w:val="009458E0"/>
    <w:rsid w:val="0095003F"/>
    <w:rsid w:val="00953F2D"/>
    <w:rsid w:val="00954399"/>
    <w:rsid w:val="009706DB"/>
    <w:rsid w:val="009738C3"/>
    <w:rsid w:val="009743BF"/>
    <w:rsid w:val="0097796B"/>
    <w:rsid w:val="0098136C"/>
    <w:rsid w:val="00982AB4"/>
    <w:rsid w:val="00984AC4"/>
    <w:rsid w:val="0098537D"/>
    <w:rsid w:val="00985D23"/>
    <w:rsid w:val="0098647C"/>
    <w:rsid w:val="0098710B"/>
    <w:rsid w:val="00987718"/>
    <w:rsid w:val="00990386"/>
    <w:rsid w:val="009919CC"/>
    <w:rsid w:val="00991C72"/>
    <w:rsid w:val="00996600"/>
    <w:rsid w:val="009A4BA2"/>
    <w:rsid w:val="009A6413"/>
    <w:rsid w:val="009A720A"/>
    <w:rsid w:val="009B09CE"/>
    <w:rsid w:val="009B60B7"/>
    <w:rsid w:val="009B7785"/>
    <w:rsid w:val="009D02E9"/>
    <w:rsid w:val="009D0700"/>
    <w:rsid w:val="009D2ECF"/>
    <w:rsid w:val="009D74C9"/>
    <w:rsid w:val="009E16EA"/>
    <w:rsid w:val="009E643F"/>
    <w:rsid w:val="009F12F7"/>
    <w:rsid w:val="009F2F0E"/>
    <w:rsid w:val="009F340E"/>
    <w:rsid w:val="009F369E"/>
    <w:rsid w:val="009F614A"/>
    <w:rsid w:val="009F6927"/>
    <w:rsid w:val="009F737E"/>
    <w:rsid w:val="009F7E55"/>
    <w:rsid w:val="00A02942"/>
    <w:rsid w:val="00A03743"/>
    <w:rsid w:val="00A05FBA"/>
    <w:rsid w:val="00A07873"/>
    <w:rsid w:val="00A13E99"/>
    <w:rsid w:val="00A2012A"/>
    <w:rsid w:val="00A25722"/>
    <w:rsid w:val="00A26359"/>
    <w:rsid w:val="00A31DFF"/>
    <w:rsid w:val="00A32E3B"/>
    <w:rsid w:val="00A5618F"/>
    <w:rsid w:val="00A56F1F"/>
    <w:rsid w:val="00A639F4"/>
    <w:rsid w:val="00A70B8E"/>
    <w:rsid w:val="00A7144F"/>
    <w:rsid w:val="00A72805"/>
    <w:rsid w:val="00A73577"/>
    <w:rsid w:val="00A738A4"/>
    <w:rsid w:val="00A8108C"/>
    <w:rsid w:val="00A9048F"/>
    <w:rsid w:val="00A9419C"/>
    <w:rsid w:val="00A947C7"/>
    <w:rsid w:val="00A95312"/>
    <w:rsid w:val="00A968DB"/>
    <w:rsid w:val="00A96C2F"/>
    <w:rsid w:val="00AA453B"/>
    <w:rsid w:val="00AB141E"/>
    <w:rsid w:val="00AB3FDB"/>
    <w:rsid w:val="00AB53D1"/>
    <w:rsid w:val="00AB572C"/>
    <w:rsid w:val="00AB66B6"/>
    <w:rsid w:val="00AB6B04"/>
    <w:rsid w:val="00AB6BE2"/>
    <w:rsid w:val="00AC12B2"/>
    <w:rsid w:val="00AC1A9E"/>
    <w:rsid w:val="00AC790C"/>
    <w:rsid w:val="00AD2CC6"/>
    <w:rsid w:val="00AD4FCA"/>
    <w:rsid w:val="00AD6758"/>
    <w:rsid w:val="00AE0351"/>
    <w:rsid w:val="00AE09D9"/>
    <w:rsid w:val="00AE7438"/>
    <w:rsid w:val="00AE7EE3"/>
    <w:rsid w:val="00AF6AF6"/>
    <w:rsid w:val="00B03577"/>
    <w:rsid w:val="00B0368E"/>
    <w:rsid w:val="00B044E9"/>
    <w:rsid w:val="00B071FB"/>
    <w:rsid w:val="00B12204"/>
    <w:rsid w:val="00B12629"/>
    <w:rsid w:val="00B146E6"/>
    <w:rsid w:val="00B208B0"/>
    <w:rsid w:val="00B2498D"/>
    <w:rsid w:val="00B25130"/>
    <w:rsid w:val="00B345EE"/>
    <w:rsid w:val="00B37CF1"/>
    <w:rsid w:val="00B37E3C"/>
    <w:rsid w:val="00B43D89"/>
    <w:rsid w:val="00B54072"/>
    <w:rsid w:val="00B55A09"/>
    <w:rsid w:val="00B55C3F"/>
    <w:rsid w:val="00B564FF"/>
    <w:rsid w:val="00B6076C"/>
    <w:rsid w:val="00B67573"/>
    <w:rsid w:val="00B676B3"/>
    <w:rsid w:val="00B67741"/>
    <w:rsid w:val="00B71C86"/>
    <w:rsid w:val="00B765D9"/>
    <w:rsid w:val="00B77494"/>
    <w:rsid w:val="00B80383"/>
    <w:rsid w:val="00B825EB"/>
    <w:rsid w:val="00B84860"/>
    <w:rsid w:val="00B87A5F"/>
    <w:rsid w:val="00B96BFB"/>
    <w:rsid w:val="00B97E8B"/>
    <w:rsid w:val="00BA11AF"/>
    <w:rsid w:val="00BA3FB7"/>
    <w:rsid w:val="00BA53CA"/>
    <w:rsid w:val="00BB218F"/>
    <w:rsid w:val="00BB2336"/>
    <w:rsid w:val="00BB6927"/>
    <w:rsid w:val="00BB7DD2"/>
    <w:rsid w:val="00BC09C5"/>
    <w:rsid w:val="00BC631F"/>
    <w:rsid w:val="00BD1B1C"/>
    <w:rsid w:val="00BD501F"/>
    <w:rsid w:val="00BE075E"/>
    <w:rsid w:val="00BF2699"/>
    <w:rsid w:val="00BF5CA9"/>
    <w:rsid w:val="00C022EF"/>
    <w:rsid w:val="00C0257D"/>
    <w:rsid w:val="00C02C96"/>
    <w:rsid w:val="00C03840"/>
    <w:rsid w:val="00C03B46"/>
    <w:rsid w:val="00C041DE"/>
    <w:rsid w:val="00C12F2A"/>
    <w:rsid w:val="00C13216"/>
    <w:rsid w:val="00C173B8"/>
    <w:rsid w:val="00C22B63"/>
    <w:rsid w:val="00C22C68"/>
    <w:rsid w:val="00C235CB"/>
    <w:rsid w:val="00C24144"/>
    <w:rsid w:val="00C24B6B"/>
    <w:rsid w:val="00C306B5"/>
    <w:rsid w:val="00C40BB9"/>
    <w:rsid w:val="00C44120"/>
    <w:rsid w:val="00C459DC"/>
    <w:rsid w:val="00C460D7"/>
    <w:rsid w:val="00C47B20"/>
    <w:rsid w:val="00C520AC"/>
    <w:rsid w:val="00C575CA"/>
    <w:rsid w:val="00C57671"/>
    <w:rsid w:val="00C66BC4"/>
    <w:rsid w:val="00C672BA"/>
    <w:rsid w:val="00C712A3"/>
    <w:rsid w:val="00C718DE"/>
    <w:rsid w:val="00C722F8"/>
    <w:rsid w:val="00C72364"/>
    <w:rsid w:val="00C730D3"/>
    <w:rsid w:val="00C758B7"/>
    <w:rsid w:val="00C759E6"/>
    <w:rsid w:val="00C76D6A"/>
    <w:rsid w:val="00C83FF3"/>
    <w:rsid w:val="00C909BA"/>
    <w:rsid w:val="00C9417D"/>
    <w:rsid w:val="00C94FB8"/>
    <w:rsid w:val="00C952A9"/>
    <w:rsid w:val="00CA0147"/>
    <w:rsid w:val="00CA0443"/>
    <w:rsid w:val="00CA1CFF"/>
    <w:rsid w:val="00CA35E7"/>
    <w:rsid w:val="00CA40D9"/>
    <w:rsid w:val="00CA441D"/>
    <w:rsid w:val="00CB0CD3"/>
    <w:rsid w:val="00CB3140"/>
    <w:rsid w:val="00CB4844"/>
    <w:rsid w:val="00CC153E"/>
    <w:rsid w:val="00CC2BE6"/>
    <w:rsid w:val="00CC3798"/>
    <w:rsid w:val="00CD0011"/>
    <w:rsid w:val="00CD3A8A"/>
    <w:rsid w:val="00CD4B61"/>
    <w:rsid w:val="00CD4F6B"/>
    <w:rsid w:val="00CD73B3"/>
    <w:rsid w:val="00CE612B"/>
    <w:rsid w:val="00CF2329"/>
    <w:rsid w:val="00CF2FC7"/>
    <w:rsid w:val="00CF7C4C"/>
    <w:rsid w:val="00D00121"/>
    <w:rsid w:val="00D01E87"/>
    <w:rsid w:val="00D02B99"/>
    <w:rsid w:val="00D04670"/>
    <w:rsid w:val="00D04D91"/>
    <w:rsid w:val="00D04FFF"/>
    <w:rsid w:val="00D15A64"/>
    <w:rsid w:val="00D21626"/>
    <w:rsid w:val="00D24870"/>
    <w:rsid w:val="00D24894"/>
    <w:rsid w:val="00D25144"/>
    <w:rsid w:val="00D34932"/>
    <w:rsid w:val="00D351BB"/>
    <w:rsid w:val="00D422DB"/>
    <w:rsid w:val="00D42BBC"/>
    <w:rsid w:val="00D4302D"/>
    <w:rsid w:val="00D45016"/>
    <w:rsid w:val="00D4583E"/>
    <w:rsid w:val="00D4614E"/>
    <w:rsid w:val="00D47ECF"/>
    <w:rsid w:val="00D528AF"/>
    <w:rsid w:val="00D529F9"/>
    <w:rsid w:val="00D54563"/>
    <w:rsid w:val="00D551EB"/>
    <w:rsid w:val="00D659A7"/>
    <w:rsid w:val="00D72087"/>
    <w:rsid w:val="00D729C0"/>
    <w:rsid w:val="00D7411B"/>
    <w:rsid w:val="00D75116"/>
    <w:rsid w:val="00D7525A"/>
    <w:rsid w:val="00D75C9B"/>
    <w:rsid w:val="00D77538"/>
    <w:rsid w:val="00D90AF1"/>
    <w:rsid w:val="00D91BEC"/>
    <w:rsid w:val="00D933FB"/>
    <w:rsid w:val="00D93AA5"/>
    <w:rsid w:val="00DA2806"/>
    <w:rsid w:val="00DA7599"/>
    <w:rsid w:val="00DB1FDB"/>
    <w:rsid w:val="00DB25A4"/>
    <w:rsid w:val="00DB4BB7"/>
    <w:rsid w:val="00DC2A64"/>
    <w:rsid w:val="00DC68C3"/>
    <w:rsid w:val="00DD23C0"/>
    <w:rsid w:val="00DD2C79"/>
    <w:rsid w:val="00DD30B6"/>
    <w:rsid w:val="00DD318D"/>
    <w:rsid w:val="00DE16DE"/>
    <w:rsid w:val="00DE1D1A"/>
    <w:rsid w:val="00DE358C"/>
    <w:rsid w:val="00DE5898"/>
    <w:rsid w:val="00DF193B"/>
    <w:rsid w:val="00DF3156"/>
    <w:rsid w:val="00DF7BA3"/>
    <w:rsid w:val="00E10178"/>
    <w:rsid w:val="00E1084F"/>
    <w:rsid w:val="00E114B3"/>
    <w:rsid w:val="00E12097"/>
    <w:rsid w:val="00E1390D"/>
    <w:rsid w:val="00E1728C"/>
    <w:rsid w:val="00E231BA"/>
    <w:rsid w:val="00E2794A"/>
    <w:rsid w:val="00E34DCA"/>
    <w:rsid w:val="00E34E5E"/>
    <w:rsid w:val="00E3652A"/>
    <w:rsid w:val="00E37A89"/>
    <w:rsid w:val="00E54D7F"/>
    <w:rsid w:val="00E55BFD"/>
    <w:rsid w:val="00E56466"/>
    <w:rsid w:val="00E5726F"/>
    <w:rsid w:val="00E626B1"/>
    <w:rsid w:val="00E627BF"/>
    <w:rsid w:val="00E67B6A"/>
    <w:rsid w:val="00E72C65"/>
    <w:rsid w:val="00E76622"/>
    <w:rsid w:val="00E77BCF"/>
    <w:rsid w:val="00E80605"/>
    <w:rsid w:val="00E8222F"/>
    <w:rsid w:val="00E82ECF"/>
    <w:rsid w:val="00E9078E"/>
    <w:rsid w:val="00E92E18"/>
    <w:rsid w:val="00E95128"/>
    <w:rsid w:val="00E95FC7"/>
    <w:rsid w:val="00EA7B8D"/>
    <w:rsid w:val="00EB0074"/>
    <w:rsid w:val="00EB0931"/>
    <w:rsid w:val="00EB501E"/>
    <w:rsid w:val="00EB7CDB"/>
    <w:rsid w:val="00EC0820"/>
    <w:rsid w:val="00ED130F"/>
    <w:rsid w:val="00ED1E98"/>
    <w:rsid w:val="00ED5F95"/>
    <w:rsid w:val="00ED6261"/>
    <w:rsid w:val="00ED67D4"/>
    <w:rsid w:val="00EE0B00"/>
    <w:rsid w:val="00EE0E21"/>
    <w:rsid w:val="00EF0B01"/>
    <w:rsid w:val="00EF2E29"/>
    <w:rsid w:val="00EF34AE"/>
    <w:rsid w:val="00EF4E72"/>
    <w:rsid w:val="00EF688C"/>
    <w:rsid w:val="00F10E0E"/>
    <w:rsid w:val="00F150F1"/>
    <w:rsid w:val="00F16F26"/>
    <w:rsid w:val="00F17075"/>
    <w:rsid w:val="00F20205"/>
    <w:rsid w:val="00F221E5"/>
    <w:rsid w:val="00F27004"/>
    <w:rsid w:val="00F33592"/>
    <w:rsid w:val="00F34FBB"/>
    <w:rsid w:val="00F4385F"/>
    <w:rsid w:val="00F501FB"/>
    <w:rsid w:val="00F54864"/>
    <w:rsid w:val="00F65131"/>
    <w:rsid w:val="00F709E2"/>
    <w:rsid w:val="00F70C00"/>
    <w:rsid w:val="00F71552"/>
    <w:rsid w:val="00F75DF5"/>
    <w:rsid w:val="00F802C8"/>
    <w:rsid w:val="00F838BE"/>
    <w:rsid w:val="00F83A95"/>
    <w:rsid w:val="00F84E0E"/>
    <w:rsid w:val="00F865E8"/>
    <w:rsid w:val="00F90078"/>
    <w:rsid w:val="00F9031B"/>
    <w:rsid w:val="00F91913"/>
    <w:rsid w:val="00F92B28"/>
    <w:rsid w:val="00F9359C"/>
    <w:rsid w:val="00F94D76"/>
    <w:rsid w:val="00F9506A"/>
    <w:rsid w:val="00FA1EF8"/>
    <w:rsid w:val="00FA2A9D"/>
    <w:rsid w:val="00FA6ADD"/>
    <w:rsid w:val="00FA6C5D"/>
    <w:rsid w:val="00FA6D0F"/>
    <w:rsid w:val="00FC2882"/>
    <w:rsid w:val="00FC5CC4"/>
    <w:rsid w:val="00FC6EB8"/>
    <w:rsid w:val="00FD39B7"/>
    <w:rsid w:val="00FD44E7"/>
    <w:rsid w:val="00FD4736"/>
    <w:rsid w:val="00FE0172"/>
    <w:rsid w:val="00FE2CC6"/>
    <w:rsid w:val="00FE3AB4"/>
    <w:rsid w:val="00FE3F92"/>
    <w:rsid w:val="00FF3376"/>
    <w:rsid w:val="00FF4E8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7"/>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b/>
      <w:caps/>
      <w:sz w:val="18"/>
      <w:lang w:eastAsia="en-US"/>
    </w:rPr>
  </w:style>
  <w:style w:type="character" w:customStyle="1" w:styleId="Nadpis2Char">
    <w:name w:val="Nadpis 2 Char"/>
    <w:basedOn w:val="Predvolenpsmoodseku"/>
    <w:link w:val="Nadpis2"/>
    <w:rsid w:val="00E95128"/>
    <w:rPr>
      <w:rFonts w:ascii="Times New Roman" w:eastAsia="Times New Roman" w:hAnsi="Times New Roman"/>
      <w:b/>
      <w:sz w:val="18"/>
      <w:lang w:eastAsia="en-US"/>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2"/>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TopHeader">
    <w:name w:val="Top Header"/>
    <w:basedOn w:val="Normlny"/>
    <w:uiPriority w:val="99"/>
    <w:rsid w:val="0068610B"/>
    <w:pPr>
      <w:jc w:val="center"/>
    </w:pPr>
    <w:rPr>
      <w:rFonts w:ascii="Arial Narrow" w:hAnsi="Arial Narrow" w:cs="Arial Narrow"/>
      <w:b/>
      <w:bCs/>
      <w:sz w:val="22"/>
      <w:szCs w:val="22"/>
    </w:rPr>
  </w:style>
  <w:style w:type="paragraph" w:customStyle="1" w:styleId="Value">
    <w:name w:val="Value"/>
    <w:basedOn w:val="Normlny"/>
    <w:link w:val="ValueChar"/>
    <w:uiPriority w:val="99"/>
    <w:rsid w:val="0068610B"/>
    <w:pPr>
      <w:jc w:val="right"/>
    </w:pPr>
    <w:rPr>
      <w:rFonts w:ascii="Arial Narrow" w:hAnsi="Arial Narrow" w:cs="Arial Narrow"/>
      <w:sz w:val="22"/>
      <w:szCs w:val="22"/>
    </w:rPr>
  </w:style>
  <w:style w:type="character" w:customStyle="1" w:styleId="ValueChar">
    <w:name w:val="Value Char"/>
    <w:basedOn w:val="Predvolenpsmoodseku"/>
    <w:link w:val="Value"/>
    <w:uiPriority w:val="99"/>
    <w:locked/>
    <w:rsid w:val="0068610B"/>
    <w:rPr>
      <w:rFonts w:ascii="Arial Narrow" w:eastAsia="Times New Roman" w:hAnsi="Arial Narrow" w:cs="Arial Narrow"/>
    </w:rPr>
  </w:style>
  <w:style w:type="character" w:customStyle="1" w:styleId="odstavecChar">
    <w:name w:val="odstavec Char"/>
    <w:basedOn w:val="Predvolenpsmoodseku"/>
    <w:link w:val="odstavec"/>
    <w:locked/>
    <w:rsid w:val="005609B3"/>
    <w:rPr>
      <w:rFonts w:ascii="Times New Roman" w:hAnsi="Times New Roman"/>
      <w:bCs/>
      <w:iCs/>
      <w:sz w:val="18"/>
      <w:szCs w:val="18"/>
    </w:rPr>
  </w:style>
  <w:style w:type="paragraph" w:customStyle="1" w:styleId="odstavec">
    <w:name w:val="odstavec"/>
    <w:basedOn w:val="Normlny"/>
    <w:link w:val="odstavecChar"/>
    <w:autoRedefine/>
    <w:rsid w:val="005609B3"/>
    <w:pPr>
      <w:pBdr>
        <w:left w:val="single" w:sz="4" w:space="4" w:color="auto"/>
      </w:pBdr>
      <w:suppressAutoHyphens/>
      <w:ind w:left="426"/>
      <w:jc w:val="both"/>
    </w:pPr>
    <w:rPr>
      <w:rFonts w:eastAsia="Calibri"/>
      <w:bCs/>
      <w:iCs/>
      <w:sz w:val="18"/>
      <w:szCs w:val="18"/>
      <w:lang w:eastAsia="sk-SK"/>
    </w:rPr>
  </w:style>
  <w:style w:type="paragraph" w:customStyle="1" w:styleId="AccountingPolicy">
    <w:name w:val="Accounting Policy"/>
    <w:basedOn w:val="Normlny"/>
    <w:link w:val="AccountingPolicyChar"/>
    <w:uiPriority w:val="99"/>
    <w:rsid w:val="0056346F"/>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56346F"/>
    <w:rPr>
      <w:rFonts w:ascii="Univers 45 Light" w:eastAsia="Times New Roman" w:hAnsi="Univers 45 Light" w:cs="Univers 45 Light"/>
      <w:color w:val="000000"/>
      <w:lang w:val="en-NZ" w:eastAsia="en-NZ"/>
    </w:rPr>
  </w:style>
  <w:style w:type="paragraph" w:customStyle="1" w:styleId="ABC-paragrahinNotes">
    <w:name w:val="ABC - paragrah in Notes"/>
    <w:link w:val="ABC-paragrahinNotesChar"/>
    <w:rsid w:val="0056346F"/>
    <w:pPr>
      <w:spacing w:after="240"/>
      <w:jc w:val="both"/>
    </w:pPr>
    <w:rPr>
      <w:rFonts w:ascii="Arial" w:eastAsia="Times New Roman" w:hAnsi="Arial"/>
      <w:sz w:val="18"/>
      <w:lang w:val="en-GB" w:eastAsia="en-US"/>
    </w:rPr>
  </w:style>
  <w:style w:type="character" w:customStyle="1" w:styleId="ABC-paragrahinNotesChar">
    <w:name w:val="ABC - paragrah in Notes Char"/>
    <w:basedOn w:val="Predvolenpsmoodseku"/>
    <w:link w:val="ABC-paragrahinNotes"/>
    <w:rsid w:val="0056346F"/>
    <w:rPr>
      <w:rFonts w:ascii="Arial" w:eastAsia="Times New Roman" w:hAnsi="Arial"/>
      <w:sz w:val="18"/>
      <w:lang w:val="en-GB" w:eastAsia="en-US" w:bidi="ar-SA"/>
    </w:rPr>
  </w:style>
</w:styles>
</file>

<file path=word/webSettings.xml><?xml version="1.0" encoding="utf-8"?>
<w:webSettings xmlns:r="http://schemas.openxmlformats.org/officeDocument/2006/relationships" xmlns:w="http://schemas.openxmlformats.org/wordprocessingml/2006/main">
  <w:divs>
    <w:div w:id="5689832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43664087">
      <w:bodyDiv w:val="1"/>
      <w:marLeft w:val="0"/>
      <w:marRight w:val="0"/>
      <w:marTop w:val="0"/>
      <w:marBottom w:val="0"/>
      <w:divBdr>
        <w:top w:val="none" w:sz="0" w:space="0" w:color="auto"/>
        <w:left w:val="none" w:sz="0" w:space="0" w:color="auto"/>
        <w:bottom w:val="none" w:sz="0" w:space="0" w:color="auto"/>
        <w:right w:val="none" w:sz="0" w:space="0" w:color="auto"/>
      </w:divBdr>
    </w:div>
    <w:div w:id="893859313">
      <w:bodyDiv w:val="1"/>
      <w:marLeft w:val="0"/>
      <w:marRight w:val="0"/>
      <w:marTop w:val="0"/>
      <w:marBottom w:val="0"/>
      <w:divBdr>
        <w:top w:val="none" w:sz="0" w:space="0" w:color="auto"/>
        <w:left w:val="none" w:sz="0" w:space="0" w:color="auto"/>
        <w:bottom w:val="none" w:sz="0" w:space="0" w:color="auto"/>
        <w:right w:val="none" w:sz="0" w:space="0" w:color="auto"/>
      </w:divBdr>
    </w:div>
    <w:div w:id="1176385306">
      <w:bodyDiv w:val="1"/>
      <w:marLeft w:val="0"/>
      <w:marRight w:val="0"/>
      <w:marTop w:val="0"/>
      <w:marBottom w:val="0"/>
      <w:divBdr>
        <w:top w:val="none" w:sz="0" w:space="0" w:color="auto"/>
        <w:left w:val="none" w:sz="0" w:space="0" w:color="auto"/>
        <w:bottom w:val="none" w:sz="0" w:space="0" w:color="auto"/>
        <w:right w:val="none" w:sz="0" w:space="0" w:color="auto"/>
      </w:divBdr>
    </w:div>
    <w:div w:id="1267352257">
      <w:bodyDiv w:val="1"/>
      <w:marLeft w:val="0"/>
      <w:marRight w:val="0"/>
      <w:marTop w:val="0"/>
      <w:marBottom w:val="0"/>
      <w:divBdr>
        <w:top w:val="none" w:sz="0" w:space="0" w:color="auto"/>
        <w:left w:val="none" w:sz="0" w:space="0" w:color="auto"/>
        <w:bottom w:val="none" w:sz="0" w:space="0" w:color="auto"/>
        <w:right w:val="none" w:sz="0" w:space="0" w:color="auto"/>
      </w:divBdr>
    </w:div>
    <w:div w:id="1328751412">
      <w:bodyDiv w:val="1"/>
      <w:marLeft w:val="0"/>
      <w:marRight w:val="0"/>
      <w:marTop w:val="0"/>
      <w:marBottom w:val="0"/>
      <w:divBdr>
        <w:top w:val="none" w:sz="0" w:space="0" w:color="auto"/>
        <w:left w:val="none" w:sz="0" w:space="0" w:color="auto"/>
        <w:bottom w:val="none" w:sz="0" w:space="0" w:color="auto"/>
        <w:right w:val="none" w:sz="0" w:space="0" w:color="auto"/>
      </w:divBdr>
    </w:div>
    <w:div w:id="1471290727">
      <w:bodyDiv w:val="1"/>
      <w:marLeft w:val="0"/>
      <w:marRight w:val="0"/>
      <w:marTop w:val="0"/>
      <w:marBottom w:val="0"/>
      <w:divBdr>
        <w:top w:val="none" w:sz="0" w:space="0" w:color="auto"/>
        <w:left w:val="none" w:sz="0" w:space="0" w:color="auto"/>
        <w:bottom w:val="none" w:sz="0" w:space="0" w:color="auto"/>
        <w:right w:val="none" w:sz="0" w:space="0" w:color="auto"/>
      </w:divBdr>
    </w:div>
    <w:div w:id="20316403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1.xlsx"/><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package" Target="embeddings/Pracovn__h_rok_programu_Microsoft_Office_Excel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2849</Words>
  <Characters>16240</Characters>
  <Application>Microsoft Office Word</Application>
  <DocSecurity>0</DocSecurity>
  <Lines>135</Lines>
  <Paragraphs>38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19051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ADP Audit sro</dc:creator>
  <cp:lastModifiedBy>pc1</cp:lastModifiedBy>
  <cp:revision>2</cp:revision>
  <cp:lastPrinted>2020-02-25T15:27:00Z</cp:lastPrinted>
  <dcterms:created xsi:type="dcterms:W3CDTF">2020-03-03T09:06:00Z</dcterms:created>
  <dcterms:modified xsi:type="dcterms:W3CDTF">2020-03-03T09:06:00Z</dcterms:modified>
</cp:coreProperties>
</file>