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B77972" w:rsidRPr="00303FF7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303FF7">
        <w:rPr>
          <w:rFonts w:ascii="Cambria" w:hAnsi="Cambria" w:cs="Arial"/>
          <w:b/>
        </w:rPr>
        <w:t>: SHENG s.r.o.</w:t>
      </w: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C977EC" w:rsidRPr="008346CE">
        <w:rPr>
          <w:rFonts w:ascii="Cambria" w:hAnsi="Cambria" w:cs="Arial"/>
        </w:rPr>
        <w:t xml:space="preserve"> </w:t>
      </w:r>
      <w:r w:rsidR="007A6958">
        <w:rPr>
          <w:rFonts w:ascii="Cambria" w:hAnsi="Cambria" w:cs="Arial"/>
        </w:rPr>
        <w:t xml:space="preserve">Viktora </w:t>
      </w:r>
      <w:proofErr w:type="spellStart"/>
      <w:r w:rsidR="007A6958">
        <w:rPr>
          <w:rFonts w:ascii="Cambria" w:hAnsi="Cambria" w:cs="Arial"/>
        </w:rPr>
        <w:t>Palkovicha</w:t>
      </w:r>
      <w:proofErr w:type="spellEnd"/>
      <w:r w:rsidR="007A6958">
        <w:rPr>
          <w:rFonts w:ascii="Cambria" w:hAnsi="Cambria" w:cs="Arial"/>
        </w:rPr>
        <w:t xml:space="preserve"> 3848, 946 03 Kolárovo</w:t>
      </w:r>
    </w:p>
    <w:p w:rsidR="00B77972" w:rsidRPr="00B77972" w:rsidRDefault="007A6958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      </w:t>
      </w: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  <w:r w:rsidR="00466929">
        <w:rPr>
          <w:rFonts w:ascii="Cambria" w:hAnsi="Cambria" w:cs="Arial"/>
          <w:b/>
        </w:rPr>
        <w:t xml:space="preserve"> NIE JE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C7DBC" w:rsidRPr="00A405A5">
        <w:rPr>
          <w:rFonts w:ascii="Cambria" w:hAnsi="Cambria" w:cs="Arial"/>
          <w:b/>
          <w:sz w:val="20"/>
          <w:szCs w:val="20"/>
        </w:rPr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C7DBC" w:rsidRPr="00A405A5">
        <w:rPr>
          <w:rFonts w:ascii="Cambria" w:hAnsi="Cambria" w:cs="Arial"/>
          <w:b/>
          <w:sz w:val="20"/>
          <w:szCs w:val="20"/>
        </w:rPr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b/>
          <w:sz w:val="20"/>
          <w:szCs w:val="20"/>
        </w:rPr>
        <w:t xml:space="preserve">    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FC7A70">
        <w:rPr>
          <w:rFonts w:ascii="Cambria" w:hAnsi="Cambria" w:cs="Arial"/>
          <w:b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 xml:space="preserve">účtovná jednotka </w:t>
      </w:r>
      <w:r w:rsidR="0050687D" w:rsidRPr="00FC7A70">
        <w:rPr>
          <w:rFonts w:ascii="Cambria" w:hAnsi="Cambria" w:cs="Arial"/>
          <w:sz w:val="20"/>
          <w:szCs w:val="20"/>
        </w:rPr>
        <w:t xml:space="preserve"> </w:t>
      </w:r>
      <w:r w:rsidR="00830C1F" w:rsidRPr="00FC7A70">
        <w:rPr>
          <w:rFonts w:ascii="Cambria" w:hAnsi="Cambria" w:cs="Arial"/>
          <w:sz w:val="20"/>
          <w:szCs w:val="20"/>
        </w:rPr>
        <w:t>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FC7A70">
            <w:rPr>
              <w:rFonts w:ascii="Cambria" w:hAnsi="Cambria" w:cs="Arial"/>
              <w:b/>
              <w:color w:val="00B050"/>
              <w:sz w:val="20"/>
              <w:szCs w:val="20"/>
            </w:rPr>
            <w:t>vyberte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9C7DBC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 xml:space="preserve">v zmysle § 22 ods. 8 </w:t>
      </w:r>
      <w:proofErr w:type="spellStart"/>
      <w:r w:rsidR="004A6806" w:rsidRPr="0042025A">
        <w:rPr>
          <w:rFonts w:asciiTheme="majorHAnsi" w:hAnsiTheme="majorHAnsi" w:cs="Arial"/>
          <w:sz w:val="20"/>
          <w:szCs w:val="20"/>
        </w:rPr>
        <w:t>ZoÚ</w:t>
      </w:r>
      <w:proofErr w:type="spellEnd"/>
      <w:r w:rsidR="004A6806" w:rsidRPr="0042025A">
        <w:rPr>
          <w:rFonts w:asciiTheme="majorHAnsi" w:hAnsiTheme="majorHAnsi" w:cs="Arial"/>
          <w:sz w:val="20"/>
          <w:szCs w:val="20"/>
        </w:rPr>
        <w:t xml:space="preserve">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C7DBC" w:rsidRPr="00A405A5">
        <w:rPr>
          <w:rFonts w:ascii="Cambria" w:hAnsi="Cambria" w:cs="Arial"/>
          <w:b/>
          <w:sz w:val="20"/>
          <w:szCs w:val="20"/>
        </w:rPr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9C7DBC" w:rsidRPr="00A405A5">
        <w:rPr>
          <w:rFonts w:ascii="Cambria" w:hAnsi="Cambria" w:cs="Arial"/>
          <w:b/>
          <w:sz w:val="20"/>
          <w:szCs w:val="20"/>
        </w:rPr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9C7DBC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9C7DBC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ZoÚ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(oslobodenie pri </w:t>
      </w:r>
      <w:proofErr w:type="spellStart"/>
      <w:r w:rsidR="004A6806" w:rsidRPr="00A405A5">
        <w:rPr>
          <w:rFonts w:ascii="Cambria" w:hAnsi="Cambria" w:cs="Arial"/>
          <w:sz w:val="20"/>
          <w:szCs w:val="20"/>
        </w:rPr>
        <w:t>nevýznamnosti</w:t>
      </w:r>
      <w:proofErr w:type="spellEnd"/>
      <w:r w:rsidR="004A6806" w:rsidRPr="00A405A5">
        <w:rPr>
          <w:rFonts w:ascii="Cambria" w:hAnsi="Cambria" w:cs="Arial"/>
          <w:sz w:val="20"/>
          <w:szCs w:val="20"/>
        </w:rPr>
        <w:t xml:space="preserve">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sz w:val="20"/>
          <w:szCs w:val="20"/>
        </w:rPr>
        <w:t xml:space="preserve"> 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4A6806" w:rsidRDefault="004C53A2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r w:rsidRPr="004C53A2">
        <w:rPr>
          <w:rFonts w:ascii="Cambria" w:hAnsi="Cambria" w:cs="Arial"/>
          <w:i/>
          <w:sz w:val="20"/>
          <w:szCs w:val="20"/>
        </w:rPr>
        <w:t xml:space="preserve">V ďalšom vzorovom texte sa uvádza všeobecné označenie „bežné účtovné obdobie“ a „bezprostredne predchádzajúce účtovné obdobie“. Toto všeobecné označenie nahraďte pre Vás aktuálnym účtovným </w:t>
      </w:r>
      <w:r w:rsidRPr="004C53A2">
        <w:rPr>
          <w:rFonts w:ascii="Cambria" w:hAnsi="Cambria" w:cs="Arial"/>
          <w:i/>
          <w:sz w:val="20"/>
          <w:szCs w:val="20"/>
        </w:rPr>
        <w:lastRenderedPageBreak/>
        <w:t xml:space="preserve">obdobím. </w:t>
      </w:r>
      <w:r w:rsidR="00360F25">
        <w:rPr>
          <w:rFonts w:ascii="Cambria" w:hAnsi="Cambria" w:cs="Arial"/>
          <w:i/>
          <w:sz w:val="20"/>
          <w:szCs w:val="20"/>
        </w:rPr>
        <w:t xml:space="preserve"> Opäť dávame do pozornosti, aby Ste t</w:t>
      </w:r>
      <w:r w:rsidRPr="004C53A2">
        <w:rPr>
          <w:rFonts w:ascii="Cambria" w:hAnsi="Cambria" w:cs="Arial"/>
          <w:i/>
          <w:sz w:val="20"/>
          <w:szCs w:val="20"/>
        </w:rPr>
        <w:t>ext označený kurzívou, slúžiaci pre prácu so vzorovým</w:t>
      </w:r>
      <w:r w:rsidR="00360F25">
        <w:rPr>
          <w:rFonts w:ascii="Cambria" w:hAnsi="Cambria" w:cs="Arial"/>
          <w:i/>
          <w:sz w:val="20"/>
          <w:szCs w:val="20"/>
        </w:rPr>
        <w:t xml:space="preserve"> dokumentom, následne odstránili.</w:t>
      </w: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B0419B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FA5B50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B0419B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9916FF" w:rsidRPr="00B0419B" w:rsidRDefault="009916FF" w:rsidP="009916FF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9916FF" w:rsidRDefault="009C7DBC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9916FF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9916FF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</w:rPr>
        <w:t xml:space="preserve"> 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Obstarávacou cenou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116801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Menovitou hodnotou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C271FA" w:rsidRDefault="00C271F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9C7DB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vychádza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9C7DB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9C7D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9C7D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sz w:val="20"/>
          <w:szCs w:val="20"/>
        </w:rPr>
        <w:fldChar w:fldCharType="end"/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9C7D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interným predpisom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9C7DBC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507AE7" w:rsidRDefault="003D440E" w:rsidP="003D440E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Pr="00A1752A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v použití účtovných zásad a metód nastali vo Vašej účtovnej jednotke v priebehu účtovného obdobia zmeny, uvediete tieto zmeny nižšie. Tento pomocný text odstráňte.</w:t>
      </w: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 w:rsidRPr="00B47D63"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</w:t>
      </w:r>
      <w:r w:rsidRPr="00B47D63">
        <w:rPr>
          <w:rFonts w:asciiTheme="majorHAnsi" w:hAnsiTheme="majorHAnsi" w:cs="Arial"/>
          <w:sz w:val="20"/>
          <w:szCs w:val="20"/>
        </w:rPr>
        <w:t xml:space="preserve"> s</w:t>
      </w:r>
      <w:r>
        <w:rPr>
          <w:rFonts w:asciiTheme="majorHAnsi" w:hAnsiTheme="majorHAnsi" w:cs="Arial"/>
          <w:sz w:val="20"/>
          <w:szCs w:val="20"/>
        </w:rPr>
        <w:t xml:space="preserve"> nasledovnými </w:t>
      </w:r>
      <w:r w:rsidRPr="00B47D63">
        <w:rPr>
          <w:rFonts w:asciiTheme="majorHAnsi" w:hAnsiTheme="majorHAnsi" w:cs="Arial"/>
          <w:sz w:val="20"/>
          <w:szCs w:val="20"/>
        </w:rPr>
        <w:t xml:space="preserve">osobitosťami: </w:t>
      </w: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2835"/>
        <w:gridCol w:w="2977"/>
        <w:gridCol w:w="3203"/>
      </w:tblGrid>
      <w:tr w:rsidR="003D440E" w:rsidRPr="00B47D63" w:rsidTr="006449B1"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835" w:type="dxa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3D440E" w:rsidRPr="00B47D63" w:rsidRDefault="003D440E" w:rsidP="006449B1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Pr="00B47D63" w:rsidRDefault="003D440E" w:rsidP="003D440E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3D440E" w:rsidRDefault="009C7DBC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440E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i/>
          <w:sz w:val="20"/>
          <w:szCs w:val="20"/>
        </w:rPr>
      </w:pPr>
      <w:r>
        <w:rPr>
          <w:rFonts w:asciiTheme="majorHAnsi" w:hAnsiTheme="majorHAnsi" w:cs="Arial"/>
          <w:i/>
          <w:sz w:val="20"/>
          <w:szCs w:val="20"/>
        </w:rPr>
        <w:t>Ak Ste takéto transakcie neidentifikovali, tabuľku odstráňte a uveďte text: „Účtovná jednotka neidentifikovala transakcie, ktorých charakter a účel nie je uvedený v súvahe“. Tento pomocný text odstráňte.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lastRenderedPageBreak/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Informácie o chybách minulých účtovných období je potrebné prezentovať v súlade s vnútorným predpisom účtovnej jednotky o stanovení významnosti pri posudzovaní chýb v účtovných závierkach minulých účtovných období. Tento pomocný text vymažte.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291DE9">
        <w:rPr>
          <w:rFonts w:asciiTheme="majorHAnsi" w:eastAsia="MS Gothic" w:hAnsiTheme="majorHAnsi" w:cs="Times New Roman"/>
          <w:b/>
          <w:sz w:val="24"/>
          <w:szCs w:val="24"/>
        </w:rPr>
        <w:t xml:space="preserve"> 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9C7DBC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6449B1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6449B1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B4376F" w:rsidRPr="00B854F9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 w:rsidRPr="00B854F9">
        <w:rPr>
          <w:rFonts w:asciiTheme="majorHAnsi" w:eastAsia="MS Gothic" w:hAnsiTheme="majorHAnsi" w:cs="Times New Roman"/>
        </w:rPr>
        <w:t xml:space="preserve">Účtovná jednotka </w:t>
      </w:r>
      <w:r w:rsidRPr="00B854F9">
        <w:rPr>
          <w:rFonts w:asciiTheme="majorHAnsi" w:eastAsia="MS Gothic" w:hAnsiTheme="majorHAnsi" w:cs="Times New Roman"/>
          <w:b/>
        </w:rPr>
        <w:t>vytvorila/nevytvorila</w:t>
      </w:r>
      <w:r w:rsidRPr="00B854F9">
        <w:rPr>
          <w:rFonts w:asciiTheme="majorHAnsi" w:eastAsia="MS Gothic" w:hAnsiTheme="majorHAnsi" w:cs="Times New Roman"/>
        </w:rPr>
        <w:t xml:space="preserve"> v účtovnom období kapitálový fond z príspevkov podľa § 123 odsek 2 a 217a</w:t>
      </w:r>
      <w:r w:rsidR="002C62E0" w:rsidRPr="00B854F9">
        <w:rPr>
          <w:rFonts w:asciiTheme="majorHAnsi" w:eastAsia="MS Gothic" w:hAnsiTheme="majorHAnsi" w:cs="Times New Roman"/>
        </w:rPr>
        <w:t xml:space="preserve"> Kapitálový fond z príspevkov</w:t>
      </w:r>
      <w:r w:rsidRPr="00B854F9">
        <w:rPr>
          <w:rFonts w:asciiTheme="majorHAnsi" w:eastAsia="MS Gothic" w:hAnsiTheme="majorHAnsi" w:cs="Times New Roman"/>
        </w:rPr>
        <w:t xml:space="preserve"> Obchodného zákonníka (v znení neskorších predpisov).</w:t>
      </w:r>
      <w:r w:rsidR="002C62E0" w:rsidRPr="00B854F9">
        <w:rPr>
          <w:rFonts w:asciiTheme="majorHAnsi" w:eastAsia="MS Gothic" w:hAnsiTheme="majorHAnsi" w:cs="Times New Roman"/>
        </w:rPr>
        <w:t xml:space="preserve"> </w:t>
      </w:r>
    </w:p>
    <w:p w:rsidR="002C62E0" w:rsidRDefault="002C62E0" w:rsidP="006449B1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  <w:r w:rsidRPr="00B854F9">
        <w:rPr>
          <w:rFonts w:asciiTheme="majorHAnsi" w:eastAsia="MS Gothic" w:hAnsiTheme="majorHAnsi" w:cs="Times New Roman"/>
          <w:i/>
          <w:sz w:val="20"/>
          <w:szCs w:val="20"/>
        </w:rPr>
        <w:t xml:space="preserve">Pomôcka: § 123 Obchodného zákonníka ustanovuje Práva a povinnosti spoločníkov, odsek 2 </w:t>
      </w:r>
      <w:r w:rsidR="00B92AE9" w:rsidRPr="00B854F9">
        <w:rPr>
          <w:rFonts w:asciiTheme="majorHAnsi" w:eastAsia="MS Gothic" w:hAnsiTheme="majorHAnsi" w:cs="Times New Roman"/>
          <w:i/>
          <w:sz w:val="20"/>
          <w:szCs w:val="20"/>
        </w:rPr>
        <w:t>dopĺňa možnosť vyplácania zisku o právo rozdeliť  iné vlastné zdroje len pri splnení podmienok § 179 ods. 3 a 4 (hrozba úpadku).</w:t>
      </w:r>
      <w:r w:rsidR="00B92AE9">
        <w:rPr>
          <w:rFonts w:asciiTheme="majorHAnsi" w:eastAsia="MS Gothic" w:hAnsiTheme="majorHAnsi" w:cs="Times New Roman"/>
          <w:i/>
          <w:sz w:val="20"/>
          <w:szCs w:val="20"/>
        </w:rPr>
        <w:t xml:space="preserve"> </w:t>
      </w:r>
    </w:p>
    <w:p w:rsidR="00B4376F" w:rsidRDefault="00B4376F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Pr="00B854F9">
        <w:rPr>
          <w:rFonts w:asciiTheme="majorHAnsi" w:eastAsia="MS Gothic" w:hAnsiTheme="majorHAnsi" w:cs="Times New Roman"/>
          <w:b/>
        </w:rPr>
        <w:t xml:space="preserve"> </w:t>
      </w:r>
      <w:r w:rsidR="003D04F2" w:rsidRPr="00B854F9">
        <w:rPr>
          <w:rFonts w:asciiTheme="majorHAnsi" w:eastAsia="MS Gothic" w:hAnsiTheme="majorHAnsi" w:cs="Times New Roman"/>
          <w:b/>
        </w:rPr>
        <w:t>a),</w:t>
      </w:r>
      <w:r w:rsidR="003D04F2">
        <w:rPr>
          <w:rFonts w:asciiTheme="majorHAnsi" w:eastAsia="MS Gothic" w:hAnsiTheme="majorHAnsi" w:cs="Times New Roman"/>
          <w:b/>
        </w:rPr>
        <w:t xml:space="preserve">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5</w:t>
      </w:r>
      <w:r w:rsidR="00B92AE9">
        <w:rPr>
          <w:rFonts w:asciiTheme="majorHAnsi" w:eastAsia="MS Gothic" w:hAnsiTheme="majorHAnsi" w:cs="Times New Roman"/>
          <w:b/>
        </w:rPr>
        <w:t xml:space="preserve"> </w:t>
      </w:r>
      <w:r>
        <w:rPr>
          <w:rFonts w:asciiTheme="majorHAnsi" w:eastAsia="MS Gothic" w:hAnsiTheme="majorHAnsi" w:cs="Times New Roman"/>
          <w:b/>
        </w:rPr>
        <w:t>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9C7DB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5165A9" w:rsidRPr="00F52202" w:rsidRDefault="005165A9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a)</w:t>
      </w:r>
      <w:r w:rsidRPr="00950934">
        <w:rPr>
          <w:rFonts w:asciiTheme="majorHAnsi" w:eastAsia="MS Gothic" w:hAnsiTheme="majorHAnsi" w:cs="Times New Roman"/>
          <w:b/>
        </w:rPr>
        <w:t xml:space="preserve">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 w:rsidRPr="00B854F9">
        <w:rPr>
          <w:rFonts w:asciiTheme="majorHAnsi" w:eastAsia="MS Gothic" w:hAnsiTheme="majorHAnsi" w:cs="Times New Roman"/>
          <w:b/>
        </w:rPr>
        <w:t xml:space="preserve"> b</w:t>
      </w:r>
      <w:r>
        <w:rPr>
          <w:rFonts w:asciiTheme="majorHAnsi" w:eastAsia="MS Gothic" w:hAnsiTheme="majorHAnsi" w:cs="Times New Roman"/>
          <w:b/>
        </w:rPr>
        <w:t xml:space="preserve">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="00B92AE9"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9C7DB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 xml:space="preserve">. </w:t>
      </w:r>
      <w:r w:rsidR="00B92AE9" w:rsidRPr="00B854F9">
        <w:rPr>
          <w:rFonts w:asciiTheme="majorHAnsi" w:eastAsia="MS Gothic" w:hAnsiTheme="majorHAnsi" w:cs="Times New Roman"/>
          <w:b/>
        </w:rPr>
        <w:t>7</w:t>
      </w:r>
      <w:r w:rsidRPr="00B854F9">
        <w:rPr>
          <w:rFonts w:asciiTheme="majorHAnsi" w:eastAsia="MS Gothic" w:hAnsiTheme="majorHAnsi" w:cs="Times New Roman"/>
          <w:b/>
        </w:rPr>
        <w:t xml:space="preserve">  </w:t>
      </w:r>
      <w:r w:rsidR="006449B1" w:rsidRPr="00B854F9">
        <w:rPr>
          <w:rFonts w:asciiTheme="majorHAnsi" w:eastAsia="MS Gothic" w:hAnsiTheme="majorHAnsi" w:cs="Times New Roman"/>
          <w:b/>
        </w:rPr>
        <w:t>Informácie</w:t>
      </w:r>
      <w:bookmarkStart w:id="0" w:name="_GoBack"/>
      <w:bookmarkEnd w:id="0"/>
      <w:r w:rsidR="006449B1"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:rsidR="003D04F2" w:rsidRPr="00B47D63" w:rsidRDefault="009C7DBC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begin"/>
      </w:r>
      <w:r w:rsidR="003D04F2" w:rsidRPr="00B47D63">
        <w:rPr>
          <w:rFonts w:asciiTheme="majorHAnsi" w:eastAsia="MS Gothic" w:hAnsiTheme="majorHAnsi" w:cs="Arial"/>
          <w:b/>
          <w:sz w:val="20"/>
          <w:szCs w:val="20"/>
        </w:rPr>
        <w:instrText xml:space="preserve"> FORMTEXT </w:instrTex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separate"/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="003D04F2" w:rsidRPr="00B47D63">
        <w:rPr>
          <w:rFonts w:asciiTheme="majorHAnsi" w:eastAsia="MS Gothic" w:hAnsiTheme="majorHAnsi" w:cs="Arial"/>
          <w:b/>
          <w:noProof/>
          <w:sz w:val="20"/>
          <w:szCs w:val="20"/>
        </w:rPr>
        <w:t> </w:t>
      </w:r>
      <w:r w:rsidRPr="00B47D63">
        <w:rPr>
          <w:rFonts w:asciiTheme="majorHAnsi" w:eastAsia="MS Gothic" w:hAnsiTheme="majorHAnsi" w:cs="Arial"/>
          <w:b/>
          <w:sz w:val="20"/>
          <w:szCs w:val="20"/>
        </w:rPr>
        <w:fldChar w:fldCharType="end"/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Default="00EB74C7" w:rsidP="0004660A">
      <w:pPr>
        <w:spacing w:before="240" w:line="240" w:lineRule="auto"/>
        <w:jc w:val="right"/>
        <w:rPr>
          <w:rFonts w:asciiTheme="majorHAnsi" w:eastAsia="MS Gothic" w:hAnsiTheme="majorHAnsi" w:cs="Arial"/>
          <w:b/>
          <w:sz w:val="20"/>
          <w:szCs w:val="20"/>
        </w:rPr>
      </w:pPr>
    </w:p>
    <w:sectPr w:rsid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FE8" w:rsidRDefault="00353FE8" w:rsidP="00F0301D">
      <w:pPr>
        <w:spacing w:after="0" w:line="240" w:lineRule="auto"/>
      </w:pPr>
      <w:r>
        <w:separator/>
      </w:r>
    </w:p>
  </w:endnote>
  <w:endnote w:type="continuationSeparator" w:id="0">
    <w:p w:rsidR="00353FE8" w:rsidRDefault="00353FE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9C7DBC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245BC9">
          <w:rPr>
            <w:rFonts w:asciiTheme="majorHAnsi" w:hAnsiTheme="majorHAnsi"/>
            <w:noProof/>
          </w:rPr>
          <w:t>9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FE8" w:rsidRDefault="00353FE8" w:rsidP="00F0301D">
      <w:pPr>
        <w:spacing w:after="0" w:line="240" w:lineRule="auto"/>
      </w:pPr>
      <w:r>
        <w:separator/>
      </w:r>
    </w:p>
  </w:footnote>
  <w:footnote w:type="continuationSeparator" w:id="0">
    <w:p w:rsidR="00353FE8" w:rsidRDefault="00353FE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9C7DBC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9C7DBC">
      <w:rPr>
        <w:noProof/>
        <w:color w:val="4F81BD" w:themeColor="accent1"/>
        <w:lang w:eastAsia="sk-SK"/>
      </w:rPr>
      <w:pict>
        <v:group id="Group 63" o:spid="_x0000_s4097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<v:line id="Straight Connector 57" o:spid="_x0000_s4099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409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 xml:space="preserve">Poznámky </w:t>
        </w:r>
        <w:proofErr w:type="spellStart"/>
        <w:r w:rsidR="005C3DAD">
          <w:rPr>
            <w:rFonts w:asciiTheme="majorHAnsi" w:hAnsiTheme="majorHAnsi"/>
            <w:sz w:val="36"/>
            <w:szCs w:val="36"/>
          </w:rPr>
          <w:t>Úč</w:t>
        </w:r>
        <w:proofErr w:type="spellEnd"/>
        <w:r w:rsidR="005C3DAD">
          <w:rPr>
            <w:rFonts w:asciiTheme="majorHAnsi" w:hAnsiTheme="majorHAnsi"/>
            <w:sz w:val="36"/>
            <w:szCs w:val="36"/>
          </w:rPr>
          <w:t xml:space="preserve">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:rsidTr="00C314AE">
      <w:trPr>
        <w:trHeight w:val="340"/>
        <w:jc w:val="right"/>
      </w:trPr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:rsidR="006449B1" w:rsidRPr="006A6ED1" w:rsidRDefault="00303FF7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4660A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16801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2450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45BC9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3FF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3FE8"/>
    <w:rsid w:val="00355294"/>
    <w:rsid w:val="00355728"/>
    <w:rsid w:val="003576D7"/>
    <w:rsid w:val="00360F25"/>
    <w:rsid w:val="00361517"/>
    <w:rsid w:val="00361862"/>
    <w:rsid w:val="00367F97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29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962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C7688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6958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C7DBC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94C"/>
    <w:rsid w:val="00A35D2B"/>
    <w:rsid w:val="00A405A5"/>
    <w:rsid w:val="00A40A80"/>
    <w:rsid w:val="00A44E8F"/>
    <w:rsid w:val="00A45AAA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19B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1FA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A651B"/>
    <w:rsid w:val="000F74D8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30F2F"/>
    <w:rsid w:val="008560A4"/>
    <w:rsid w:val="00862F0B"/>
    <w:rsid w:val="008B615A"/>
    <w:rsid w:val="00925D64"/>
    <w:rsid w:val="00A108B6"/>
    <w:rsid w:val="00A91E2B"/>
    <w:rsid w:val="00A93C04"/>
    <w:rsid w:val="00C731F6"/>
    <w:rsid w:val="00C80211"/>
    <w:rsid w:val="00C86C74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74D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E0D45-D9FA-4159-9E93-F4C550970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1408</Words>
  <Characters>8029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pc</cp:lastModifiedBy>
  <cp:revision>2</cp:revision>
  <cp:lastPrinted>2018-01-31T17:17:00Z</cp:lastPrinted>
  <dcterms:created xsi:type="dcterms:W3CDTF">2020-03-04T12:20:00Z</dcterms:created>
  <dcterms:modified xsi:type="dcterms:W3CDTF">2020-03-04T12:20:00Z</dcterms:modified>
</cp:coreProperties>
</file>