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5E93" w:rsidRPr="00755848" w:rsidRDefault="00295E93" w:rsidP="00935334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6" w:color="auto"/>
        </w:pBdr>
        <w:spacing w:after="120"/>
        <w:jc w:val="center"/>
        <w:rPr>
          <w:rFonts w:ascii="Arial Narrow" w:hAnsi="Arial Narrow"/>
          <w:b/>
        </w:rPr>
      </w:pPr>
      <w:r w:rsidRPr="00755848">
        <w:rPr>
          <w:rFonts w:ascii="Arial Narrow" w:hAnsi="Arial Narrow"/>
          <w:b/>
        </w:rPr>
        <w:t>P</w:t>
      </w:r>
      <w:r w:rsidR="008271F6" w:rsidRPr="00755848">
        <w:rPr>
          <w:rFonts w:ascii="Arial Narrow" w:hAnsi="Arial Narrow"/>
          <w:b/>
        </w:rPr>
        <w:t xml:space="preserve">OZNÁMKY K ÚČTOVNEJ ZÁVIERKE </w:t>
      </w:r>
      <w:r w:rsidRPr="00755848">
        <w:rPr>
          <w:rFonts w:ascii="Arial Narrow" w:hAnsi="Arial Narrow"/>
          <w:b/>
        </w:rPr>
        <w:t>201</w:t>
      </w:r>
      <w:r w:rsidR="00B252FF">
        <w:rPr>
          <w:rFonts w:ascii="Arial Narrow" w:hAnsi="Arial Narrow"/>
          <w:b/>
        </w:rPr>
        <w:t>9</w:t>
      </w:r>
    </w:p>
    <w:p w:rsidR="00D33238" w:rsidRPr="00755848" w:rsidRDefault="00295E93" w:rsidP="00935334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6" w:color="auto"/>
        </w:pBdr>
        <w:jc w:val="center"/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/>
          <w:sz w:val="22"/>
          <w:szCs w:val="22"/>
        </w:rPr>
        <w:t>zostavené podľa Opatrenia č.</w:t>
      </w:r>
      <w:r w:rsidR="00D33238" w:rsidRPr="00755848">
        <w:rPr>
          <w:rFonts w:ascii="Arial Narrow" w:hAnsi="Arial Narrow"/>
          <w:sz w:val="22"/>
          <w:szCs w:val="22"/>
        </w:rPr>
        <w:t>MF/2337</w:t>
      </w:r>
      <w:r w:rsidR="00B727B9" w:rsidRPr="00755848">
        <w:rPr>
          <w:rFonts w:ascii="Arial Narrow" w:hAnsi="Arial Narrow"/>
          <w:sz w:val="22"/>
          <w:szCs w:val="22"/>
        </w:rPr>
        <w:t>8</w:t>
      </w:r>
      <w:r w:rsidRPr="00755848">
        <w:rPr>
          <w:rFonts w:ascii="Arial Narrow" w:hAnsi="Arial Narrow"/>
          <w:sz w:val="22"/>
          <w:szCs w:val="22"/>
        </w:rPr>
        <w:t>/20</w:t>
      </w:r>
      <w:r w:rsidR="00D33238" w:rsidRPr="00755848">
        <w:rPr>
          <w:rFonts w:ascii="Arial Narrow" w:hAnsi="Arial Narrow"/>
          <w:sz w:val="22"/>
          <w:szCs w:val="22"/>
        </w:rPr>
        <w:t>14</w:t>
      </w:r>
      <w:r w:rsidRPr="00755848">
        <w:rPr>
          <w:rFonts w:ascii="Arial Narrow" w:hAnsi="Arial Narrow"/>
          <w:sz w:val="22"/>
          <w:szCs w:val="22"/>
        </w:rPr>
        <w:t>-</w:t>
      </w:r>
      <w:r w:rsidR="00D33238" w:rsidRPr="00755848">
        <w:rPr>
          <w:rFonts w:ascii="Arial Narrow" w:hAnsi="Arial Narrow"/>
          <w:sz w:val="22"/>
          <w:szCs w:val="22"/>
        </w:rPr>
        <w:t xml:space="preserve">74 (FS č.12/2014), </w:t>
      </w:r>
      <w:r w:rsidRPr="00755848">
        <w:rPr>
          <w:rFonts w:ascii="Arial Narrow" w:hAnsi="Arial Narrow"/>
          <w:sz w:val="22"/>
          <w:szCs w:val="22"/>
        </w:rPr>
        <w:t>ktorým sa ustanovujú podrobnosti o individuálnej účtovnej závierk</w:t>
      </w:r>
      <w:r w:rsidR="00D33238" w:rsidRPr="00755848">
        <w:rPr>
          <w:rFonts w:ascii="Arial Narrow" w:hAnsi="Arial Narrow"/>
          <w:sz w:val="22"/>
          <w:szCs w:val="22"/>
        </w:rPr>
        <w:t xml:space="preserve">e </w:t>
      </w:r>
      <w:r w:rsidRPr="00755848">
        <w:rPr>
          <w:rFonts w:ascii="Arial Narrow" w:hAnsi="Arial Narrow"/>
          <w:sz w:val="22"/>
          <w:szCs w:val="22"/>
        </w:rPr>
        <w:t xml:space="preserve">a rozsahu údajov určených z individuálnej účtovnej závierky na zverejnenie </w:t>
      </w:r>
    </w:p>
    <w:p w:rsidR="00295E93" w:rsidRPr="00755848" w:rsidRDefault="00295E93" w:rsidP="00935334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6" w:color="auto"/>
        </w:pBdr>
        <w:jc w:val="center"/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/>
          <w:b/>
          <w:sz w:val="22"/>
          <w:szCs w:val="22"/>
        </w:rPr>
        <w:t xml:space="preserve">pre </w:t>
      </w:r>
      <w:r w:rsidR="00B727B9" w:rsidRPr="00755848">
        <w:rPr>
          <w:rFonts w:ascii="Arial Narrow" w:hAnsi="Arial Narrow"/>
          <w:b/>
          <w:sz w:val="22"/>
          <w:szCs w:val="22"/>
        </w:rPr>
        <w:t xml:space="preserve">malé </w:t>
      </w:r>
      <w:r w:rsidR="00D33238" w:rsidRPr="00755848">
        <w:rPr>
          <w:rFonts w:ascii="Arial Narrow" w:hAnsi="Arial Narrow"/>
          <w:b/>
          <w:sz w:val="22"/>
          <w:szCs w:val="22"/>
        </w:rPr>
        <w:t>účtovné jednotky</w:t>
      </w:r>
      <w:r w:rsidR="00D33238" w:rsidRPr="00755848">
        <w:rPr>
          <w:rFonts w:ascii="Arial Narrow" w:hAnsi="Arial Narrow"/>
          <w:sz w:val="22"/>
          <w:szCs w:val="22"/>
        </w:rPr>
        <w:t xml:space="preserve"> </w:t>
      </w:r>
    </w:p>
    <w:p w:rsidR="00295E93" w:rsidRPr="00755848" w:rsidRDefault="00295E93">
      <w:pPr>
        <w:rPr>
          <w:rFonts w:ascii="Arial Narrow" w:hAnsi="Arial Narrow"/>
          <w:sz w:val="22"/>
          <w:szCs w:val="22"/>
        </w:rPr>
      </w:pPr>
    </w:p>
    <w:p w:rsidR="00332E9A" w:rsidRPr="00755848" w:rsidRDefault="00332E9A" w:rsidP="00332E9A">
      <w:pPr>
        <w:jc w:val="center"/>
        <w:rPr>
          <w:rFonts w:ascii="Arial Narrow" w:hAnsi="Arial Narrow" w:cs="Arial Narrow"/>
          <w:b/>
          <w:sz w:val="22"/>
          <w:szCs w:val="22"/>
          <w:u w:val="single"/>
        </w:rPr>
      </w:pPr>
      <w:r w:rsidRPr="00755848">
        <w:rPr>
          <w:rFonts w:ascii="Arial Narrow" w:hAnsi="Arial Narrow" w:cs="Arial Narrow"/>
          <w:b/>
          <w:sz w:val="22"/>
          <w:szCs w:val="22"/>
          <w:u w:val="single"/>
        </w:rPr>
        <w:t>Článok I – V</w:t>
      </w:r>
      <w:r w:rsidR="008271F6" w:rsidRPr="00755848">
        <w:rPr>
          <w:rFonts w:ascii="Arial Narrow" w:hAnsi="Arial Narrow" w:cs="Arial Narrow"/>
          <w:b/>
          <w:sz w:val="22"/>
          <w:szCs w:val="22"/>
          <w:u w:val="single"/>
        </w:rPr>
        <w:t>ŠEOBECNÉ INFORMÁCIE</w:t>
      </w:r>
    </w:p>
    <w:p w:rsidR="00332E9A" w:rsidRPr="00755848" w:rsidRDefault="00332E9A">
      <w:pPr>
        <w:rPr>
          <w:rFonts w:ascii="Arial Narrow" w:hAnsi="Arial Narrow"/>
          <w:sz w:val="22"/>
          <w:szCs w:val="22"/>
        </w:rPr>
      </w:pPr>
    </w:p>
    <w:p w:rsidR="00332E9A" w:rsidRPr="00755848" w:rsidRDefault="00332E9A">
      <w:pPr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1) </w:t>
      </w:r>
      <w:r w:rsidRPr="009C18AA">
        <w:rPr>
          <w:rFonts w:ascii="Arial Narrow" w:hAnsi="Arial Narrow" w:cs="Arial Narrow"/>
          <w:b/>
          <w:sz w:val="22"/>
          <w:szCs w:val="22"/>
        </w:rPr>
        <w:t>Základné informácie o účtovnej jednotke</w:t>
      </w:r>
    </w:p>
    <w:p w:rsidR="00332E9A" w:rsidRPr="00755848" w:rsidRDefault="00332E9A">
      <w:pPr>
        <w:rPr>
          <w:rFonts w:ascii="Arial Narrow" w:hAnsi="Arial Narrow"/>
          <w:sz w:val="22"/>
          <w:szCs w:val="22"/>
        </w:rPr>
      </w:pPr>
    </w:p>
    <w:tbl>
      <w:tblPr>
        <w:tblW w:w="4944" w:type="pct"/>
        <w:tblLayout w:type="fixed"/>
        <w:tblLook w:val="00A0"/>
      </w:tblPr>
      <w:tblGrid>
        <w:gridCol w:w="2636"/>
        <w:gridCol w:w="6969"/>
      </w:tblGrid>
      <w:tr w:rsidR="001F718C" w:rsidRPr="00755848" w:rsidTr="00935334">
        <w:trPr>
          <w:trHeight w:val="231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FA5" w:rsidRPr="00755848" w:rsidRDefault="000E0FA5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Obchodné meno: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FA5" w:rsidRPr="00755848" w:rsidRDefault="005D0BA4" w:rsidP="00B727B9">
            <w:pPr>
              <w:jc w:val="both"/>
              <w:rPr>
                <w:rFonts w:ascii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>Rea Slovteam</w:t>
            </w:r>
            <w:r w:rsidR="00E10BE9">
              <w:rPr>
                <w:rFonts w:ascii="Arial Narrow" w:hAnsi="Arial Narrow" w:cs="Arial Narrow"/>
                <w:b/>
                <w:sz w:val="22"/>
                <w:szCs w:val="22"/>
              </w:rPr>
              <w:t>, s.r.o.</w:t>
            </w:r>
          </w:p>
        </w:tc>
      </w:tr>
      <w:tr w:rsidR="001F718C" w:rsidRPr="00755848" w:rsidTr="00935334">
        <w:trPr>
          <w:trHeight w:val="249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FA5" w:rsidRPr="00755848" w:rsidRDefault="000E0FA5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Sídlo: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FA5" w:rsidRPr="00591C08" w:rsidRDefault="00591C08" w:rsidP="00B727B9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591C08">
              <w:rPr>
                <w:rFonts w:ascii="Arial Narrow" w:hAnsi="Arial Narrow" w:cs="Arial Narrow"/>
                <w:sz w:val="22"/>
                <w:szCs w:val="22"/>
              </w:rPr>
              <w:t>Majerská cesta 92/A</w:t>
            </w:r>
            <w:r w:rsidR="00E10BE9" w:rsidRPr="00591C08">
              <w:rPr>
                <w:rFonts w:ascii="Arial Narrow" w:hAnsi="Arial Narrow" w:cs="Arial Narrow"/>
                <w:sz w:val="22"/>
                <w:szCs w:val="22"/>
              </w:rPr>
              <w:t>, 974 01 Banská Bystrica</w:t>
            </w:r>
          </w:p>
        </w:tc>
      </w:tr>
      <w:tr w:rsidR="001F718C" w:rsidRPr="00755848" w:rsidTr="00935334">
        <w:trPr>
          <w:trHeight w:val="125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FA5" w:rsidRPr="00755848" w:rsidRDefault="001F718C" w:rsidP="001F718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Právna forma</w:t>
            </w:r>
            <w:r w:rsidR="000E0FA5" w:rsidRPr="00755848">
              <w:rPr>
                <w:rFonts w:ascii="Arial Narrow" w:hAnsi="Arial Narrow" w:cs="Arial Narrow"/>
                <w:sz w:val="22"/>
                <w:szCs w:val="22"/>
              </w:rPr>
              <w:t>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FA5" w:rsidRPr="00591C08" w:rsidRDefault="008B0093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591C08">
              <w:rPr>
                <w:rFonts w:ascii="Arial Narrow" w:hAnsi="Arial Narrow" w:cs="Arial Narrow"/>
                <w:sz w:val="22"/>
                <w:szCs w:val="22"/>
              </w:rPr>
              <w:t xml:space="preserve">Spoločnosť s ručením </w:t>
            </w:r>
            <w:r w:rsidR="003061CE" w:rsidRPr="00591C08">
              <w:rPr>
                <w:rFonts w:ascii="Arial Narrow" w:hAnsi="Arial Narrow" w:cs="Arial Narrow"/>
                <w:sz w:val="22"/>
                <w:szCs w:val="22"/>
              </w:rPr>
              <w:t>obmedzeným</w:t>
            </w:r>
          </w:p>
        </w:tc>
      </w:tr>
      <w:tr w:rsidR="001F718C" w:rsidRPr="00755848" w:rsidTr="00935334">
        <w:trPr>
          <w:trHeight w:val="143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E0FA5" w:rsidRPr="00755848" w:rsidRDefault="000E0FA5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Dátum vzniku: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0E0FA5" w:rsidRPr="00591C08" w:rsidRDefault="008B0093" w:rsidP="00E0685D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591C08">
              <w:rPr>
                <w:rFonts w:ascii="Arial Narrow" w:hAnsi="Arial Narrow" w:cs="Arial Narrow"/>
                <w:sz w:val="22"/>
                <w:szCs w:val="22"/>
              </w:rPr>
              <w:t xml:space="preserve">Zápis do obchodného registra: </w:t>
            </w:r>
            <w:r w:rsidR="00E10BE9" w:rsidRPr="00591C08">
              <w:rPr>
                <w:rFonts w:ascii="Arial Narrow" w:hAnsi="Arial Narrow" w:cs="Arial Narrow"/>
                <w:sz w:val="22"/>
                <w:szCs w:val="22"/>
              </w:rPr>
              <w:t>1</w:t>
            </w:r>
            <w:r w:rsidR="00E0685D" w:rsidRPr="00591C08">
              <w:rPr>
                <w:rFonts w:ascii="Arial Narrow" w:hAnsi="Arial Narrow" w:cs="Arial Narrow"/>
                <w:sz w:val="22"/>
                <w:szCs w:val="22"/>
              </w:rPr>
              <w:t>7</w:t>
            </w:r>
            <w:r w:rsidR="00E10BE9" w:rsidRPr="00591C08">
              <w:rPr>
                <w:rFonts w:ascii="Arial Narrow" w:hAnsi="Arial Narrow" w:cs="Arial Narrow"/>
                <w:sz w:val="22"/>
                <w:szCs w:val="22"/>
              </w:rPr>
              <w:t>.</w:t>
            </w:r>
            <w:r w:rsidR="00E0685D" w:rsidRPr="00591C08">
              <w:rPr>
                <w:rFonts w:ascii="Arial Narrow" w:hAnsi="Arial Narrow" w:cs="Arial Narrow"/>
                <w:sz w:val="22"/>
                <w:szCs w:val="22"/>
              </w:rPr>
              <w:t>11</w:t>
            </w:r>
            <w:r w:rsidR="00E10BE9" w:rsidRPr="00591C08">
              <w:rPr>
                <w:rFonts w:ascii="Arial Narrow" w:hAnsi="Arial Narrow" w:cs="Arial Narrow"/>
                <w:sz w:val="22"/>
                <w:szCs w:val="22"/>
              </w:rPr>
              <w:t>.1998</w:t>
            </w:r>
            <w:r w:rsidRPr="00591C08">
              <w:rPr>
                <w:rFonts w:ascii="Arial Narrow" w:hAnsi="Arial Narrow" w:cs="Arial Narrow"/>
                <w:sz w:val="22"/>
                <w:szCs w:val="22"/>
              </w:rPr>
              <w:t xml:space="preserve"> </w:t>
            </w:r>
          </w:p>
        </w:tc>
      </w:tr>
      <w:tr w:rsidR="001F718C" w:rsidRPr="00755848" w:rsidTr="00935334">
        <w:trPr>
          <w:trHeight w:val="175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F718C" w:rsidRPr="00755848" w:rsidRDefault="001F718C" w:rsidP="001F718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Hlavný predmet podnikania: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1F718C" w:rsidRPr="00591C08" w:rsidRDefault="00E0685D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591C08">
              <w:rPr>
                <w:rFonts w:ascii="Arial Narrow" w:hAnsi="Arial Narrow" w:cs="Arial Narrow"/>
                <w:sz w:val="22"/>
                <w:szCs w:val="22"/>
              </w:rPr>
              <w:t>Výroba ostatných kovových výrobkov</w:t>
            </w:r>
          </w:p>
        </w:tc>
      </w:tr>
      <w:tr w:rsidR="008B0093" w:rsidRPr="00755848" w:rsidTr="00935334">
        <w:trPr>
          <w:trHeight w:val="194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8B0093" w:rsidRPr="00755848" w:rsidRDefault="008B0093" w:rsidP="001F718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Subjekt verejného záujmu: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8B0093" w:rsidRPr="00591C08" w:rsidRDefault="003061CE" w:rsidP="00E10BE9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591C08">
              <w:rPr>
                <w:rFonts w:ascii="Arial Narrow" w:hAnsi="Arial Narrow" w:cs="Arial Narrow"/>
                <w:sz w:val="22"/>
                <w:szCs w:val="22"/>
              </w:rPr>
              <w:t xml:space="preserve">Spoločnosť </w:t>
            </w:r>
            <w:r w:rsidR="005D0BA4" w:rsidRPr="00591C08">
              <w:rPr>
                <w:rFonts w:ascii="Arial Narrow" w:hAnsi="Arial Narrow" w:cs="Arial Narrow"/>
                <w:sz w:val="22"/>
                <w:szCs w:val="22"/>
              </w:rPr>
              <w:t>Rea Slovteam</w:t>
            </w:r>
            <w:r w:rsidR="00E10BE9" w:rsidRPr="00591C08">
              <w:rPr>
                <w:rFonts w:ascii="Arial Narrow" w:hAnsi="Arial Narrow" w:cs="Arial Narrow"/>
                <w:sz w:val="22"/>
                <w:szCs w:val="22"/>
              </w:rPr>
              <w:t>, s.r.o.</w:t>
            </w:r>
            <w:r w:rsidRPr="00591C08">
              <w:rPr>
                <w:rFonts w:ascii="Arial Narrow" w:hAnsi="Arial Narrow" w:cs="Arial Narrow"/>
                <w:sz w:val="22"/>
                <w:szCs w:val="22"/>
              </w:rPr>
              <w:t xml:space="preserve"> </w:t>
            </w:r>
            <w:r w:rsidR="008B0093" w:rsidRPr="00591C08">
              <w:rPr>
                <w:rFonts w:ascii="Arial Narrow" w:hAnsi="Arial Narrow" w:cs="Arial Narrow"/>
                <w:sz w:val="22"/>
                <w:szCs w:val="22"/>
              </w:rPr>
              <w:t>nie je subjektom verejného záujmu</w:t>
            </w:r>
            <w:r w:rsidRPr="00591C08">
              <w:rPr>
                <w:rFonts w:ascii="Arial Narrow" w:hAnsi="Arial Narrow" w:cs="Arial Narrow"/>
                <w:sz w:val="22"/>
                <w:szCs w:val="22"/>
              </w:rPr>
              <w:t xml:space="preserve"> (§ 2/14 ZoU)</w:t>
            </w:r>
            <w:r w:rsidR="008B0093" w:rsidRPr="00591C08">
              <w:rPr>
                <w:rFonts w:ascii="Arial Narrow" w:hAnsi="Arial Narrow" w:cs="Arial Narrow"/>
                <w:sz w:val="22"/>
                <w:szCs w:val="22"/>
              </w:rPr>
              <w:t>.</w:t>
            </w:r>
          </w:p>
        </w:tc>
      </w:tr>
      <w:tr w:rsidR="004D2FC9" w:rsidRPr="00755848" w:rsidTr="00935334">
        <w:trPr>
          <w:trHeight w:val="194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D2FC9" w:rsidRPr="00755848" w:rsidRDefault="004D2FC9" w:rsidP="001F718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Účtovné obdobie: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D2FC9" w:rsidRPr="00591C08" w:rsidRDefault="004D2FC9" w:rsidP="00E0685D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591C08">
              <w:rPr>
                <w:rFonts w:ascii="Arial Narrow" w:hAnsi="Arial Narrow" w:cs="Arial Narrow"/>
                <w:sz w:val="22"/>
                <w:szCs w:val="22"/>
              </w:rPr>
              <w:t>Kalendárny rok 201</w:t>
            </w:r>
            <w:r w:rsidR="00E0685D" w:rsidRPr="00591C08">
              <w:rPr>
                <w:rFonts w:ascii="Arial Narrow" w:hAnsi="Arial Narrow" w:cs="Arial Narrow"/>
                <w:sz w:val="22"/>
                <w:szCs w:val="22"/>
              </w:rPr>
              <w:t>9</w:t>
            </w:r>
          </w:p>
        </w:tc>
      </w:tr>
    </w:tbl>
    <w:p w:rsidR="000E0FA5" w:rsidRPr="00755848" w:rsidRDefault="000E0FA5" w:rsidP="0075484E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:rsidR="00D42468" w:rsidRPr="00755848" w:rsidRDefault="00D42468" w:rsidP="008271F6">
      <w:pPr>
        <w:ind w:right="-425"/>
        <w:jc w:val="both"/>
        <w:rPr>
          <w:rFonts w:ascii="Arial Narrow" w:hAnsi="Arial Narrow" w:cs="Arial Narrow"/>
          <w:bCs/>
          <w:sz w:val="22"/>
          <w:szCs w:val="22"/>
          <w:u w:val="single"/>
        </w:rPr>
      </w:pPr>
      <w:r w:rsidRPr="00755848">
        <w:rPr>
          <w:rFonts w:ascii="Arial Narrow" w:hAnsi="Arial Narrow" w:cs="Arial Narrow"/>
          <w:bCs/>
          <w:sz w:val="22"/>
          <w:szCs w:val="22"/>
          <w:u w:val="single"/>
        </w:rPr>
        <w:t>Test veľkostnej skupiny účtovnej jednotky (2</w:t>
      </w:r>
      <w:r w:rsidR="00766C26">
        <w:rPr>
          <w:rFonts w:ascii="Arial Narrow" w:hAnsi="Arial Narrow" w:cs="Arial Narrow"/>
          <w:bCs/>
          <w:sz w:val="22"/>
          <w:szCs w:val="22"/>
          <w:u w:val="single"/>
        </w:rPr>
        <w:t>/7</w:t>
      </w:r>
      <w:r w:rsidRPr="00755848">
        <w:rPr>
          <w:rFonts w:ascii="Arial Narrow" w:hAnsi="Arial Narrow" w:cs="Arial Narrow"/>
          <w:bCs/>
          <w:sz w:val="22"/>
          <w:szCs w:val="22"/>
          <w:u w:val="single"/>
        </w:rPr>
        <w:t xml:space="preserve"> ZoU)</w:t>
      </w:r>
    </w:p>
    <w:p w:rsidR="003061CE" w:rsidRPr="00755848" w:rsidRDefault="003061CE" w:rsidP="00935334">
      <w:pPr>
        <w:jc w:val="both"/>
        <w:rPr>
          <w:rFonts w:ascii="Arial Narrow" w:hAnsi="Arial Narrow" w:cs="Arial Narrow"/>
          <w:bCs/>
          <w:sz w:val="22"/>
          <w:szCs w:val="22"/>
        </w:rPr>
      </w:pPr>
      <w:r w:rsidRPr="00755848">
        <w:rPr>
          <w:rFonts w:ascii="Arial Narrow" w:hAnsi="Arial Narrow" w:cs="Arial Narrow"/>
          <w:bCs/>
          <w:sz w:val="22"/>
          <w:szCs w:val="22"/>
        </w:rPr>
        <w:t xml:space="preserve">(Do veľkostnej skupiny </w:t>
      </w:r>
      <w:r w:rsidR="005530E0">
        <w:rPr>
          <w:rFonts w:ascii="Arial Narrow" w:hAnsi="Arial Narrow" w:cs="Arial Narrow"/>
          <w:bCs/>
          <w:sz w:val="22"/>
          <w:szCs w:val="22"/>
        </w:rPr>
        <w:t>malá</w:t>
      </w:r>
      <w:r w:rsidR="00E76CF5" w:rsidRPr="00755848">
        <w:rPr>
          <w:rFonts w:ascii="Arial Narrow" w:hAnsi="Arial Narrow" w:cs="Arial Narrow"/>
          <w:bCs/>
          <w:sz w:val="22"/>
          <w:szCs w:val="22"/>
        </w:rPr>
        <w:t xml:space="preserve"> 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účtovná jednotka patrí taká, ktorá za dve po sebe idúce účtovné obdobia spĺňa aspoň dve z troch podmienok – </w:t>
      </w:r>
      <w:r w:rsidR="000764C2">
        <w:rPr>
          <w:rFonts w:ascii="Arial Narrow" w:hAnsi="Arial Narrow" w:cs="Arial Narrow"/>
          <w:bCs/>
          <w:sz w:val="22"/>
          <w:szCs w:val="22"/>
        </w:rPr>
        <w:t xml:space="preserve">suma </w:t>
      </w:r>
      <w:r w:rsidRPr="00755848">
        <w:rPr>
          <w:rFonts w:ascii="Arial Narrow" w:hAnsi="Arial Narrow" w:cs="Arial Narrow"/>
          <w:bCs/>
          <w:sz w:val="22"/>
          <w:szCs w:val="22"/>
        </w:rPr>
        <w:t>netto</w:t>
      </w:r>
      <w:r w:rsidR="000764C2">
        <w:rPr>
          <w:rFonts w:ascii="Arial Narrow" w:hAnsi="Arial Narrow" w:cs="Arial Narrow"/>
          <w:bCs/>
          <w:sz w:val="22"/>
          <w:szCs w:val="22"/>
        </w:rPr>
        <w:t xml:space="preserve"> </w:t>
      </w:r>
      <w:r w:rsidRPr="00755848">
        <w:rPr>
          <w:rFonts w:ascii="Arial Narrow" w:hAnsi="Arial Narrow" w:cs="Arial Narrow"/>
          <w:bCs/>
          <w:sz w:val="22"/>
          <w:szCs w:val="22"/>
        </w:rPr>
        <w:t>aktív presiahl</w:t>
      </w:r>
      <w:r w:rsidR="00396C6C" w:rsidRPr="00755848">
        <w:rPr>
          <w:rFonts w:ascii="Arial Narrow" w:hAnsi="Arial Narrow" w:cs="Arial Narrow"/>
          <w:bCs/>
          <w:sz w:val="22"/>
          <w:szCs w:val="22"/>
        </w:rPr>
        <w:t>a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 </w:t>
      </w:r>
      <w:r w:rsidR="00E76CF5" w:rsidRPr="00755848">
        <w:rPr>
          <w:rFonts w:ascii="Arial Narrow" w:hAnsi="Arial Narrow" w:cs="Arial Narrow"/>
          <w:bCs/>
          <w:sz w:val="22"/>
          <w:szCs w:val="22"/>
        </w:rPr>
        <w:t xml:space="preserve">350 000 eura, ale nepresiahla 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4 000 000 eur, čistý obrat presiahol </w:t>
      </w:r>
      <w:r w:rsidR="00E76CF5" w:rsidRPr="00755848">
        <w:rPr>
          <w:rFonts w:ascii="Arial Narrow" w:hAnsi="Arial Narrow" w:cs="Arial Narrow"/>
          <w:bCs/>
          <w:sz w:val="22"/>
          <w:szCs w:val="22"/>
        </w:rPr>
        <w:t xml:space="preserve">700 000 eur, ale nepresiahol 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8 000 000 eur a priemerný prepočítaný počet zamestnancov počas účtovného obdobia presiahol </w:t>
      </w:r>
      <w:r w:rsidR="00E76CF5" w:rsidRPr="00755848">
        <w:rPr>
          <w:rFonts w:ascii="Arial Narrow" w:hAnsi="Arial Narrow" w:cs="Arial Narrow"/>
          <w:bCs/>
          <w:sz w:val="22"/>
          <w:szCs w:val="22"/>
        </w:rPr>
        <w:t>1</w:t>
      </w:r>
      <w:r w:rsidRPr="00755848">
        <w:rPr>
          <w:rFonts w:ascii="Arial Narrow" w:hAnsi="Arial Narrow" w:cs="Arial Narrow"/>
          <w:bCs/>
          <w:sz w:val="22"/>
          <w:szCs w:val="22"/>
        </w:rPr>
        <w:t>0</w:t>
      </w:r>
      <w:r w:rsidR="00E76CF5" w:rsidRPr="00755848">
        <w:rPr>
          <w:rFonts w:ascii="Arial Narrow" w:hAnsi="Arial Narrow" w:cs="Arial Narrow"/>
          <w:bCs/>
          <w:sz w:val="22"/>
          <w:szCs w:val="22"/>
        </w:rPr>
        <w:t>, ale nepresiahol 50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).  </w:t>
      </w:r>
    </w:p>
    <w:p w:rsidR="00D42468" w:rsidRPr="00755848" w:rsidRDefault="00D42468" w:rsidP="0075484E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tbl>
      <w:tblPr>
        <w:tblW w:w="9568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97"/>
        <w:gridCol w:w="2835"/>
        <w:gridCol w:w="3260"/>
        <w:gridCol w:w="1276"/>
      </w:tblGrid>
      <w:tr w:rsidR="00D42468" w:rsidRPr="00755848" w:rsidTr="000764C2">
        <w:tc>
          <w:tcPr>
            <w:tcW w:w="2197" w:type="dxa"/>
            <w:shd w:val="clear" w:color="auto" w:fill="auto"/>
          </w:tcPr>
          <w:p w:rsidR="00D42468" w:rsidRPr="00755848" w:rsidRDefault="000764C2" w:rsidP="000764C2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</w:t>
            </w:r>
            <w:r w:rsidR="00D42468"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ázov položky</w:t>
            </w:r>
          </w:p>
        </w:tc>
        <w:tc>
          <w:tcPr>
            <w:tcW w:w="2835" w:type="dxa"/>
            <w:shd w:val="clear" w:color="auto" w:fill="auto"/>
          </w:tcPr>
          <w:p w:rsidR="00D42468" w:rsidRPr="00755848" w:rsidRDefault="000764C2" w:rsidP="000764C2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Bežné účtovné obdobie</w:t>
            </w:r>
          </w:p>
        </w:tc>
        <w:tc>
          <w:tcPr>
            <w:tcW w:w="3260" w:type="dxa"/>
            <w:shd w:val="clear" w:color="auto" w:fill="auto"/>
          </w:tcPr>
          <w:p w:rsidR="00D42468" w:rsidRPr="00755848" w:rsidRDefault="000764C2" w:rsidP="000764C2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Bezprostredne predchádzajúce účtovné obdobie</w:t>
            </w:r>
          </w:p>
        </w:tc>
        <w:tc>
          <w:tcPr>
            <w:tcW w:w="1276" w:type="dxa"/>
            <w:shd w:val="clear" w:color="auto" w:fill="auto"/>
          </w:tcPr>
          <w:p w:rsidR="00D42468" w:rsidRPr="00755848" w:rsidRDefault="00A2195C" w:rsidP="00A2195C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Á</w:t>
            </w:r>
            <w:r w:rsidR="00D42468"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no</w:t>
            </w: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/N</w:t>
            </w:r>
            <w:r w:rsidR="00D42468"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ie</w:t>
            </w:r>
          </w:p>
        </w:tc>
      </w:tr>
      <w:tr w:rsidR="00D42468" w:rsidRPr="00755848" w:rsidTr="000764C2">
        <w:tc>
          <w:tcPr>
            <w:tcW w:w="2197" w:type="dxa"/>
            <w:shd w:val="clear" w:color="auto" w:fill="auto"/>
          </w:tcPr>
          <w:p w:rsidR="00D42468" w:rsidRPr="00755848" w:rsidRDefault="00D42468" w:rsidP="0087132B">
            <w:pPr>
              <w:jc w:val="both"/>
              <w:rPr>
                <w:rFonts w:ascii="Arial Narrow" w:hAnsi="Arial Narrow" w:cs="Arial Narrow"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Cs/>
                <w:sz w:val="22"/>
                <w:szCs w:val="22"/>
              </w:rPr>
              <w:t>Netto aktíva</w:t>
            </w:r>
            <w:r w:rsidR="00396C6C" w:rsidRPr="00755848">
              <w:rPr>
                <w:rFonts w:ascii="Arial Narrow" w:hAnsi="Arial Narrow" w:cs="Arial Narrow"/>
                <w:bCs/>
                <w:sz w:val="22"/>
                <w:szCs w:val="22"/>
              </w:rPr>
              <w:t xml:space="preserve"> celkom</w:t>
            </w:r>
          </w:p>
        </w:tc>
        <w:tc>
          <w:tcPr>
            <w:tcW w:w="2835" w:type="dxa"/>
            <w:shd w:val="clear" w:color="auto" w:fill="auto"/>
          </w:tcPr>
          <w:p w:rsidR="00D42468" w:rsidRPr="00755848" w:rsidRDefault="005D0BA4" w:rsidP="005D0BA4">
            <w:pPr>
              <w:jc w:val="right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1.662.250</w:t>
            </w:r>
          </w:p>
        </w:tc>
        <w:tc>
          <w:tcPr>
            <w:tcW w:w="3260" w:type="dxa"/>
            <w:shd w:val="clear" w:color="auto" w:fill="auto"/>
          </w:tcPr>
          <w:p w:rsidR="00D42468" w:rsidRPr="00755848" w:rsidRDefault="0024247F" w:rsidP="00E0685D">
            <w:pPr>
              <w:jc w:val="right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1.714.348</w:t>
            </w:r>
          </w:p>
        </w:tc>
        <w:tc>
          <w:tcPr>
            <w:tcW w:w="1276" w:type="dxa"/>
            <w:shd w:val="clear" w:color="auto" w:fill="auto"/>
          </w:tcPr>
          <w:p w:rsidR="00D42468" w:rsidRPr="00755848" w:rsidRDefault="003709B6" w:rsidP="00591C08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áno</w:t>
            </w:r>
          </w:p>
        </w:tc>
      </w:tr>
      <w:tr w:rsidR="00D42468" w:rsidRPr="00755848" w:rsidTr="000764C2">
        <w:tc>
          <w:tcPr>
            <w:tcW w:w="2197" w:type="dxa"/>
            <w:shd w:val="clear" w:color="auto" w:fill="auto"/>
          </w:tcPr>
          <w:p w:rsidR="00D42468" w:rsidRPr="00755848" w:rsidRDefault="00D42468" w:rsidP="0087132B">
            <w:pPr>
              <w:jc w:val="both"/>
              <w:rPr>
                <w:rFonts w:ascii="Arial Narrow" w:hAnsi="Arial Narrow" w:cs="Arial Narrow"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Cs/>
                <w:sz w:val="22"/>
                <w:szCs w:val="22"/>
              </w:rPr>
              <w:t>Čistý obrat</w:t>
            </w:r>
            <w:r w:rsidR="00396C6C" w:rsidRPr="00755848">
              <w:rPr>
                <w:rFonts w:ascii="Arial Narrow" w:hAnsi="Arial Narrow" w:cs="Arial Narrow"/>
                <w:bCs/>
                <w:sz w:val="22"/>
                <w:szCs w:val="22"/>
              </w:rPr>
              <w:t xml:space="preserve"> celkom</w:t>
            </w:r>
          </w:p>
        </w:tc>
        <w:tc>
          <w:tcPr>
            <w:tcW w:w="2835" w:type="dxa"/>
            <w:shd w:val="clear" w:color="auto" w:fill="auto"/>
          </w:tcPr>
          <w:p w:rsidR="00D42468" w:rsidRPr="00755848" w:rsidRDefault="005D0BA4" w:rsidP="005D0BA4">
            <w:pPr>
              <w:jc w:val="right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1.599.326</w:t>
            </w:r>
          </w:p>
        </w:tc>
        <w:tc>
          <w:tcPr>
            <w:tcW w:w="3260" w:type="dxa"/>
            <w:shd w:val="clear" w:color="auto" w:fill="auto"/>
          </w:tcPr>
          <w:p w:rsidR="00D42468" w:rsidRPr="00755848" w:rsidRDefault="0024247F" w:rsidP="0024247F">
            <w:pPr>
              <w:jc w:val="right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1.404.820</w:t>
            </w:r>
          </w:p>
        </w:tc>
        <w:tc>
          <w:tcPr>
            <w:tcW w:w="1276" w:type="dxa"/>
            <w:shd w:val="clear" w:color="auto" w:fill="auto"/>
          </w:tcPr>
          <w:p w:rsidR="00D42468" w:rsidRPr="00755848" w:rsidRDefault="003709B6" w:rsidP="00591C08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áno</w:t>
            </w:r>
          </w:p>
        </w:tc>
      </w:tr>
      <w:tr w:rsidR="00D42468" w:rsidRPr="00755848" w:rsidTr="000764C2">
        <w:tc>
          <w:tcPr>
            <w:tcW w:w="2197" w:type="dxa"/>
            <w:shd w:val="clear" w:color="auto" w:fill="auto"/>
          </w:tcPr>
          <w:p w:rsidR="00D42468" w:rsidRPr="00755848" w:rsidRDefault="00D42468" w:rsidP="0087132B">
            <w:pPr>
              <w:jc w:val="both"/>
              <w:rPr>
                <w:rFonts w:ascii="Arial Narrow" w:hAnsi="Arial Narrow" w:cs="Arial Narrow"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Cs/>
                <w:sz w:val="22"/>
                <w:szCs w:val="22"/>
              </w:rPr>
              <w:t>Počet zamestnancov</w:t>
            </w:r>
          </w:p>
        </w:tc>
        <w:tc>
          <w:tcPr>
            <w:tcW w:w="2835" w:type="dxa"/>
            <w:shd w:val="clear" w:color="auto" w:fill="auto"/>
          </w:tcPr>
          <w:p w:rsidR="00D42468" w:rsidRPr="00755848" w:rsidRDefault="005D0BA4" w:rsidP="005D0BA4">
            <w:pPr>
              <w:jc w:val="right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39</w:t>
            </w:r>
          </w:p>
        </w:tc>
        <w:tc>
          <w:tcPr>
            <w:tcW w:w="3260" w:type="dxa"/>
            <w:shd w:val="clear" w:color="auto" w:fill="auto"/>
          </w:tcPr>
          <w:p w:rsidR="00D42468" w:rsidRPr="00755848" w:rsidRDefault="0024247F" w:rsidP="00E0685D">
            <w:pPr>
              <w:jc w:val="right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35</w:t>
            </w:r>
          </w:p>
        </w:tc>
        <w:tc>
          <w:tcPr>
            <w:tcW w:w="1276" w:type="dxa"/>
            <w:shd w:val="clear" w:color="auto" w:fill="auto"/>
          </w:tcPr>
          <w:p w:rsidR="00D42468" w:rsidRPr="00755848" w:rsidRDefault="003709B6" w:rsidP="00591C08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áno</w:t>
            </w:r>
          </w:p>
        </w:tc>
      </w:tr>
    </w:tbl>
    <w:p w:rsidR="00D42468" w:rsidRPr="00755848" w:rsidRDefault="00D42468" w:rsidP="0075484E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:rsidR="00D42468" w:rsidRPr="00755848" w:rsidRDefault="003061CE" w:rsidP="00935334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  <w:u w:val="single"/>
        </w:rPr>
        <w:t>Komentár:</w:t>
      </w:r>
      <w:r w:rsidR="00D42468" w:rsidRPr="00755848">
        <w:rPr>
          <w:rFonts w:ascii="Arial Narrow" w:hAnsi="Arial Narrow" w:cs="Arial Narrow"/>
          <w:sz w:val="22"/>
          <w:szCs w:val="22"/>
        </w:rPr>
        <w:t xml:space="preserve"> UJ spĺňa veľkostné </w:t>
      </w:r>
      <w:r w:rsidRPr="00755848">
        <w:rPr>
          <w:rFonts w:ascii="Arial Narrow" w:hAnsi="Arial Narrow" w:cs="Arial Narrow"/>
          <w:sz w:val="22"/>
          <w:szCs w:val="22"/>
        </w:rPr>
        <w:t xml:space="preserve">podmienky </w:t>
      </w:r>
      <w:r w:rsidR="00D42468" w:rsidRPr="00755848">
        <w:rPr>
          <w:rFonts w:ascii="Arial Narrow" w:hAnsi="Arial Narrow" w:cs="Arial Narrow"/>
          <w:sz w:val="22"/>
          <w:szCs w:val="22"/>
        </w:rPr>
        <w:t xml:space="preserve">na zatriedenie do veľkostnej skupiny – </w:t>
      </w:r>
      <w:r w:rsidR="00E76CF5" w:rsidRPr="00755848">
        <w:rPr>
          <w:rFonts w:ascii="Arial Narrow" w:hAnsi="Arial Narrow" w:cs="Arial Narrow"/>
          <w:b/>
          <w:sz w:val="22"/>
          <w:szCs w:val="22"/>
        </w:rPr>
        <w:t>mal</w:t>
      </w:r>
      <w:r w:rsidR="00D42468" w:rsidRPr="00755848">
        <w:rPr>
          <w:rFonts w:ascii="Arial Narrow" w:hAnsi="Arial Narrow" w:cs="Arial Narrow"/>
          <w:b/>
          <w:sz w:val="22"/>
          <w:szCs w:val="22"/>
        </w:rPr>
        <w:t>á účtovná jednotka</w:t>
      </w:r>
      <w:r w:rsidRPr="00755848">
        <w:rPr>
          <w:rFonts w:ascii="Arial Narrow" w:hAnsi="Arial Narrow" w:cs="Arial Narrow"/>
          <w:b/>
          <w:sz w:val="22"/>
          <w:szCs w:val="22"/>
        </w:rPr>
        <w:t xml:space="preserve">, </w:t>
      </w:r>
      <w:r w:rsidRPr="00755848">
        <w:rPr>
          <w:rFonts w:ascii="Arial Narrow" w:hAnsi="Arial Narrow" w:cs="Arial Narrow"/>
          <w:sz w:val="22"/>
          <w:szCs w:val="22"/>
        </w:rPr>
        <w:t>preto</w:t>
      </w:r>
      <w:r w:rsidR="003672E8" w:rsidRPr="00755848">
        <w:rPr>
          <w:rFonts w:ascii="Arial Narrow" w:hAnsi="Arial Narrow" w:cs="Arial Narrow"/>
          <w:sz w:val="22"/>
          <w:szCs w:val="22"/>
        </w:rPr>
        <w:t xml:space="preserve"> </w:t>
      </w:r>
      <w:r w:rsidRPr="00755848">
        <w:rPr>
          <w:rFonts w:ascii="Arial Narrow" w:hAnsi="Arial Narrow" w:cs="Arial Narrow"/>
          <w:sz w:val="22"/>
          <w:szCs w:val="22"/>
        </w:rPr>
        <w:t>zostavuje účtovnú závierku podľa metodiky pre túto veľkostnú skupinu</w:t>
      </w:r>
      <w:r w:rsidR="00396C6C" w:rsidRPr="00755848">
        <w:rPr>
          <w:rFonts w:ascii="Arial Narrow" w:hAnsi="Arial Narrow" w:cs="Arial Narrow"/>
          <w:sz w:val="22"/>
          <w:szCs w:val="22"/>
        </w:rPr>
        <w:t xml:space="preserve"> (</w:t>
      </w:r>
      <w:r w:rsidR="00396C6C" w:rsidRPr="00755848">
        <w:rPr>
          <w:rFonts w:ascii="Arial Narrow" w:hAnsi="Arial Narrow"/>
          <w:sz w:val="22"/>
          <w:szCs w:val="22"/>
        </w:rPr>
        <w:t>Opatreni</w:t>
      </w:r>
      <w:r w:rsidR="00C84F78" w:rsidRPr="00755848">
        <w:rPr>
          <w:rFonts w:ascii="Arial Narrow" w:hAnsi="Arial Narrow"/>
          <w:sz w:val="22"/>
          <w:szCs w:val="22"/>
        </w:rPr>
        <w:t>e</w:t>
      </w:r>
      <w:r w:rsidR="00396C6C" w:rsidRPr="00755848">
        <w:rPr>
          <w:rFonts w:ascii="Arial Narrow" w:hAnsi="Arial Narrow"/>
          <w:sz w:val="22"/>
          <w:szCs w:val="22"/>
        </w:rPr>
        <w:t xml:space="preserve"> č.MF/2337</w:t>
      </w:r>
      <w:r w:rsidR="00E76CF5" w:rsidRPr="00755848">
        <w:rPr>
          <w:rFonts w:ascii="Arial Narrow" w:hAnsi="Arial Narrow"/>
          <w:sz w:val="22"/>
          <w:szCs w:val="22"/>
        </w:rPr>
        <w:t>8</w:t>
      </w:r>
      <w:r w:rsidR="00396C6C" w:rsidRPr="00755848">
        <w:rPr>
          <w:rFonts w:ascii="Arial Narrow" w:hAnsi="Arial Narrow"/>
          <w:sz w:val="22"/>
          <w:szCs w:val="22"/>
        </w:rPr>
        <w:t>/2014-74)</w:t>
      </w:r>
      <w:r w:rsidRPr="00755848">
        <w:rPr>
          <w:rFonts w:ascii="Arial Narrow" w:hAnsi="Arial Narrow" w:cs="Arial Narrow"/>
          <w:sz w:val="22"/>
          <w:szCs w:val="22"/>
        </w:rPr>
        <w:t>.</w:t>
      </w:r>
    </w:p>
    <w:p w:rsidR="001F718C" w:rsidRPr="00755848" w:rsidRDefault="001F718C" w:rsidP="003672E8">
      <w:pPr>
        <w:rPr>
          <w:rFonts w:ascii="Arial Narrow" w:hAnsi="Arial Narrow" w:cs="Arial Narrow"/>
          <w:b/>
          <w:bCs/>
          <w:sz w:val="22"/>
          <w:szCs w:val="22"/>
        </w:rPr>
      </w:pPr>
    </w:p>
    <w:p w:rsidR="009C18AA" w:rsidRDefault="00E76CF5" w:rsidP="00935334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2</w:t>
      </w:r>
      <w:r w:rsidR="001F718C" w:rsidRPr="00755848">
        <w:rPr>
          <w:rFonts w:ascii="Arial Narrow" w:hAnsi="Arial Narrow" w:cs="Arial Narrow"/>
          <w:sz w:val="22"/>
          <w:szCs w:val="22"/>
        </w:rPr>
        <w:t xml:space="preserve">) </w:t>
      </w:r>
      <w:r w:rsidR="001F718C" w:rsidRPr="00755848">
        <w:rPr>
          <w:rFonts w:ascii="Arial Narrow" w:hAnsi="Arial Narrow" w:cs="Arial Narrow"/>
          <w:b/>
          <w:sz w:val="22"/>
          <w:szCs w:val="22"/>
        </w:rPr>
        <w:t>Dátum schválenia účtovnej závierky</w:t>
      </w:r>
      <w:r w:rsidR="009C18AA">
        <w:rPr>
          <w:rFonts w:ascii="Arial Narrow" w:hAnsi="Arial Narrow" w:cs="Arial Narrow"/>
          <w:b/>
          <w:sz w:val="22"/>
          <w:szCs w:val="22"/>
        </w:rPr>
        <w:t xml:space="preserve"> za rok 201</w:t>
      </w:r>
      <w:r w:rsidR="005D0BA4">
        <w:rPr>
          <w:rFonts w:ascii="Arial Narrow" w:hAnsi="Arial Narrow" w:cs="Arial Narrow"/>
          <w:b/>
          <w:sz w:val="22"/>
          <w:szCs w:val="22"/>
        </w:rPr>
        <w:t>8</w:t>
      </w:r>
    </w:p>
    <w:p w:rsidR="001F718C" w:rsidRPr="00755848" w:rsidRDefault="003709B6" w:rsidP="00935334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Účtovná závierka za rok 201</w:t>
      </w:r>
      <w:r w:rsidR="00B252FF">
        <w:rPr>
          <w:rFonts w:ascii="Arial Narrow" w:hAnsi="Arial Narrow" w:cs="Arial Narrow"/>
          <w:sz w:val="22"/>
          <w:szCs w:val="22"/>
        </w:rPr>
        <w:t>8</w:t>
      </w:r>
      <w:r>
        <w:rPr>
          <w:rFonts w:ascii="Arial Narrow" w:hAnsi="Arial Narrow" w:cs="Arial Narrow"/>
          <w:sz w:val="22"/>
          <w:szCs w:val="22"/>
        </w:rPr>
        <w:t xml:space="preserve"> bola schválená Valným zhromaždením spoločnosti, ktoré </w:t>
      </w:r>
      <w:r w:rsidR="00F977F7">
        <w:rPr>
          <w:rFonts w:ascii="Arial Narrow" w:hAnsi="Arial Narrow" w:cs="Arial Narrow"/>
          <w:sz w:val="22"/>
          <w:szCs w:val="22"/>
        </w:rPr>
        <w:t>s</w:t>
      </w:r>
      <w:r w:rsidR="00FE0B7F">
        <w:rPr>
          <w:rFonts w:ascii="Arial Narrow" w:hAnsi="Arial Narrow" w:cs="Arial Narrow"/>
          <w:sz w:val="22"/>
          <w:szCs w:val="22"/>
        </w:rPr>
        <w:t>a</w:t>
      </w:r>
      <w:r>
        <w:rPr>
          <w:rFonts w:ascii="Arial Narrow" w:hAnsi="Arial Narrow" w:cs="Arial Narrow"/>
          <w:sz w:val="22"/>
          <w:szCs w:val="22"/>
        </w:rPr>
        <w:t xml:space="preserve"> konalo sa dňa </w:t>
      </w:r>
      <w:r w:rsidR="003F5054">
        <w:rPr>
          <w:rFonts w:ascii="Arial Narrow" w:hAnsi="Arial Narrow" w:cs="Arial Narrow"/>
          <w:sz w:val="22"/>
          <w:szCs w:val="22"/>
        </w:rPr>
        <w:t>13</w:t>
      </w:r>
      <w:r w:rsidR="00C8635C">
        <w:rPr>
          <w:rFonts w:ascii="Arial Narrow" w:hAnsi="Arial Narrow" w:cs="Arial Narrow"/>
          <w:sz w:val="22"/>
          <w:szCs w:val="22"/>
        </w:rPr>
        <w:t>.</w:t>
      </w:r>
      <w:r w:rsidR="003F5054">
        <w:rPr>
          <w:rFonts w:ascii="Arial Narrow" w:hAnsi="Arial Narrow" w:cs="Arial Narrow"/>
          <w:sz w:val="22"/>
          <w:szCs w:val="22"/>
        </w:rPr>
        <w:t>4</w:t>
      </w:r>
      <w:r w:rsidR="00C8635C">
        <w:rPr>
          <w:rFonts w:ascii="Arial Narrow" w:hAnsi="Arial Narrow" w:cs="Arial Narrow"/>
          <w:sz w:val="22"/>
          <w:szCs w:val="22"/>
        </w:rPr>
        <w:t>.201</w:t>
      </w:r>
      <w:r w:rsidR="00D124C3">
        <w:rPr>
          <w:rFonts w:ascii="Arial Narrow" w:hAnsi="Arial Narrow" w:cs="Arial Narrow"/>
          <w:sz w:val="22"/>
          <w:szCs w:val="22"/>
        </w:rPr>
        <w:t>9</w:t>
      </w:r>
      <w:r w:rsidR="00F977F7">
        <w:rPr>
          <w:rFonts w:ascii="Arial Narrow" w:hAnsi="Arial Narrow" w:cs="Arial Narrow"/>
          <w:sz w:val="22"/>
          <w:szCs w:val="22"/>
        </w:rPr>
        <w:t xml:space="preserve"> </w:t>
      </w:r>
      <w:r>
        <w:rPr>
          <w:rFonts w:ascii="Arial Narrow" w:hAnsi="Arial Narrow" w:cs="Arial Narrow"/>
          <w:sz w:val="22"/>
          <w:szCs w:val="22"/>
        </w:rPr>
        <w:t xml:space="preserve"> v sídle </w:t>
      </w:r>
      <w:r w:rsidR="00FE0B7F">
        <w:rPr>
          <w:rFonts w:ascii="Arial Narrow" w:hAnsi="Arial Narrow" w:cs="Arial Narrow"/>
          <w:sz w:val="22"/>
          <w:szCs w:val="22"/>
        </w:rPr>
        <w:t>materskej spoločnosti</w:t>
      </w:r>
      <w:r>
        <w:rPr>
          <w:rFonts w:ascii="Arial Narrow" w:hAnsi="Arial Narrow" w:cs="Arial Narrow"/>
          <w:sz w:val="22"/>
          <w:szCs w:val="22"/>
        </w:rPr>
        <w:t>.</w:t>
      </w:r>
    </w:p>
    <w:p w:rsidR="001F718C" w:rsidRPr="00755848" w:rsidRDefault="00D42468" w:rsidP="00614845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 </w:t>
      </w:r>
    </w:p>
    <w:p w:rsidR="009C18AA" w:rsidRDefault="00E76CF5" w:rsidP="003709B6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3</w:t>
      </w:r>
      <w:r w:rsidR="001F718C" w:rsidRPr="00755848">
        <w:rPr>
          <w:rFonts w:ascii="Arial Narrow" w:hAnsi="Arial Narrow" w:cs="Arial Narrow"/>
          <w:sz w:val="22"/>
          <w:szCs w:val="22"/>
        </w:rPr>
        <w:t xml:space="preserve">) </w:t>
      </w:r>
      <w:r w:rsidR="001F718C" w:rsidRPr="00755848">
        <w:rPr>
          <w:rFonts w:ascii="Arial Narrow" w:hAnsi="Arial Narrow" w:cs="Arial Narrow"/>
          <w:b/>
          <w:sz w:val="22"/>
          <w:szCs w:val="22"/>
        </w:rPr>
        <w:t>Právny dôvod</w:t>
      </w:r>
      <w:r w:rsidR="001F718C" w:rsidRPr="00755848">
        <w:rPr>
          <w:rFonts w:ascii="Arial Narrow" w:hAnsi="Arial Narrow" w:cs="Arial Narrow"/>
          <w:sz w:val="22"/>
          <w:szCs w:val="22"/>
        </w:rPr>
        <w:t xml:space="preserve"> </w:t>
      </w:r>
      <w:r w:rsidR="001F718C" w:rsidRPr="009C18AA">
        <w:rPr>
          <w:rFonts w:ascii="Arial Narrow" w:hAnsi="Arial Narrow" w:cs="Arial Narrow"/>
          <w:b/>
          <w:sz w:val="22"/>
          <w:szCs w:val="22"/>
        </w:rPr>
        <w:t>na zostavenie účtovnej závierky</w:t>
      </w:r>
    </w:p>
    <w:p w:rsidR="003709B6" w:rsidRPr="002716CB" w:rsidRDefault="003709B6" w:rsidP="003709B6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Táto účtovná závierka je riadna individuálna účtovná závierka spoločnosti </w:t>
      </w:r>
      <w:r w:rsidR="005D0BA4">
        <w:rPr>
          <w:rFonts w:ascii="Arial Narrow" w:hAnsi="Arial Narrow" w:cs="Arial Narrow"/>
          <w:sz w:val="22"/>
          <w:szCs w:val="22"/>
        </w:rPr>
        <w:t>Rea Slovteam</w:t>
      </w:r>
      <w:r>
        <w:rPr>
          <w:rFonts w:ascii="Arial Narrow" w:hAnsi="Arial Narrow" w:cs="Arial Narrow"/>
          <w:sz w:val="22"/>
          <w:szCs w:val="22"/>
        </w:rPr>
        <w:t>, s.r.o. so sídlom v Banskej Bystrici. Bola zostavená za účtovné obdobie od 1.januára do 31.decembra 201</w:t>
      </w:r>
      <w:r w:rsidR="00B252FF">
        <w:rPr>
          <w:rFonts w:ascii="Arial Narrow" w:hAnsi="Arial Narrow" w:cs="Arial Narrow"/>
          <w:sz w:val="22"/>
          <w:szCs w:val="22"/>
        </w:rPr>
        <w:t>9</w:t>
      </w:r>
      <w:r>
        <w:rPr>
          <w:rFonts w:ascii="Arial Narrow" w:hAnsi="Arial Narrow" w:cs="Arial Narrow"/>
          <w:sz w:val="22"/>
          <w:szCs w:val="22"/>
        </w:rPr>
        <w:t xml:space="preserve"> podľa slovenských právnych predpisov.</w:t>
      </w:r>
    </w:p>
    <w:p w:rsidR="001F718C" w:rsidRPr="00755848" w:rsidRDefault="001F718C" w:rsidP="00614845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:rsidR="00C87B89" w:rsidRPr="00755848" w:rsidRDefault="00E76CF5" w:rsidP="00935334">
      <w:pPr>
        <w:jc w:val="both"/>
        <w:rPr>
          <w:rFonts w:ascii="Arial Narrow" w:hAnsi="Arial Narrow" w:cs="Arial Narrow"/>
          <w:bCs/>
          <w:sz w:val="22"/>
          <w:szCs w:val="22"/>
        </w:rPr>
      </w:pPr>
      <w:r w:rsidRPr="00755848">
        <w:rPr>
          <w:rFonts w:ascii="Arial Narrow" w:hAnsi="Arial Narrow" w:cs="Arial Narrow"/>
          <w:bCs/>
          <w:sz w:val="22"/>
          <w:szCs w:val="22"/>
        </w:rPr>
        <w:t>4</w:t>
      </w:r>
      <w:r w:rsidR="00C87B89" w:rsidRPr="00755848">
        <w:rPr>
          <w:rFonts w:ascii="Arial Narrow" w:hAnsi="Arial Narrow" w:cs="Arial Narrow"/>
          <w:bCs/>
          <w:sz w:val="22"/>
          <w:szCs w:val="22"/>
        </w:rPr>
        <w:t xml:space="preserve">) </w:t>
      </w:r>
      <w:r w:rsidR="00C87B89" w:rsidRPr="009C18AA">
        <w:rPr>
          <w:rFonts w:ascii="Arial Narrow" w:hAnsi="Arial Narrow" w:cs="Arial Narrow"/>
          <w:b/>
          <w:bCs/>
          <w:sz w:val="22"/>
          <w:szCs w:val="22"/>
        </w:rPr>
        <w:t>Údaje o</w:t>
      </w:r>
      <w:r w:rsidR="00EA33CE" w:rsidRPr="009C18AA">
        <w:rPr>
          <w:rFonts w:ascii="Arial Narrow" w:hAnsi="Arial Narrow" w:cs="Arial Narrow"/>
          <w:b/>
          <w:bCs/>
          <w:sz w:val="22"/>
          <w:szCs w:val="22"/>
        </w:rPr>
        <w:t> </w:t>
      </w:r>
      <w:r w:rsidR="00C87B89" w:rsidRPr="009C18AA">
        <w:rPr>
          <w:rFonts w:ascii="Arial Narrow" w:hAnsi="Arial Narrow" w:cs="Arial Narrow"/>
          <w:b/>
          <w:bCs/>
          <w:sz w:val="22"/>
          <w:szCs w:val="22"/>
        </w:rPr>
        <w:t>skupine</w:t>
      </w:r>
      <w:r w:rsidR="00EA33CE" w:rsidRPr="009C18AA">
        <w:rPr>
          <w:rFonts w:ascii="Arial Narrow" w:hAnsi="Arial Narrow" w:cs="Arial Narrow"/>
          <w:b/>
          <w:bCs/>
          <w:sz w:val="22"/>
          <w:szCs w:val="22"/>
        </w:rPr>
        <w:t xml:space="preserve"> </w:t>
      </w:r>
      <w:r w:rsidR="000764C2" w:rsidRPr="009C18AA">
        <w:rPr>
          <w:rFonts w:ascii="Arial Narrow" w:hAnsi="Arial Narrow" w:cs="Arial Narrow"/>
          <w:b/>
          <w:bCs/>
          <w:sz w:val="22"/>
          <w:szCs w:val="22"/>
        </w:rPr>
        <w:t xml:space="preserve">účtovných jednotiek </w:t>
      </w:r>
      <w:r w:rsidR="00EA33CE" w:rsidRPr="009C18AA">
        <w:rPr>
          <w:rFonts w:ascii="Arial Narrow" w:hAnsi="Arial Narrow" w:cs="Arial Narrow"/>
          <w:b/>
          <w:bCs/>
          <w:sz w:val="22"/>
          <w:szCs w:val="22"/>
        </w:rPr>
        <w:t>v súvislosti s konsolidáciou</w:t>
      </w:r>
    </w:p>
    <w:p w:rsidR="00C87B89" w:rsidRPr="00755848" w:rsidRDefault="00C87B89" w:rsidP="00935334">
      <w:pPr>
        <w:ind w:left="360"/>
        <w:jc w:val="both"/>
        <w:rPr>
          <w:rFonts w:ascii="Arial Narrow" w:hAnsi="Arial Narrow" w:cs="Arial Narrow"/>
          <w:sz w:val="22"/>
          <w:szCs w:val="22"/>
        </w:rPr>
      </w:pPr>
    </w:p>
    <w:p w:rsidR="009C18AA" w:rsidRPr="006E03D5" w:rsidRDefault="009C18AA" w:rsidP="009C18AA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b/>
          <w:sz w:val="22"/>
          <w:szCs w:val="22"/>
        </w:rPr>
        <w:t>a)</w:t>
      </w:r>
      <w:r w:rsidR="00F977F7">
        <w:rPr>
          <w:rFonts w:ascii="Arial Narrow" w:hAnsi="Arial Narrow" w:cs="Arial Narrow"/>
          <w:b/>
          <w:sz w:val="22"/>
          <w:szCs w:val="22"/>
        </w:rPr>
        <w:t xml:space="preserve"> </w:t>
      </w:r>
      <w:r w:rsidRPr="006E03D5">
        <w:rPr>
          <w:rFonts w:ascii="Arial Narrow" w:hAnsi="Arial Narrow" w:cs="Arial Narrow"/>
          <w:b/>
          <w:sz w:val="22"/>
          <w:szCs w:val="22"/>
        </w:rPr>
        <w:t>Konsolidujúca účtovná jednotka</w:t>
      </w:r>
    </w:p>
    <w:p w:rsidR="009C18AA" w:rsidRPr="006E03D5" w:rsidRDefault="003F5054" w:rsidP="009C18AA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Spoločnosť nie je súčasťou konsolidovanej účtovnej závierky.</w:t>
      </w:r>
    </w:p>
    <w:p w:rsidR="009C18AA" w:rsidRPr="002716CB" w:rsidRDefault="009C18AA" w:rsidP="009C18AA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9C18AA" w:rsidRDefault="009C18AA" w:rsidP="009C18AA">
      <w:pPr>
        <w:ind w:right="-468"/>
        <w:jc w:val="both"/>
        <w:rPr>
          <w:rFonts w:ascii="Arial Narrow" w:hAnsi="Arial Narrow" w:cs="Arial Narrow"/>
          <w:b/>
          <w:sz w:val="22"/>
          <w:szCs w:val="22"/>
        </w:rPr>
      </w:pPr>
      <w:r w:rsidRPr="00E85811">
        <w:rPr>
          <w:rFonts w:ascii="Arial Narrow" w:hAnsi="Arial Narrow" w:cs="Arial Narrow"/>
          <w:b/>
          <w:sz w:val="22"/>
          <w:szCs w:val="22"/>
        </w:rPr>
        <w:t>b) Bezprostredne konsolidujúca účtovná jednotka</w:t>
      </w:r>
      <w:r>
        <w:rPr>
          <w:rFonts w:ascii="Arial Narrow" w:hAnsi="Arial Narrow" w:cs="Arial Narrow"/>
          <w:b/>
          <w:sz w:val="22"/>
          <w:szCs w:val="22"/>
        </w:rPr>
        <w:t xml:space="preserve"> </w:t>
      </w:r>
    </w:p>
    <w:p w:rsidR="009C18AA" w:rsidRPr="002716CB" w:rsidRDefault="003F5054" w:rsidP="009C18AA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bez náplne</w:t>
      </w:r>
    </w:p>
    <w:p w:rsidR="00C87B89" w:rsidRPr="00755848" w:rsidRDefault="00C87B89" w:rsidP="00935334">
      <w:pPr>
        <w:jc w:val="both"/>
        <w:rPr>
          <w:rFonts w:ascii="Arial Narrow" w:hAnsi="Arial Narrow" w:cs="Arial Narrow"/>
          <w:sz w:val="22"/>
          <w:szCs w:val="22"/>
        </w:rPr>
      </w:pPr>
    </w:p>
    <w:p w:rsidR="009C18AA" w:rsidRPr="002C10EF" w:rsidRDefault="009C18AA" w:rsidP="009C18AA">
      <w:pPr>
        <w:ind w:right="-468"/>
        <w:jc w:val="both"/>
        <w:rPr>
          <w:rFonts w:ascii="Arial Narrow" w:hAnsi="Arial Narrow" w:cs="Arial Narrow"/>
          <w:b/>
          <w:sz w:val="22"/>
          <w:szCs w:val="22"/>
        </w:rPr>
      </w:pPr>
      <w:r w:rsidRPr="002C10EF">
        <w:rPr>
          <w:rFonts w:ascii="Arial Narrow" w:hAnsi="Arial Narrow" w:cs="Arial Narrow"/>
          <w:b/>
          <w:sz w:val="22"/>
          <w:szCs w:val="22"/>
        </w:rPr>
        <w:t>c) Register s uloženými konsolidovanými uzávierkami</w:t>
      </w:r>
    </w:p>
    <w:p w:rsidR="009C18AA" w:rsidRPr="00AF09E8" w:rsidRDefault="003F5054" w:rsidP="009C18AA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bez náplne</w:t>
      </w:r>
    </w:p>
    <w:p w:rsidR="00C87B89" w:rsidRPr="00755848" w:rsidRDefault="00C87B89" w:rsidP="00935334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:rsidR="00C87B89" w:rsidRPr="00755848" w:rsidRDefault="00C87B89" w:rsidP="00935334">
      <w:pPr>
        <w:jc w:val="both"/>
        <w:rPr>
          <w:rFonts w:ascii="Arial Narrow" w:hAnsi="Arial Narrow" w:cs="Arial Narrow"/>
          <w:sz w:val="22"/>
          <w:szCs w:val="22"/>
        </w:rPr>
      </w:pPr>
    </w:p>
    <w:p w:rsidR="00614845" w:rsidRDefault="00E76CF5" w:rsidP="00E76CF5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lastRenderedPageBreak/>
        <w:t>5</w:t>
      </w:r>
      <w:r w:rsidR="00614845" w:rsidRPr="00755848">
        <w:rPr>
          <w:rFonts w:ascii="Arial Narrow" w:hAnsi="Arial Narrow" w:cs="Arial Narrow"/>
          <w:sz w:val="22"/>
          <w:szCs w:val="22"/>
        </w:rPr>
        <w:t xml:space="preserve">) </w:t>
      </w:r>
      <w:r w:rsidR="009D3DB8" w:rsidRPr="00216A06">
        <w:rPr>
          <w:rFonts w:ascii="Arial Narrow" w:hAnsi="Arial Narrow" w:cs="Arial Narrow"/>
          <w:sz w:val="22"/>
          <w:szCs w:val="22"/>
          <w:u w:val="single"/>
        </w:rPr>
        <w:t>Priemerný prepočítaný počet zamestnancov</w:t>
      </w:r>
      <w:r w:rsidR="00216A06">
        <w:rPr>
          <w:rFonts w:ascii="Arial Narrow" w:hAnsi="Arial Narrow" w:cs="Arial Narrow"/>
          <w:sz w:val="22"/>
          <w:szCs w:val="22"/>
          <w:u w:val="single"/>
        </w:rPr>
        <w:t xml:space="preserve"> účtovnej jednotky</w:t>
      </w:r>
      <w:r w:rsidR="009D3DB8" w:rsidRPr="00755848">
        <w:rPr>
          <w:rFonts w:ascii="Arial Narrow" w:hAnsi="Arial Narrow" w:cs="Arial Narrow"/>
          <w:sz w:val="22"/>
          <w:szCs w:val="22"/>
        </w:rPr>
        <w:t>:</w:t>
      </w:r>
    </w:p>
    <w:p w:rsidR="00591C08" w:rsidRPr="00755848" w:rsidRDefault="00591C08" w:rsidP="00E76CF5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tbl>
      <w:tblPr>
        <w:tblW w:w="501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4857"/>
        <w:gridCol w:w="2523"/>
        <w:gridCol w:w="2367"/>
      </w:tblGrid>
      <w:tr w:rsidR="00E76CF5" w:rsidRPr="00755848" w:rsidTr="00E76CF5">
        <w:trPr>
          <w:trHeight w:val="537"/>
        </w:trPr>
        <w:tc>
          <w:tcPr>
            <w:tcW w:w="2492" w:type="pct"/>
            <w:vAlign w:val="center"/>
          </w:tcPr>
          <w:p w:rsidR="00A84C9F" w:rsidRPr="00755848" w:rsidRDefault="00A84C9F" w:rsidP="0075132C">
            <w:pPr>
              <w:ind w:right="459"/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Názov položky</w:t>
            </w:r>
          </w:p>
        </w:tc>
        <w:tc>
          <w:tcPr>
            <w:tcW w:w="1294" w:type="pct"/>
            <w:vAlign w:val="center"/>
          </w:tcPr>
          <w:p w:rsidR="00A84C9F" w:rsidRPr="00755848" w:rsidRDefault="00A84C9F" w:rsidP="0075132C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Bežné účtovné obdobie</w:t>
            </w:r>
          </w:p>
        </w:tc>
        <w:tc>
          <w:tcPr>
            <w:tcW w:w="1214" w:type="pct"/>
            <w:vAlign w:val="center"/>
          </w:tcPr>
          <w:p w:rsidR="00A84C9F" w:rsidRPr="00755848" w:rsidRDefault="00A84C9F" w:rsidP="0075132C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Bez</w:t>
            </w:r>
            <w:r w:rsidR="004233E2"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p</w:t>
            </w: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rostredne predchádzajúce účtovné obdobie</w:t>
            </w:r>
          </w:p>
        </w:tc>
      </w:tr>
      <w:tr w:rsidR="00E76CF5" w:rsidRPr="00755848" w:rsidTr="00E76CF5">
        <w:trPr>
          <w:trHeight w:val="163"/>
        </w:trPr>
        <w:tc>
          <w:tcPr>
            <w:tcW w:w="2492" w:type="pct"/>
            <w:vAlign w:val="bottom"/>
          </w:tcPr>
          <w:p w:rsidR="00A84C9F" w:rsidRPr="00755848" w:rsidRDefault="00A84C9F" w:rsidP="00396C6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 xml:space="preserve">Priemerný prepočítaný počet </w:t>
            </w:r>
            <w:r w:rsidR="00396C6C" w:rsidRPr="00755848">
              <w:rPr>
                <w:rFonts w:ascii="Arial Narrow" w:hAnsi="Arial Narrow" w:cs="Arial Narrow"/>
                <w:sz w:val="22"/>
                <w:szCs w:val="22"/>
              </w:rPr>
              <w:t>počas účtovného obdobia</w:t>
            </w:r>
          </w:p>
        </w:tc>
        <w:tc>
          <w:tcPr>
            <w:tcW w:w="1294" w:type="pct"/>
            <w:vAlign w:val="bottom"/>
          </w:tcPr>
          <w:p w:rsidR="00A84C9F" w:rsidRPr="00755848" w:rsidRDefault="003F5054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39</w:t>
            </w:r>
          </w:p>
        </w:tc>
        <w:tc>
          <w:tcPr>
            <w:tcW w:w="1214" w:type="pct"/>
            <w:vAlign w:val="bottom"/>
          </w:tcPr>
          <w:p w:rsidR="00A84C9F" w:rsidRPr="00755848" w:rsidRDefault="00A84C9F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A84C9F" w:rsidRPr="00755848" w:rsidRDefault="00A84C9F" w:rsidP="0075484E">
      <w:pPr>
        <w:ind w:left="928" w:right="-468"/>
        <w:jc w:val="both"/>
        <w:rPr>
          <w:rFonts w:ascii="Arial Narrow" w:hAnsi="Arial Narrow" w:cs="Arial Narrow"/>
          <w:sz w:val="22"/>
          <w:szCs w:val="22"/>
        </w:rPr>
      </w:pPr>
    </w:p>
    <w:p w:rsidR="001550FB" w:rsidRPr="00755848" w:rsidRDefault="001550FB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F0347E" w:rsidRPr="00755848" w:rsidRDefault="00F0347E" w:rsidP="00F0347E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  <w:r w:rsidRPr="00755848">
        <w:rPr>
          <w:rFonts w:ascii="Arial Narrow" w:hAnsi="Arial Narrow" w:cs="Arial Narrow"/>
          <w:b/>
          <w:bCs/>
          <w:sz w:val="22"/>
          <w:szCs w:val="22"/>
        </w:rPr>
        <w:t>Článok II – INFORMÁCIE O ORGÁNOCH SPOLOČNOSTI</w:t>
      </w:r>
    </w:p>
    <w:p w:rsidR="00F0347E" w:rsidRPr="00755848" w:rsidRDefault="00F0347E" w:rsidP="00F0347E">
      <w:pPr>
        <w:ind w:right="-468"/>
        <w:jc w:val="both"/>
        <w:rPr>
          <w:rFonts w:ascii="Arial Narrow" w:hAnsi="Arial Narrow" w:cs="Arial Narrow"/>
          <w:bCs/>
          <w:sz w:val="22"/>
          <w:szCs w:val="22"/>
        </w:rPr>
      </w:pPr>
    </w:p>
    <w:p w:rsidR="00F0347E" w:rsidRPr="00755848" w:rsidRDefault="00FD495C" w:rsidP="00F0347E">
      <w:pPr>
        <w:spacing w:after="120"/>
        <w:jc w:val="both"/>
        <w:rPr>
          <w:rFonts w:ascii="Arial Narrow" w:hAnsi="Arial Narrow" w:cs="Arial Narrow"/>
          <w:bCs/>
          <w:sz w:val="22"/>
          <w:szCs w:val="22"/>
        </w:rPr>
      </w:pPr>
      <w:r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Informácie o orgánoch účtovnej jednotky</w:t>
      </w:r>
      <w:r w:rsidR="00F0347E" w:rsidRPr="00755848">
        <w:rPr>
          <w:rFonts w:ascii="Arial Narrow" w:hAnsi="Arial Narrow" w:cs="Arial Narrow"/>
          <w:bCs/>
          <w:sz w:val="22"/>
          <w:szCs w:val="22"/>
        </w:rPr>
        <w:t xml:space="preserve"> – štatutárneho orgánu, dozorného orgánu a iného orgánu účtovnej jednotky, pričom sa uvádzajú najmä informácie </w:t>
      </w:r>
      <w:r w:rsidR="00216A06">
        <w:rPr>
          <w:rFonts w:ascii="Arial Narrow" w:hAnsi="Arial Narrow" w:cs="Arial Narrow"/>
          <w:bCs/>
          <w:sz w:val="22"/>
          <w:szCs w:val="22"/>
        </w:rPr>
        <w:t xml:space="preserve">– o </w:t>
      </w:r>
      <w:r w:rsidRPr="00755848">
        <w:rPr>
          <w:rFonts w:ascii="Arial Narrow" w:hAnsi="Arial Narrow" w:cs="Arial Narrow"/>
          <w:bCs/>
          <w:sz w:val="22"/>
          <w:szCs w:val="22"/>
        </w:rPr>
        <w:t>podmienk</w:t>
      </w:r>
      <w:r w:rsidR="001A05C3" w:rsidRPr="00755848">
        <w:rPr>
          <w:rFonts w:ascii="Arial Narrow" w:hAnsi="Arial Narrow" w:cs="Arial Narrow"/>
          <w:bCs/>
          <w:sz w:val="22"/>
          <w:szCs w:val="22"/>
        </w:rPr>
        <w:t xml:space="preserve">ach </w:t>
      </w:r>
      <w:r w:rsidRPr="00755848">
        <w:rPr>
          <w:rFonts w:ascii="Arial Narrow" w:hAnsi="Arial Narrow" w:cs="Arial Narrow"/>
          <w:bCs/>
          <w:sz w:val="22"/>
          <w:szCs w:val="22"/>
        </w:rPr>
        <w:t>a výšk</w:t>
      </w:r>
      <w:r w:rsidR="001A05C3" w:rsidRPr="00755848">
        <w:rPr>
          <w:rFonts w:ascii="Arial Narrow" w:hAnsi="Arial Narrow" w:cs="Arial Narrow"/>
          <w:bCs/>
          <w:sz w:val="22"/>
          <w:szCs w:val="22"/>
        </w:rPr>
        <w:t>e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 jednotlivých druhov záruk alebo iných zabezpečení, </w:t>
      </w:r>
      <w:r w:rsidR="00216A06">
        <w:rPr>
          <w:rFonts w:ascii="Arial Narrow" w:hAnsi="Arial Narrow" w:cs="Arial Narrow"/>
          <w:bCs/>
          <w:sz w:val="22"/>
          <w:szCs w:val="22"/>
        </w:rPr>
        <w:t xml:space="preserve">o 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pôžičkách a ich podmienkach </w:t>
      </w:r>
      <w:r w:rsidR="00F0347E" w:rsidRPr="00755848">
        <w:rPr>
          <w:rFonts w:ascii="Arial Narrow" w:hAnsi="Arial Narrow" w:cs="Arial Narrow"/>
          <w:bCs/>
          <w:sz w:val="22"/>
          <w:szCs w:val="22"/>
        </w:rPr>
        <w:t>(</w:t>
      </w:r>
      <w:r w:rsidR="001A05C3" w:rsidRPr="00755848">
        <w:rPr>
          <w:rFonts w:ascii="Arial Narrow" w:hAnsi="Arial Narrow" w:cs="Arial Narrow"/>
          <w:bCs/>
          <w:sz w:val="22"/>
          <w:szCs w:val="22"/>
        </w:rPr>
        <w:t xml:space="preserve">výška úrokov, </w:t>
      </w:r>
      <w:r w:rsidRPr="00755848">
        <w:rPr>
          <w:rFonts w:ascii="Arial Narrow" w:hAnsi="Arial Narrow" w:cs="Arial Narrow"/>
          <w:bCs/>
          <w:sz w:val="22"/>
          <w:szCs w:val="22"/>
        </w:rPr>
        <w:t>celková suma pôžičky, suma splatenej pôžičky, suma odpustenej pôžičky</w:t>
      </w:r>
      <w:r w:rsidR="00F0347E" w:rsidRPr="00755848">
        <w:rPr>
          <w:rFonts w:ascii="Arial Narrow" w:hAnsi="Arial Narrow" w:cs="Arial Narrow"/>
          <w:bCs/>
          <w:sz w:val="22"/>
          <w:szCs w:val="22"/>
        </w:rPr>
        <w:t xml:space="preserve">), </w:t>
      </w:r>
      <w:r w:rsidR="00216A06">
        <w:rPr>
          <w:rFonts w:ascii="Arial Narrow" w:hAnsi="Arial Narrow" w:cs="Arial Narrow"/>
          <w:bCs/>
          <w:sz w:val="22"/>
          <w:szCs w:val="22"/>
        </w:rPr>
        <w:t>o </w:t>
      </w:r>
      <w:r w:rsidR="00F0347E" w:rsidRPr="00755848">
        <w:rPr>
          <w:rFonts w:ascii="Arial Narrow" w:hAnsi="Arial Narrow" w:cs="Arial Narrow"/>
          <w:bCs/>
          <w:sz w:val="22"/>
          <w:szCs w:val="22"/>
        </w:rPr>
        <w:t>použit</w:t>
      </w:r>
      <w:r w:rsidR="00216A06">
        <w:rPr>
          <w:rFonts w:ascii="Arial Narrow" w:hAnsi="Arial Narrow" w:cs="Arial Narrow"/>
          <w:bCs/>
          <w:sz w:val="22"/>
          <w:szCs w:val="22"/>
        </w:rPr>
        <w:t xml:space="preserve">í </w:t>
      </w:r>
      <w:r w:rsidR="00F0347E" w:rsidRPr="00755848">
        <w:rPr>
          <w:rFonts w:ascii="Arial Narrow" w:hAnsi="Arial Narrow" w:cs="Arial Narrow"/>
          <w:bCs/>
          <w:sz w:val="22"/>
          <w:szCs w:val="22"/>
        </w:rPr>
        <w:t xml:space="preserve">majetku účtovnej jednotky na súkromné účely; v členení na jednotlivé orgány (informácie sa neuvádzajú vtedy, ak by umožnili identifikáciu finančnej situácie konkrétnej </w:t>
      </w:r>
      <w:r w:rsidR="00216A06">
        <w:rPr>
          <w:rFonts w:ascii="Arial Narrow" w:hAnsi="Arial Narrow" w:cs="Arial Narrow"/>
          <w:bCs/>
          <w:sz w:val="22"/>
          <w:szCs w:val="22"/>
        </w:rPr>
        <w:t xml:space="preserve">fyzickej </w:t>
      </w:r>
      <w:r w:rsidR="00F0347E" w:rsidRPr="00755848">
        <w:rPr>
          <w:rFonts w:ascii="Arial Narrow" w:hAnsi="Arial Narrow" w:cs="Arial Narrow"/>
          <w:bCs/>
          <w:sz w:val="22"/>
          <w:szCs w:val="22"/>
        </w:rPr>
        <w:t>osoby):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312"/>
        <w:gridCol w:w="1701"/>
        <w:gridCol w:w="1701"/>
      </w:tblGrid>
      <w:tr w:rsidR="00F0347E" w:rsidRPr="00755848" w:rsidTr="00EF4F08">
        <w:trPr>
          <w:trHeight w:val="780"/>
          <w:jc w:val="center"/>
        </w:trPr>
        <w:tc>
          <w:tcPr>
            <w:tcW w:w="0" w:type="auto"/>
            <w:noWrap/>
            <w:vAlign w:val="center"/>
            <w:hideMark/>
          </w:tcPr>
          <w:p w:rsidR="00F0347E" w:rsidRPr="00755848" w:rsidRDefault="00F0347E" w:rsidP="00EF4F08">
            <w:pPr>
              <w:pStyle w:val="TopHeader"/>
            </w:pPr>
            <w:r w:rsidRPr="00755848">
              <w:t>Orgány účtovnej jednotky</w:t>
            </w:r>
          </w:p>
        </w:tc>
        <w:tc>
          <w:tcPr>
            <w:tcW w:w="1701" w:type="dxa"/>
            <w:noWrap/>
            <w:vAlign w:val="center"/>
            <w:hideMark/>
          </w:tcPr>
          <w:p w:rsidR="00F0347E" w:rsidRPr="00755848" w:rsidRDefault="00F0347E" w:rsidP="00EF4F08">
            <w:pPr>
              <w:pStyle w:val="TopHeader"/>
            </w:pPr>
            <w:r w:rsidRPr="00755848">
              <w:t>Bežné účtovné obdobie</w:t>
            </w:r>
          </w:p>
        </w:tc>
        <w:tc>
          <w:tcPr>
            <w:tcW w:w="1701" w:type="dxa"/>
            <w:vAlign w:val="center"/>
            <w:hideMark/>
          </w:tcPr>
          <w:p w:rsidR="00F0347E" w:rsidRPr="00755848" w:rsidRDefault="00F0347E" w:rsidP="00EF4F08">
            <w:pPr>
              <w:pStyle w:val="TopHeader"/>
            </w:pPr>
            <w:r w:rsidRPr="00755848">
              <w:t>Bezprostredne predchádzajúce účtovné obdobie</w:t>
            </w:r>
          </w:p>
        </w:tc>
      </w:tr>
      <w:tr w:rsidR="00F0347E" w:rsidRPr="00755848" w:rsidTr="00EF4F08">
        <w:trPr>
          <w:trHeight w:val="267"/>
          <w:jc w:val="center"/>
        </w:trPr>
        <w:tc>
          <w:tcPr>
            <w:tcW w:w="0" w:type="auto"/>
            <w:noWrap/>
            <w:vAlign w:val="center"/>
            <w:hideMark/>
          </w:tcPr>
          <w:p w:rsidR="00F0347E" w:rsidRPr="00755848" w:rsidRDefault="00F0347E" w:rsidP="00EF4F08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/>
                <w:b/>
                <w:sz w:val="22"/>
                <w:szCs w:val="22"/>
              </w:rPr>
              <w:t>Štatutárny orgán</w:t>
            </w:r>
            <w:r w:rsidR="00C8635C">
              <w:rPr>
                <w:rFonts w:ascii="Arial Narrow" w:hAnsi="Arial Narrow"/>
                <w:b/>
                <w:sz w:val="22"/>
                <w:szCs w:val="22"/>
              </w:rPr>
              <w:t xml:space="preserve"> - konatelia</w:t>
            </w:r>
          </w:p>
        </w:tc>
        <w:tc>
          <w:tcPr>
            <w:tcW w:w="1701" w:type="dxa"/>
            <w:noWrap/>
            <w:vAlign w:val="center"/>
            <w:hideMark/>
          </w:tcPr>
          <w:p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vAlign w:val="center"/>
            <w:hideMark/>
          </w:tcPr>
          <w:p w:rsidR="00F0347E" w:rsidRPr="00755848" w:rsidRDefault="00F0347E" w:rsidP="0038644D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E0685D" w:rsidRPr="00755848" w:rsidTr="00EF4F08">
        <w:trPr>
          <w:trHeight w:val="144"/>
          <w:jc w:val="center"/>
        </w:trPr>
        <w:tc>
          <w:tcPr>
            <w:tcW w:w="0" w:type="auto"/>
            <w:noWrap/>
            <w:vAlign w:val="center"/>
            <w:hideMark/>
          </w:tcPr>
          <w:p w:rsidR="00E0685D" w:rsidRPr="00755848" w:rsidRDefault="00E0685D" w:rsidP="009F32DE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Ing. Ján Perončík</w:t>
            </w:r>
          </w:p>
        </w:tc>
        <w:tc>
          <w:tcPr>
            <w:tcW w:w="1701" w:type="dxa"/>
            <w:noWrap/>
            <w:vAlign w:val="center"/>
            <w:hideMark/>
          </w:tcPr>
          <w:p w:rsidR="00E0685D" w:rsidRPr="00755848" w:rsidRDefault="00E0685D" w:rsidP="00E0685D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  <w:r>
              <w:rPr>
                <w:rFonts w:ascii="Arial Narrow" w:hAnsi="Arial Narrow"/>
                <w:sz w:val="22"/>
                <w:szCs w:val="22"/>
              </w:rPr>
              <w:t>Bez výhody</w:t>
            </w:r>
          </w:p>
        </w:tc>
        <w:tc>
          <w:tcPr>
            <w:tcW w:w="1701" w:type="dxa"/>
            <w:noWrap/>
            <w:vAlign w:val="center"/>
            <w:hideMark/>
          </w:tcPr>
          <w:p w:rsidR="00E0685D" w:rsidRPr="00755848" w:rsidRDefault="00E0685D" w:rsidP="00E0685D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  <w:r>
              <w:rPr>
                <w:rFonts w:ascii="Arial Narrow" w:hAnsi="Arial Narrow"/>
                <w:sz w:val="22"/>
                <w:szCs w:val="22"/>
              </w:rPr>
              <w:t>Bez výhody</w:t>
            </w:r>
          </w:p>
        </w:tc>
      </w:tr>
      <w:tr w:rsidR="00E0685D" w:rsidRPr="00755848" w:rsidTr="00EF4F08">
        <w:trPr>
          <w:trHeight w:val="144"/>
          <w:jc w:val="center"/>
        </w:trPr>
        <w:tc>
          <w:tcPr>
            <w:tcW w:w="0" w:type="auto"/>
            <w:noWrap/>
            <w:vAlign w:val="center"/>
            <w:hideMark/>
          </w:tcPr>
          <w:p w:rsidR="00E0685D" w:rsidRDefault="00E0685D" w:rsidP="009F32DE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Ing. Martin Perončík</w:t>
            </w:r>
          </w:p>
        </w:tc>
        <w:tc>
          <w:tcPr>
            <w:tcW w:w="1701" w:type="dxa"/>
            <w:noWrap/>
            <w:vAlign w:val="center"/>
            <w:hideMark/>
          </w:tcPr>
          <w:p w:rsidR="00E0685D" w:rsidRPr="00755848" w:rsidRDefault="00E0685D" w:rsidP="00E0685D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  <w:r>
              <w:rPr>
                <w:rFonts w:ascii="Arial Narrow" w:hAnsi="Arial Narrow"/>
                <w:sz w:val="22"/>
                <w:szCs w:val="22"/>
              </w:rPr>
              <w:t>Bez výhody</w:t>
            </w:r>
          </w:p>
        </w:tc>
        <w:tc>
          <w:tcPr>
            <w:tcW w:w="1701" w:type="dxa"/>
            <w:noWrap/>
            <w:vAlign w:val="center"/>
            <w:hideMark/>
          </w:tcPr>
          <w:p w:rsidR="00E0685D" w:rsidRPr="00755848" w:rsidRDefault="00E0685D" w:rsidP="00E0685D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  <w:r>
              <w:rPr>
                <w:rFonts w:ascii="Arial Narrow" w:hAnsi="Arial Narrow"/>
                <w:sz w:val="22"/>
                <w:szCs w:val="22"/>
              </w:rPr>
              <w:t>Bez výhody</w:t>
            </w:r>
          </w:p>
        </w:tc>
      </w:tr>
      <w:tr w:rsidR="00E0685D" w:rsidRPr="00755848" w:rsidTr="003F5054">
        <w:trPr>
          <w:trHeight w:val="144"/>
          <w:jc w:val="center"/>
        </w:trPr>
        <w:tc>
          <w:tcPr>
            <w:tcW w:w="0" w:type="auto"/>
            <w:noWrap/>
            <w:vAlign w:val="center"/>
            <w:hideMark/>
          </w:tcPr>
          <w:p w:rsidR="00E0685D" w:rsidRDefault="00E0685D" w:rsidP="003F5054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Peter Perončík</w:t>
            </w:r>
          </w:p>
        </w:tc>
        <w:tc>
          <w:tcPr>
            <w:tcW w:w="1701" w:type="dxa"/>
            <w:noWrap/>
            <w:vAlign w:val="center"/>
            <w:hideMark/>
          </w:tcPr>
          <w:p w:rsidR="00E0685D" w:rsidRPr="00755848" w:rsidRDefault="00E0685D" w:rsidP="00E0685D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  <w:r>
              <w:rPr>
                <w:rFonts w:ascii="Arial Narrow" w:hAnsi="Arial Narrow"/>
                <w:sz w:val="22"/>
                <w:szCs w:val="22"/>
              </w:rPr>
              <w:t>Bez výhody</w:t>
            </w:r>
          </w:p>
        </w:tc>
        <w:tc>
          <w:tcPr>
            <w:tcW w:w="1701" w:type="dxa"/>
            <w:noWrap/>
            <w:vAlign w:val="center"/>
            <w:hideMark/>
          </w:tcPr>
          <w:p w:rsidR="00E0685D" w:rsidRPr="00755848" w:rsidRDefault="00E0685D" w:rsidP="00E0685D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  <w:r>
              <w:rPr>
                <w:rFonts w:ascii="Arial Narrow" w:hAnsi="Arial Narrow"/>
                <w:sz w:val="22"/>
                <w:szCs w:val="22"/>
              </w:rPr>
              <w:t>Bez výhody</w:t>
            </w:r>
          </w:p>
        </w:tc>
      </w:tr>
    </w:tbl>
    <w:p w:rsidR="00F0347E" w:rsidRPr="00755848" w:rsidRDefault="00F0347E" w:rsidP="00F0347E">
      <w:pPr>
        <w:ind w:right="-468"/>
        <w:jc w:val="both"/>
        <w:rPr>
          <w:rFonts w:ascii="Arial Narrow" w:hAnsi="Arial Narrow" w:cs="Arial Narrow"/>
          <w:bCs/>
          <w:sz w:val="22"/>
          <w:szCs w:val="22"/>
        </w:rPr>
      </w:pPr>
    </w:p>
    <w:p w:rsidR="002C5470" w:rsidRDefault="002C5470" w:rsidP="00935334">
      <w:pPr>
        <w:ind w:right="-141"/>
        <w:jc w:val="center"/>
        <w:rPr>
          <w:rFonts w:ascii="Arial Narrow" w:hAnsi="Arial Narrow" w:cs="Arial Narrow"/>
          <w:b/>
          <w:bCs/>
          <w:sz w:val="22"/>
          <w:szCs w:val="22"/>
          <w:u w:val="single"/>
        </w:rPr>
      </w:pPr>
    </w:p>
    <w:p w:rsidR="00235630" w:rsidRPr="00755848" w:rsidRDefault="0067616D" w:rsidP="00935334">
      <w:pPr>
        <w:ind w:right="-141"/>
        <w:jc w:val="center"/>
        <w:rPr>
          <w:rFonts w:ascii="Arial Narrow" w:hAnsi="Arial Narrow" w:cs="Arial Narrow"/>
          <w:b/>
          <w:bCs/>
          <w:sz w:val="22"/>
          <w:szCs w:val="22"/>
          <w:u w:val="single"/>
        </w:rPr>
      </w:pPr>
      <w:r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Článok I</w:t>
      </w:r>
      <w:r w:rsidR="005D22A2">
        <w:rPr>
          <w:rFonts w:ascii="Arial Narrow" w:hAnsi="Arial Narrow" w:cs="Arial Narrow"/>
          <w:b/>
          <w:bCs/>
          <w:sz w:val="22"/>
          <w:szCs w:val="22"/>
          <w:u w:val="single"/>
        </w:rPr>
        <w:t>I</w:t>
      </w:r>
      <w:r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I – I</w:t>
      </w:r>
      <w:r w:rsidR="008271F6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NFORMÁCIE O PRIJATÝCH POSTUPOCH</w:t>
      </w:r>
    </w:p>
    <w:p w:rsidR="0067616D" w:rsidRPr="00755848" w:rsidRDefault="0067616D" w:rsidP="00935334">
      <w:pPr>
        <w:ind w:right="-141"/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:rsidR="0038644D" w:rsidRPr="0038644D" w:rsidRDefault="0038644D" w:rsidP="0038644D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1) </w:t>
      </w:r>
      <w:r w:rsidRPr="0038644D">
        <w:rPr>
          <w:rFonts w:ascii="Arial Narrow" w:hAnsi="Arial Narrow" w:cs="Arial Narrow"/>
          <w:b/>
          <w:sz w:val="22"/>
          <w:szCs w:val="22"/>
        </w:rPr>
        <w:t>Zostavenie účtovnej závierky</w:t>
      </w:r>
      <w:r>
        <w:rPr>
          <w:rFonts w:ascii="Arial Narrow" w:hAnsi="Arial Narrow" w:cs="Arial Narrow"/>
          <w:b/>
          <w:sz w:val="22"/>
          <w:szCs w:val="22"/>
        </w:rPr>
        <w:t xml:space="preserve"> – predpoklad nepretržitosti</w:t>
      </w:r>
    </w:p>
    <w:p w:rsidR="00755E77" w:rsidRPr="0038644D" w:rsidRDefault="0038644D" w:rsidP="0038644D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Ú</w:t>
      </w:r>
      <w:r w:rsidR="00E25D82" w:rsidRPr="0038644D">
        <w:rPr>
          <w:rFonts w:ascii="Arial Narrow" w:hAnsi="Arial Narrow" w:cs="Arial Narrow"/>
          <w:sz w:val="22"/>
          <w:szCs w:val="22"/>
        </w:rPr>
        <w:t xml:space="preserve">čtovná závierka </w:t>
      </w:r>
      <w:r>
        <w:rPr>
          <w:rFonts w:ascii="Arial Narrow" w:hAnsi="Arial Narrow" w:cs="Arial Narrow"/>
          <w:sz w:val="22"/>
          <w:szCs w:val="22"/>
        </w:rPr>
        <w:t>za rok 201</w:t>
      </w:r>
      <w:r w:rsidR="00B252FF">
        <w:rPr>
          <w:rFonts w:ascii="Arial Narrow" w:hAnsi="Arial Narrow" w:cs="Arial Narrow"/>
          <w:sz w:val="22"/>
          <w:szCs w:val="22"/>
        </w:rPr>
        <w:t>9</w:t>
      </w:r>
      <w:r>
        <w:rPr>
          <w:rFonts w:ascii="Arial Narrow" w:hAnsi="Arial Narrow" w:cs="Arial Narrow"/>
          <w:sz w:val="22"/>
          <w:szCs w:val="22"/>
        </w:rPr>
        <w:t xml:space="preserve"> bola zostavená </w:t>
      </w:r>
      <w:r w:rsidR="00E25D82" w:rsidRPr="0038644D">
        <w:rPr>
          <w:rFonts w:ascii="Arial Narrow" w:hAnsi="Arial Narrow" w:cs="Arial Narrow"/>
          <w:sz w:val="22"/>
          <w:szCs w:val="22"/>
        </w:rPr>
        <w:t>za s</w:t>
      </w:r>
      <w:r w:rsidR="00235630" w:rsidRPr="0038644D">
        <w:rPr>
          <w:rFonts w:ascii="Arial Narrow" w:hAnsi="Arial Narrow" w:cs="Arial Narrow"/>
          <w:sz w:val="22"/>
          <w:szCs w:val="22"/>
        </w:rPr>
        <w:t>plnen</w:t>
      </w:r>
      <w:r w:rsidR="00755E77" w:rsidRPr="0038644D">
        <w:rPr>
          <w:rFonts w:ascii="Arial Narrow" w:hAnsi="Arial Narrow" w:cs="Arial Narrow"/>
          <w:sz w:val="22"/>
          <w:szCs w:val="22"/>
        </w:rPr>
        <w:t>i</w:t>
      </w:r>
      <w:r w:rsidR="00E25D82" w:rsidRPr="0038644D">
        <w:rPr>
          <w:rFonts w:ascii="Arial Narrow" w:hAnsi="Arial Narrow" w:cs="Arial Narrow"/>
          <w:sz w:val="22"/>
          <w:szCs w:val="22"/>
        </w:rPr>
        <w:t xml:space="preserve">a </w:t>
      </w:r>
      <w:r w:rsidR="00235630" w:rsidRPr="0038644D">
        <w:rPr>
          <w:rFonts w:ascii="Arial Narrow" w:hAnsi="Arial Narrow" w:cs="Arial Narrow"/>
          <w:sz w:val="22"/>
          <w:szCs w:val="22"/>
        </w:rPr>
        <w:t>predpokladu, že účtovná jednotka bude nepretržite pokračovať vo svojej činnosti</w:t>
      </w:r>
      <w:r w:rsidR="00E25D82" w:rsidRPr="0038644D">
        <w:rPr>
          <w:rFonts w:ascii="Arial Narrow" w:hAnsi="Arial Narrow" w:cs="Arial Narrow"/>
          <w:sz w:val="22"/>
          <w:szCs w:val="22"/>
        </w:rPr>
        <w:t xml:space="preserve"> </w:t>
      </w:r>
      <w:r w:rsidR="00C84F78" w:rsidRPr="0038644D">
        <w:rPr>
          <w:rFonts w:ascii="Arial Narrow" w:hAnsi="Arial Narrow" w:cs="Arial Narrow"/>
          <w:sz w:val="22"/>
          <w:szCs w:val="22"/>
        </w:rPr>
        <w:t xml:space="preserve">minimálne </w:t>
      </w:r>
      <w:r w:rsidR="00E25D82" w:rsidRPr="0038644D">
        <w:rPr>
          <w:rFonts w:ascii="Arial Narrow" w:hAnsi="Arial Narrow" w:cs="Arial Narrow"/>
          <w:sz w:val="22"/>
          <w:szCs w:val="22"/>
        </w:rPr>
        <w:t xml:space="preserve">12 mesiacov </w:t>
      </w:r>
      <w:r w:rsidR="00C84F78" w:rsidRPr="0038644D">
        <w:rPr>
          <w:rFonts w:ascii="Arial Narrow" w:hAnsi="Arial Narrow" w:cs="Arial Narrow"/>
          <w:sz w:val="22"/>
          <w:szCs w:val="22"/>
        </w:rPr>
        <w:t xml:space="preserve">po závierkovom dni v zmysle </w:t>
      </w:r>
      <w:r w:rsidR="00E25D82" w:rsidRPr="0038644D">
        <w:rPr>
          <w:rFonts w:ascii="Arial Narrow" w:hAnsi="Arial Narrow" w:cs="Arial Narrow"/>
          <w:sz w:val="22"/>
          <w:szCs w:val="22"/>
        </w:rPr>
        <w:t xml:space="preserve">§ 7 ods. 4 zákona o účtovníctve. </w:t>
      </w:r>
    </w:p>
    <w:p w:rsidR="00E90529" w:rsidRPr="00755848" w:rsidRDefault="00235630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 </w:t>
      </w:r>
    </w:p>
    <w:p w:rsidR="0038644D" w:rsidRDefault="00182CD7" w:rsidP="00935334">
      <w:pPr>
        <w:ind w:right="-141"/>
        <w:jc w:val="both"/>
        <w:rPr>
          <w:rFonts w:ascii="Arial Narrow" w:hAnsi="Arial Narrow" w:cs="Arial Narrow"/>
          <w:b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2</w:t>
      </w:r>
      <w:r w:rsidR="004A1C62" w:rsidRPr="00755848">
        <w:rPr>
          <w:rFonts w:ascii="Arial Narrow" w:hAnsi="Arial Narrow" w:cs="Arial Narrow"/>
          <w:sz w:val="22"/>
          <w:szCs w:val="22"/>
        </w:rPr>
        <w:t>)</w:t>
      </w:r>
      <w:r w:rsidRPr="00755848">
        <w:rPr>
          <w:rFonts w:ascii="Arial Narrow" w:hAnsi="Arial Narrow" w:cs="Arial Narrow"/>
          <w:sz w:val="22"/>
          <w:szCs w:val="22"/>
        </w:rPr>
        <w:t xml:space="preserve"> </w:t>
      </w:r>
      <w:r w:rsidRPr="0038644D">
        <w:rPr>
          <w:rFonts w:ascii="Arial Narrow" w:hAnsi="Arial Narrow" w:cs="Arial Narrow"/>
          <w:b/>
          <w:sz w:val="22"/>
          <w:szCs w:val="22"/>
        </w:rPr>
        <w:t xml:space="preserve">Informácia o aplikácii </w:t>
      </w:r>
      <w:r w:rsidR="00755E77" w:rsidRPr="0038644D">
        <w:rPr>
          <w:rFonts w:ascii="Arial Narrow" w:hAnsi="Arial Narrow" w:cs="Arial Narrow"/>
          <w:b/>
          <w:sz w:val="22"/>
          <w:szCs w:val="22"/>
        </w:rPr>
        <w:t>účtovných zásad a </w:t>
      </w:r>
      <w:r w:rsidR="00235630" w:rsidRPr="0038644D">
        <w:rPr>
          <w:rFonts w:ascii="Arial Narrow" w:hAnsi="Arial Narrow" w:cs="Arial Narrow"/>
          <w:b/>
          <w:sz w:val="22"/>
          <w:szCs w:val="22"/>
        </w:rPr>
        <w:t>účtovných metód</w:t>
      </w:r>
    </w:p>
    <w:p w:rsidR="005530E0" w:rsidRDefault="005530E0" w:rsidP="005530E0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Spoločnosť uplatňuje účtovné princípy a postupy účtovania v súlade so zákonom o účtovníctve a s postupmi účtovania pre podnikateľov, ktoré platia v Slovenskej republike. Účtovníctvo sa vedie v peňažných jednotkách slovenskej meny, t.j. v eurách. Pokiaľ nie je uvedené inak, všetky vykázané údaje v týchto poznámkach sú v celých eurách.</w:t>
      </w:r>
    </w:p>
    <w:p w:rsidR="005530E0" w:rsidRDefault="005530E0" w:rsidP="005530E0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5530E0" w:rsidRDefault="005530E0" w:rsidP="005530E0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Účtovníctvo sa vedie na základe dodržania časovej a vecnej súvislosti nákladov a výnosov. Za základ sa berú všetky náklady a výnosy, ktoré sa vzťahujú na účtovné obdobie bez ohľadu na ich platenie.</w:t>
      </w:r>
    </w:p>
    <w:p w:rsidR="005530E0" w:rsidRDefault="005530E0" w:rsidP="005530E0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Pri oceňovaní majetku a záväzkov sa uplatňuje zásada opatrnosti, t.j. berú sa za základ všetky riziká, straty a zníženia hodnoty, ktoré sa týkajú majetku a záväzkov a ktoré sú známe ku dňu, ku ktorému sa zostavuje účtovná závierka.</w:t>
      </w:r>
    </w:p>
    <w:p w:rsidR="005530E0" w:rsidRDefault="005530E0" w:rsidP="005530E0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5530E0" w:rsidRDefault="005530E0" w:rsidP="005530E0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Moment zaúčtovania výnosov – výnosy sa účtujú pri splnení dodacích podmienok , nakoľko v tomto okamihu prechádzajú na odberateľa významné riziká a vlastnícke práva.</w:t>
      </w:r>
    </w:p>
    <w:p w:rsidR="005530E0" w:rsidRDefault="005530E0" w:rsidP="005530E0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5530E0" w:rsidRDefault="005530E0" w:rsidP="005530E0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Dlhodobé a krátkodobé pohľadávky a záväzky sa v súvahe vykazujú ako dlhodobé alebo krátkodobé podľa zostatkovej doby splatnosti ku dňu, ku ktorému sa zostavuje účtovná závierka. Časť dlhodobej pohľadávky a časť dlhodobého záväzku, ktorých splatnosť nie je dlhšia ako jeden rok odo dňa, ku ktorému sa zostavuje účtovná závierka, sa vykazujú v súvahe ako krátkodobá pohľadávka alebo krátkodobý záväzok.</w:t>
      </w:r>
    </w:p>
    <w:p w:rsidR="005530E0" w:rsidRDefault="005530E0" w:rsidP="005530E0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5530E0" w:rsidRDefault="005530E0" w:rsidP="005530E0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Použitie odhadov – zostavenie účtovnej závierky si vyžaduje, aby vedenie spoločnosti vypracovalo odhady a predpoklady, ktoré majú vplyv na vykazované sumy aktív a pasív, uvedenie možných budúcich aktív a pasív k dátumu, ku ktorému sa zostavuje účtovná závierka, ako aj na vykazovanú výšku výnosov a nákladov počas roka. Skutočné výsledky sa môžu od takýchto odhadov líšiť.</w:t>
      </w:r>
    </w:p>
    <w:p w:rsidR="005530E0" w:rsidRDefault="005530E0" w:rsidP="005530E0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5530E0" w:rsidRDefault="005530E0" w:rsidP="005530E0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lastRenderedPageBreak/>
        <w:t>Vykázané dane – slovenské daňové právo je relatívne mladé s nedostatkom existujúcich precedensov a podlieha neustálym novelizáciám. Nakoľko existujú rôzne interpretácie daňových zákonov a predpisov pri uplatňovaní v rôznych typoch transakcií, sumy vykázané v účtovnej závierke sa môžu neskôr zmeniť podľa konečného stanoviska daňových úradov.</w:t>
      </w:r>
    </w:p>
    <w:p w:rsidR="005530E0" w:rsidRPr="002716CB" w:rsidRDefault="005530E0" w:rsidP="005530E0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5530E0" w:rsidRPr="002716CB" w:rsidRDefault="005530E0" w:rsidP="005530E0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Spoločnosť v priebehu roka 201</w:t>
      </w:r>
      <w:r w:rsidR="00B252FF">
        <w:rPr>
          <w:rFonts w:ascii="Arial Narrow" w:hAnsi="Arial Narrow" w:cs="Arial Narrow"/>
          <w:sz w:val="22"/>
          <w:szCs w:val="22"/>
        </w:rPr>
        <w:t>9</w:t>
      </w:r>
      <w:r>
        <w:rPr>
          <w:rFonts w:ascii="Arial Narrow" w:hAnsi="Arial Narrow" w:cs="Arial Narrow"/>
          <w:sz w:val="22"/>
          <w:szCs w:val="22"/>
        </w:rPr>
        <w:t xml:space="preserve"> nemenila účtovné zásady ani účtovné metódy.</w:t>
      </w:r>
    </w:p>
    <w:p w:rsidR="005530E0" w:rsidRPr="005530E0" w:rsidRDefault="005530E0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:rsidR="00E90529" w:rsidRDefault="00182CD7" w:rsidP="00935334">
      <w:pPr>
        <w:ind w:right="-141"/>
        <w:jc w:val="both"/>
        <w:rPr>
          <w:rFonts w:ascii="Arial Narrow" w:hAnsi="Arial Narrow" w:cs="Arial Narrow"/>
          <w:b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 </w:t>
      </w:r>
      <w:r w:rsidR="00E43AEB" w:rsidRPr="00755848">
        <w:rPr>
          <w:rFonts w:ascii="Arial Narrow" w:hAnsi="Arial Narrow" w:cs="Arial Narrow"/>
          <w:sz w:val="22"/>
          <w:szCs w:val="22"/>
        </w:rPr>
        <w:t xml:space="preserve">3) Informácie o charaktere a účele </w:t>
      </w:r>
      <w:r w:rsidR="00E43AEB" w:rsidRPr="00755848">
        <w:rPr>
          <w:rFonts w:ascii="Arial Narrow" w:hAnsi="Arial Narrow" w:cs="Arial Narrow"/>
          <w:b/>
          <w:sz w:val="22"/>
          <w:szCs w:val="22"/>
        </w:rPr>
        <w:t>transakcií, ktoré sa neuvádzajú v</w:t>
      </w:r>
      <w:r w:rsidR="00EA740B">
        <w:rPr>
          <w:rFonts w:ascii="Arial Narrow" w:hAnsi="Arial Narrow" w:cs="Arial Narrow"/>
          <w:b/>
          <w:sz w:val="22"/>
          <w:szCs w:val="22"/>
        </w:rPr>
        <w:t> </w:t>
      </w:r>
      <w:r w:rsidR="00E43AEB" w:rsidRPr="00755848">
        <w:rPr>
          <w:rFonts w:ascii="Arial Narrow" w:hAnsi="Arial Narrow" w:cs="Arial Narrow"/>
          <w:b/>
          <w:sz w:val="22"/>
          <w:szCs w:val="22"/>
        </w:rPr>
        <w:t>súvahe</w:t>
      </w:r>
    </w:p>
    <w:p w:rsidR="00EA740B" w:rsidRDefault="00EA740B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EA740B">
        <w:rPr>
          <w:rFonts w:ascii="Arial Narrow" w:hAnsi="Arial Narrow" w:cs="Arial Narrow"/>
          <w:sz w:val="22"/>
          <w:szCs w:val="22"/>
        </w:rPr>
        <w:t>Bez náplne</w:t>
      </w:r>
    </w:p>
    <w:p w:rsidR="00EA740B" w:rsidRPr="00EA740B" w:rsidRDefault="00EA740B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:rsidR="00C252C9" w:rsidRPr="00755848" w:rsidRDefault="00C252C9" w:rsidP="00935334">
      <w:pPr>
        <w:spacing w:after="120"/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4</w:t>
      </w:r>
      <w:r w:rsidR="004A1C62" w:rsidRPr="00755848">
        <w:rPr>
          <w:rFonts w:ascii="Arial Narrow" w:hAnsi="Arial Narrow" w:cs="Arial Narrow"/>
          <w:sz w:val="22"/>
          <w:szCs w:val="22"/>
        </w:rPr>
        <w:t xml:space="preserve">) </w:t>
      </w:r>
      <w:r w:rsidR="00755E77" w:rsidRPr="00755848">
        <w:rPr>
          <w:rFonts w:ascii="Arial Narrow" w:hAnsi="Arial Narrow" w:cs="Arial Narrow"/>
          <w:b/>
          <w:sz w:val="22"/>
          <w:szCs w:val="22"/>
        </w:rPr>
        <w:t>S</w:t>
      </w:r>
      <w:r w:rsidR="00235630" w:rsidRPr="00755848">
        <w:rPr>
          <w:rFonts w:ascii="Arial Narrow" w:hAnsi="Arial Narrow" w:cs="Arial Narrow"/>
          <w:b/>
          <w:sz w:val="22"/>
          <w:szCs w:val="22"/>
        </w:rPr>
        <w:t xml:space="preserve">pôsob </w:t>
      </w:r>
      <w:r w:rsidRPr="00755848">
        <w:rPr>
          <w:rFonts w:ascii="Arial Narrow" w:hAnsi="Arial Narrow" w:cs="Arial Narrow"/>
          <w:b/>
          <w:sz w:val="22"/>
          <w:szCs w:val="22"/>
        </w:rPr>
        <w:t xml:space="preserve">a určenie </w:t>
      </w:r>
      <w:r w:rsidR="00235630" w:rsidRPr="00755848">
        <w:rPr>
          <w:rFonts w:ascii="Arial Narrow" w:hAnsi="Arial Narrow" w:cs="Arial Narrow"/>
          <w:b/>
          <w:sz w:val="22"/>
          <w:szCs w:val="22"/>
        </w:rPr>
        <w:t>o</w:t>
      </w:r>
      <w:r w:rsidR="0070649A" w:rsidRPr="00755848">
        <w:rPr>
          <w:rFonts w:ascii="Arial Narrow" w:hAnsi="Arial Narrow" w:cs="Arial Narrow"/>
          <w:b/>
          <w:sz w:val="22"/>
          <w:szCs w:val="22"/>
        </w:rPr>
        <w:t>ceňovania</w:t>
      </w:r>
      <w:r w:rsidR="0070649A" w:rsidRPr="00755848">
        <w:rPr>
          <w:rFonts w:ascii="Arial Narrow" w:hAnsi="Arial Narrow" w:cs="Arial Narrow"/>
          <w:sz w:val="22"/>
          <w:szCs w:val="22"/>
        </w:rPr>
        <w:t xml:space="preserve"> </w:t>
      </w:r>
      <w:r w:rsidR="00235630" w:rsidRPr="00755848">
        <w:rPr>
          <w:rFonts w:ascii="Arial Narrow" w:hAnsi="Arial Narrow" w:cs="Arial Narrow"/>
          <w:sz w:val="22"/>
          <w:szCs w:val="22"/>
        </w:rPr>
        <w:t>majetku a</w:t>
      </w:r>
      <w:r w:rsidR="00137CDE">
        <w:rPr>
          <w:rFonts w:ascii="Arial Narrow" w:hAnsi="Arial Narrow" w:cs="Arial Narrow"/>
          <w:sz w:val="22"/>
          <w:szCs w:val="22"/>
        </w:rPr>
        <w:t> </w:t>
      </w:r>
      <w:r w:rsidR="00235630" w:rsidRPr="00755848">
        <w:rPr>
          <w:rFonts w:ascii="Arial Narrow" w:hAnsi="Arial Narrow" w:cs="Arial Narrow"/>
          <w:sz w:val="22"/>
          <w:szCs w:val="22"/>
        </w:rPr>
        <w:t>záväzkov</w:t>
      </w:r>
      <w:r w:rsidR="00137CDE">
        <w:rPr>
          <w:rFonts w:ascii="Arial Narrow" w:hAnsi="Arial Narrow" w:cs="Arial Narrow"/>
          <w:sz w:val="22"/>
          <w:szCs w:val="22"/>
        </w:rPr>
        <w:t xml:space="preserve"> (vrátane rozhodujúcich odhadov)</w:t>
      </w:r>
      <w:r w:rsidR="00755E77" w:rsidRPr="00755848">
        <w:rPr>
          <w:rFonts w:ascii="Arial Narrow" w:hAnsi="Arial Narrow" w:cs="Arial Narrow"/>
          <w:sz w:val="22"/>
          <w:szCs w:val="22"/>
        </w:rPr>
        <w:t>:</w:t>
      </w:r>
    </w:p>
    <w:p w:rsidR="00C252C9" w:rsidRPr="00755848" w:rsidRDefault="00C252C9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a) Spôsob oce</w:t>
      </w:r>
      <w:r w:rsidR="00C84F78" w:rsidRPr="00755848">
        <w:rPr>
          <w:rFonts w:ascii="Arial Narrow" w:hAnsi="Arial Narrow" w:cs="Arial Narrow"/>
          <w:sz w:val="22"/>
          <w:szCs w:val="22"/>
        </w:rPr>
        <w:t xml:space="preserve">ňovania </w:t>
      </w:r>
      <w:r w:rsidR="00391830" w:rsidRPr="00755848">
        <w:rPr>
          <w:rFonts w:ascii="Arial Narrow" w:hAnsi="Arial Narrow" w:cs="Arial Narrow"/>
          <w:sz w:val="22"/>
          <w:szCs w:val="22"/>
        </w:rPr>
        <w:t xml:space="preserve">majetku a záväzkov </w:t>
      </w:r>
      <w:r w:rsidRPr="00755848">
        <w:rPr>
          <w:rFonts w:ascii="Arial Narrow" w:hAnsi="Arial Narrow" w:cs="Arial Narrow"/>
          <w:sz w:val="22"/>
          <w:szCs w:val="22"/>
        </w:rPr>
        <w:t>(§ 25 ZoU):</w:t>
      </w:r>
    </w:p>
    <w:p w:rsidR="00BA43D8" w:rsidRPr="00755848" w:rsidRDefault="00BA43D8" w:rsidP="00BA43D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06"/>
        <w:gridCol w:w="5300"/>
        <w:gridCol w:w="3600"/>
      </w:tblGrid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  <w:t>Č.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  <w:t>Názov položky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252C9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  <w:t>Spôsob oceňovania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Dlhodobý n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hmotný maj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 externe kúpený: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2.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Dlhodobý nehmotný maj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 interne vytvorený: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Vlastné náklady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3.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Dlhodobý nehmotný maj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 obstaraný inak (darom):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622D8B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Cena stanovená znalcom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4.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BA43D8" w:rsidP="00C71790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 xml:space="preserve">Dlhodobý hmotný majetok externe kúpený: 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5.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Dlhodobý </w:t>
            </w:r>
            <w:r w:rsidR="00AF51AA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hmotný 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ma</w:t>
            </w:r>
            <w:r w:rsidRPr="00755848">
              <w:rPr>
                <w:rFonts w:ascii="Arial Narrow" w:hAnsi="Arial Narrow" w:cs="Arial"/>
                <w:spacing w:val="2"/>
                <w:sz w:val="22"/>
                <w:szCs w:val="22"/>
                <w:lang w:val="sk-SK"/>
              </w:rPr>
              <w:t>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</w:t>
            </w:r>
            <w:r w:rsidR="00AF51AA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 interne vytvorený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AF51AA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Vlastné náklady</w:t>
            </w:r>
          </w:p>
        </w:tc>
      </w:tr>
      <w:tr w:rsidR="00622D8B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2D8B" w:rsidRPr="00755848" w:rsidRDefault="00622D8B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6.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2D8B" w:rsidRPr="00755848" w:rsidRDefault="00622D8B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Dlhodobý nehmotný maj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 obstaraný inak (darom):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2D8B" w:rsidRPr="00755848" w:rsidRDefault="00622D8B" w:rsidP="003512BF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Cena stanovená znalcom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6B57" w:rsidRPr="00755848" w:rsidRDefault="008B6B57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7.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6B57" w:rsidRPr="00755848" w:rsidRDefault="008B6B57" w:rsidP="00C71790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 xml:space="preserve">Dlhodobý finančný majetok: 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6B57" w:rsidRPr="00755848" w:rsidRDefault="008B6B57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6B57" w:rsidRPr="00755848" w:rsidRDefault="008B6B57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8.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6B57" w:rsidRPr="00755848" w:rsidRDefault="008B6B57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Zásoby obst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a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r</w:t>
            </w:r>
            <w:r w:rsidRPr="00755848">
              <w:rPr>
                <w:rFonts w:ascii="Arial Narrow" w:hAnsi="Arial Narrow" w:cs="Arial"/>
                <w:spacing w:val="-2"/>
                <w:sz w:val="22"/>
                <w:szCs w:val="22"/>
                <w:lang w:val="sk-SK"/>
              </w:rPr>
              <w:t>a</w:t>
            </w:r>
            <w:r w:rsidRPr="00755848">
              <w:rPr>
                <w:rFonts w:ascii="Arial Narrow" w:hAnsi="Arial Narrow" w:cs="Arial"/>
                <w:spacing w:val="4"/>
                <w:sz w:val="22"/>
                <w:szCs w:val="22"/>
                <w:lang w:val="sk-SK"/>
              </w:rPr>
              <w:t xml:space="preserve">né 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kúpo</w:t>
            </w:r>
            <w:r w:rsidRPr="00755848">
              <w:rPr>
                <w:rFonts w:ascii="Arial Narrow" w:hAnsi="Arial Narrow" w:cs="Arial"/>
                <w:spacing w:val="2"/>
                <w:sz w:val="22"/>
                <w:szCs w:val="22"/>
                <w:lang w:val="sk-SK"/>
              </w:rPr>
              <w:t>u: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6B57" w:rsidRPr="00755848" w:rsidRDefault="008B6B57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8B6B57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9</w:t>
            </w:r>
            <w:r w:rsidR="00BA43D8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8B6B57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Z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soby </w:t>
            </w:r>
            <w:r w:rsidRPr="00755848">
              <w:rPr>
                <w:rFonts w:ascii="Arial Narrow" w:hAnsi="Arial Narrow" w:cs="Arial"/>
                <w:spacing w:val="2"/>
                <w:sz w:val="22"/>
                <w:szCs w:val="22"/>
                <w:lang w:val="sk-SK"/>
              </w:rPr>
              <w:t>v</w:t>
            </w:r>
            <w:r w:rsidRPr="00755848">
              <w:rPr>
                <w:rFonts w:ascii="Arial Narrow" w:hAnsi="Arial Narrow" w:cs="Arial"/>
                <w:spacing w:val="-5"/>
                <w:sz w:val="22"/>
                <w:szCs w:val="22"/>
                <w:lang w:val="sk-SK"/>
              </w:rPr>
              <w:t>y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tvor</w:t>
            </w:r>
            <w:r w:rsidRPr="00755848">
              <w:rPr>
                <w:rFonts w:ascii="Arial Narrow" w:hAnsi="Arial Narrow" w:cs="Arial"/>
                <w:spacing w:val="-2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pacing w:val="4"/>
                <w:sz w:val="22"/>
                <w:szCs w:val="22"/>
                <w:lang w:val="sk-SK"/>
              </w:rPr>
              <w:t xml:space="preserve">né 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vlastnou činnosťou: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8B6B57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Vlastné náklady</w:t>
            </w:r>
          </w:p>
        </w:tc>
      </w:tr>
      <w:tr w:rsidR="00622D8B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2D8B" w:rsidRPr="00755848" w:rsidRDefault="00622D8B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10.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2D8B" w:rsidRPr="00755848" w:rsidRDefault="00622D8B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Z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soby obstarané inak (darom):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2D8B" w:rsidRPr="00755848" w:rsidRDefault="00622D8B" w:rsidP="003512BF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Cena stanovená znalcom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0ACE" w:rsidRPr="00755848" w:rsidRDefault="00590ACE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11.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0ACE" w:rsidRPr="00755848" w:rsidRDefault="00590ACE" w:rsidP="00C71790">
            <w:pPr>
              <w:pStyle w:val="Zkladntext"/>
              <w:tabs>
                <w:tab w:val="left" w:pos="808"/>
              </w:tabs>
              <w:ind w:left="0" w:firstLine="0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ZV a zákazková výstavba nehnuteľnosti </w:t>
            </w:r>
            <w:r w:rsidR="003208FD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určenej 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na predaj: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0ACE" w:rsidRPr="00755848" w:rsidRDefault="00590ACE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590ACE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12.1.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Vlastné pohľ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a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vky: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590ACE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12.2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Kúpené pohľ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a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vky: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590ACE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13.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K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rá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tkodobý </w:t>
            </w:r>
            <w:r w:rsidRPr="00755848">
              <w:rPr>
                <w:rFonts w:ascii="Arial Narrow" w:hAnsi="Arial Narrow" w:cs="Arial"/>
                <w:spacing w:val="-2"/>
                <w:sz w:val="22"/>
                <w:szCs w:val="22"/>
                <w:lang w:val="sk-SK"/>
              </w:rPr>
              <w:t>f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ina</w:t>
            </w:r>
            <w:r w:rsidRPr="00755848"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n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č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ný maj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590ACE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14.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622D8B" w:rsidRDefault="00590ACE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noProof/>
                <w:sz w:val="22"/>
                <w:szCs w:val="22"/>
                <w:lang w:val="sk-SK"/>
              </w:rPr>
            </w:pPr>
            <w:r w:rsidRPr="00622D8B">
              <w:rPr>
                <w:rFonts w:ascii="Arial Narrow" w:hAnsi="Arial Narrow" w:cs="Arial"/>
                <w:noProof/>
                <w:sz w:val="22"/>
                <w:szCs w:val="22"/>
                <w:lang w:val="sk-SK"/>
              </w:rPr>
              <w:t>Časové rozlíšenie na strane aktív súvahy: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590ACE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15.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622D8B" w:rsidRDefault="00590ACE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noProof/>
                <w:sz w:val="22"/>
                <w:szCs w:val="22"/>
                <w:lang w:val="sk-SK"/>
              </w:rPr>
            </w:pPr>
            <w:r w:rsidRPr="00622D8B">
              <w:rPr>
                <w:rFonts w:ascii="Arial Narrow" w:hAnsi="Arial Narrow" w:cs="Arial"/>
                <w:noProof/>
                <w:sz w:val="22"/>
                <w:szCs w:val="22"/>
                <w:lang w:val="sk-SK"/>
              </w:rPr>
              <w:t>Záväzky, vrátane rezerv, dlhopisov, pôžičiek a úverov: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590ACE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16.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622D8B" w:rsidRDefault="00590ACE" w:rsidP="00C71790">
            <w:pPr>
              <w:jc w:val="both"/>
              <w:rPr>
                <w:rFonts w:ascii="Arial Narrow" w:hAnsi="Arial Narrow" w:cs="Arial"/>
                <w:noProof/>
                <w:sz w:val="22"/>
                <w:szCs w:val="22"/>
                <w:lang w:eastAsia="en-US"/>
              </w:rPr>
            </w:pPr>
            <w:r w:rsidRPr="00622D8B">
              <w:rPr>
                <w:rFonts w:ascii="Arial Narrow" w:hAnsi="Arial Narrow" w:cs="Arial"/>
                <w:noProof/>
                <w:sz w:val="22"/>
                <w:szCs w:val="22"/>
              </w:rPr>
              <w:t>Časové rozlíšenie na strane pasív súvahy: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590ACE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17.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</w:pPr>
            <w:r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D</w:t>
            </w:r>
            <w:r w:rsidRPr="00755848">
              <w:rPr>
                <w:rFonts w:ascii="Arial Narrow" w:hAnsi="Arial Narrow" w:cs="Arial"/>
                <w:noProof/>
                <w:spacing w:val="-1"/>
                <w:sz w:val="22"/>
                <w:szCs w:val="22"/>
                <w:lang w:val="en-AU"/>
              </w:rPr>
              <w:t>e</w:t>
            </w:r>
            <w:r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riv</w:t>
            </w:r>
            <w:r w:rsidRPr="00755848">
              <w:rPr>
                <w:rFonts w:ascii="Arial Narrow" w:hAnsi="Arial Narrow" w:cs="Arial"/>
                <w:noProof/>
                <w:spacing w:val="-2"/>
                <w:sz w:val="22"/>
                <w:szCs w:val="22"/>
                <w:lang w:val="en-AU"/>
              </w:rPr>
              <w:t>á</w:t>
            </w:r>
            <w:r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t</w:t>
            </w:r>
            <w:r w:rsidR="00590ACE"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y</w:t>
            </w:r>
            <w:r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:rsidTr="00433587">
        <w:tc>
          <w:tcPr>
            <w:tcW w:w="706" w:type="dxa"/>
            <w:shd w:val="clear" w:color="auto" w:fill="auto"/>
          </w:tcPr>
          <w:p w:rsidR="00590ACE" w:rsidRPr="00755848" w:rsidRDefault="00590ACE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18.</w:t>
            </w:r>
          </w:p>
        </w:tc>
        <w:tc>
          <w:tcPr>
            <w:tcW w:w="5300" w:type="dxa"/>
            <w:shd w:val="clear" w:color="auto" w:fill="auto"/>
          </w:tcPr>
          <w:p w:rsidR="00590ACE" w:rsidRPr="00622D8B" w:rsidRDefault="00590ACE" w:rsidP="00C71790">
            <w:pPr>
              <w:jc w:val="both"/>
              <w:rPr>
                <w:rFonts w:ascii="Arial Narrow" w:hAnsi="Arial Narrow" w:cs="Arial"/>
                <w:noProof/>
                <w:sz w:val="22"/>
                <w:szCs w:val="22"/>
                <w:lang w:eastAsia="en-US"/>
              </w:rPr>
            </w:pPr>
            <w:r w:rsidRPr="00622D8B">
              <w:rPr>
                <w:rFonts w:ascii="Arial Narrow" w:hAnsi="Arial Narrow" w:cs="Arial"/>
                <w:noProof/>
                <w:sz w:val="22"/>
                <w:szCs w:val="22"/>
              </w:rPr>
              <w:t xml:space="preserve">Majetok a záväzky zabezpečené derivátmi: </w:t>
            </w:r>
          </w:p>
        </w:tc>
        <w:tc>
          <w:tcPr>
            <w:tcW w:w="3600" w:type="dxa"/>
            <w:shd w:val="clear" w:color="auto" w:fill="auto"/>
            <w:hideMark/>
          </w:tcPr>
          <w:p w:rsidR="00590ACE" w:rsidRPr="00755848" w:rsidRDefault="00590ACE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:rsidTr="00433587">
        <w:tc>
          <w:tcPr>
            <w:tcW w:w="706" w:type="dxa"/>
            <w:shd w:val="clear" w:color="auto" w:fill="auto"/>
          </w:tcPr>
          <w:p w:rsidR="00590ACE" w:rsidRPr="00755848" w:rsidRDefault="00590ACE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19.</w:t>
            </w:r>
          </w:p>
        </w:tc>
        <w:tc>
          <w:tcPr>
            <w:tcW w:w="5300" w:type="dxa"/>
            <w:shd w:val="clear" w:color="auto" w:fill="auto"/>
          </w:tcPr>
          <w:p w:rsidR="00590ACE" w:rsidRPr="00622D8B" w:rsidRDefault="00590ACE" w:rsidP="00C71790">
            <w:pPr>
              <w:jc w:val="both"/>
              <w:rPr>
                <w:rFonts w:ascii="Arial Narrow" w:hAnsi="Arial Narrow" w:cs="Arial"/>
                <w:noProof/>
                <w:sz w:val="22"/>
                <w:szCs w:val="22"/>
                <w:lang w:eastAsia="en-US"/>
              </w:rPr>
            </w:pPr>
            <w:r w:rsidRPr="00622D8B">
              <w:rPr>
                <w:rFonts w:ascii="Arial Narrow" w:hAnsi="Arial Narrow" w:cs="Arial"/>
                <w:noProof/>
                <w:sz w:val="22"/>
                <w:szCs w:val="22"/>
              </w:rPr>
              <w:t>Prenajatý majetok a majetok obstaraný na základe zmluvy o kúpe prenajatej veci:</w:t>
            </w:r>
          </w:p>
        </w:tc>
        <w:tc>
          <w:tcPr>
            <w:tcW w:w="3600" w:type="dxa"/>
            <w:shd w:val="clear" w:color="auto" w:fill="auto"/>
            <w:hideMark/>
          </w:tcPr>
          <w:p w:rsidR="00590ACE" w:rsidRPr="00755848" w:rsidRDefault="00590ACE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:rsidTr="00433587">
        <w:tc>
          <w:tcPr>
            <w:tcW w:w="706" w:type="dxa"/>
            <w:shd w:val="clear" w:color="auto" w:fill="auto"/>
          </w:tcPr>
          <w:p w:rsidR="00590ACE" w:rsidRPr="00755848" w:rsidRDefault="00590ACE" w:rsidP="00C252C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2</w:t>
            </w:r>
            <w:r w:rsidR="00C252C9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0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.</w:t>
            </w:r>
          </w:p>
        </w:tc>
        <w:tc>
          <w:tcPr>
            <w:tcW w:w="5300" w:type="dxa"/>
            <w:shd w:val="clear" w:color="auto" w:fill="auto"/>
          </w:tcPr>
          <w:p w:rsidR="00590ACE" w:rsidRPr="00622D8B" w:rsidRDefault="00590ACE" w:rsidP="00C71790">
            <w:pPr>
              <w:jc w:val="both"/>
              <w:rPr>
                <w:rFonts w:ascii="Arial Narrow" w:hAnsi="Arial Narrow" w:cs="Arial"/>
                <w:noProof/>
                <w:sz w:val="22"/>
                <w:szCs w:val="22"/>
                <w:lang w:eastAsia="en-US"/>
              </w:rPr>
            </w:pPr>
            <w:r w:rsidRPr="00622D8B">
              <w:rPr>
                <w:rFonts w:ascii="Arial Narrow" w:hAnsi="Arial Narrow" w:cs="Arial"/>
                <w:noProof/>
                <w:sz w:val="22"/>
                <w:szCs w:val="22"/>
              </w:rPr>
              <w:t>Splatná daň z príjmov a odložená daň z príjmov:</w:t>
            </w:r>
          </w:p>
        </w:tc>
        <w:tc>
          <w:tcPr>
            <w:tcW w:w="3600" w:type="dxa"/>
            <w:shd w:val="clear" w:color="auto" w:fill="auto"/>
            <w:hideMark/>
          </w:tcPr>
          <w:p w:rsidR="00590ACE" w:rsidRPr="00755848" w:rsidRDefault="00590ACE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</w:tbl>
    <w:p w:rsidR="00BA43D8" w:rsidRPr="00755848" w:rsidRDefault="00BA43D8" w:rsidP="00755E77">
      <w:pPr>
        <w:jc w:val="both"/>
        <w:rPr>
          <w:rFonts w:ascii="Arial Narrow" w:hAnsi="Arial Narrow" w:cs="Arial Narrow"/>
          <w:sz w:val="22"/>
          <w:szCs w:val="22"/>
        </w:rPr>
      </w:pPr>
    </w:p>
    <w:p w:rsidR="006010CF" w:rsidRDefault="00C252C9" w:rsidP="00433587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b) Trvalé zníženie hodnoty majetku nebolo účtované. Prechodné zníženie hodnoty majetku </w:t>
      </w:r>
      <w:r w:rsidR="006E1435" w:rsidRPr="00755848">
        <w:rPr>
          <w:rFonts w:ascii="Arial Narrow" w:hAnsi="Arial Narrow" w:cs="Arial Narrow"/>
          <w:sz w:val="22"/>
          <w:szCs w:val="22"/>
        </w:rPr>
        <w:t xml:space="preserve">je zaúčtované formou opravnej položky. </w:t>
      </w:r>
      <w:r w:rsidR="001F155C" w:rsidRPr="001F155C">
        <w:rPr>
          <w:rFonts w:ascii="Arial Narrow" w:hAnsi="Arial Narrow" w:cs="Arial Narrow"/>
          <w:sz w:val="22"/>
          <w:szCs w:val="22"/>
        </w:rPr>
        <w:t>Opravné položky</w:t>
      </w:r>
      <w:r w:rsidR="001F155C" w:rsidRPr="00755848">
        <w:rPr>
          <w:rFonts w:ascii="Arial Narrow" w:hAnsi="Arial Narrow" w:cs="Arial Narrow"/>
          <w:sz w:val="22"/>
          <w:szCs w:val="22"/>
        </w:rPr>
        <w:t xml:space="preserve"> k majetku stanovila </w:t>
      </w:r>
      <w:r w:rsidR="001F155C">
        <w:rPr>
          <w:rFonts w:ascii="Arial Narrow" w:hAnsi="Arial Narrow" w:cs="Arial Narrow"/>
          <w:sz w:val="22"/>
          <w:szCs w:val="22"/>
        </w:rPr>
        <w:t>účtovná jednotka</w:t>
      </w:r>
      <w:r w:rsidR="001F155C" w:rsidRPr="00755848">
        <w:rPr>
          <w:rFonts w:ascii="Arial Narrow" w:hAnsi="Arial Narrow" w:cs="Arial Narrow"/>
          <w:sz w:val="22"/>
          <w:szCs w:val="22"/>
        </w:rPr>
        <w:t xml:space="preserve"> </w:t>
      </w:r>
      <w:r w:rsidR="001F155C">
        <w:rPr>
          <w:rFonts w:ascii="Arial Narrow" w:hAnsi="Arial Narrow" w:cs="Arial Narrow"/>
          <w:sz w:val="22"/>
          <w:szCs w:val="22"/>
        </w:rPr>
        <w:t>odborným odhadom bonity príslušného majetku.</w:t>
      </w:r>
    </w:p>
    <w:p w:rsidR="002342CE" w:rsidRPr="00755848" w:rsidRDefault="006E1435" w:rsidP="00433587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c) Záväzky </w:t>
      </w:r>
      <w:r w:rsidR="00C84F78" w:rsidRPr="00755848">
        <w:rPr>
          <w:rFonts w:ascii="Arial Narrow" w:hAnsi="Arial Narrow" w:cs="Arial Narrow"/>
          <w:sz w:val="22"/>
          <w:szCs w:val="22"/>
        </w:rPr>
        <w:t xml:space="preserve">účtovná jednotka </w:t>
      </w:r>
      <w:r w:rsidRPr="00755848">
        <w:rPr>
          <w:rFonts w:ascii="Arial Narrow" w:hAnsi="Arial Narrow" w:cs="Arial Narrow"/>
          <w:sz w:val="22"/>
          <w:szCs w:val="22"/>
        </w:rPr>
        <w:t xml:space="preserve">ocenila menovitou hodnotou záväzkov. </w:t>
      </w:r>
      <w:r w:rsidR="00C36A24" w:rsidRPr="00755848">
        <w:rPr>
          <w:rFonts w:ascii="Arial Narrow" w:hAnsi="Arial Narrow" w:cs="Arial Narrow"/>
          <w:sz w:val="22"/>
          <w:szCs w:val="22"/>
        </w:rPr>
        <w:t xml:space="preserve">Rezervy účtovná jednotka ocenila odborným odhadom budúcej menovitej hodnoty potrebnej na ich úhradu. </w:t>
      </w:r>
    </w:p>
    <w:p w:rsidR="001F155C" w:rsidRPr="00755848" w:rsidRDefault="006E1435" w:rsidP="001F155C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d) Určenie ocenenia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finančných nástrojov alebo majetku</w:t>
      </w:r>
      <w:r w:rsidRPr="00755848">
        <w:rPr>
          <w:rFonts w:ascii="Arial Narrow" w:hAnsi="Arial Narrow" w:cs="Arial Narrow"/>
          <w:sz w:val="22"/>
          <w:szCs w:val="22"/>
        </w:rPr>
        <w:t xml:space="preserve">, ktorý nie je finančným nástrojom pri oceňovaní </w:t>
      </w:r>
      <w:r w:rsidRPr="00755848">
        <w:rPr>
          <w:rFonts w:ascii="Arial Narrow" w:hAnsi="Arial Narrow" w:cs="Arial Narrow"/>
          <w:b/>
          <w:sz w:val="22"/>
          <w:szCs w:val="22"/>
        </w:rPr>
        <w:t>reálnou hodnotou</w:t>
      </w:r>
      <w:r w:rsidR="00DC719A">
        <w:rPr>
          <w:rFonts w:ascii="Arial Narrow" w:hAnsi="Arial Narrow" w:cs="Arial Narrow"/>
          <w:sz w:val="22"/>
          <w:szCs w:val="22"/>
        </w:rPr>
        <w:t>.</w:t>
      </w:r>
      <w:r w:rsidR="001F155C">
        <w:rPr>
          <w:rFonts w:ascii="Arial Narrow" w:hAnsi="Arial Narrow" w:cs="Arial Narrow"/>
          <w:sz w:val="22"/>
          <w:szCs w:val="22"/>
        </w:rPr>
        <w:t xml:space="preserve"> </w:t>
      </w:r>
      <w:r w:rsidR="002069FB">
        <w:rPr>
          <w:rFonts w:ascii="Arial Narrow" w:hAnsi="Arial Narrow" w:cs="Arial Narrow"/>
          <w:sz w:val="22"/>
          <w:szCs w:val="22"/>
        </w:rPr>
        <w:t>Účtovná jednotka p</w:t>
      </w:r>
      <w:r w:rsidR="001F155C" w:rsidRPr="00755848">
        <w:rPr>
          <w:rFonts w:ascii="Arial Narrow" w:hAnsi="Arial Narrow" w:cs="Arial Narrow"/>
          <w:sz w:val="22"/>
          <w:szCs w:val="22"/>
        </w:rPr>
        <w:t xml:space="preserve">očas účtovného obdobia ani k závierkovému dňu nepoužila ocenenie </w:t>
      </w:r>
      <w:r w:rsidR="001F155C" w:rsidRPr="002069FB">
        <w:rPr>
          <w:rFonts w:ascii="Arial Narrow" w:hAnsi="Arial Narrow" w:cs="Arial Narrow"/>
          <w:sz w:val="22"/>
          <w:szCs w:val="22"/>
        </w:rPr>
        <w:t>reálnou hodnotou</w:t>
      </w:r>
      <w:r w:rsidR="002069FB">
        <w:rPr>
          <w:rFonts w:ascii="Arial Narrow" w:hAnsi="Arial Narrow" w:cs="Arial Narrow"/>
          <w:sz w:val="22"/>
          <w:szCs w:val="22"/>
        </w:rPr>
        <w:t xml:space="preserve">, lebo </w:t>
      </w:r>
      <w:r w:rsidR="001F155C" w:rsidRPr="00755848">
        <w:rPr>
          <w:rFonts w:ascii="Arial Narrow" w:hAnsi="Arial Narrow" w:cs="Arial Narrow"/>
          <w:sz w:val="22"/>
          <w:szCs w:val="22"/>
        </w:rPr>
        <w:t>nemala k tomu vecnú náplň.</w:t>
      </w:r>
    </w:p>
    <w:p w:rsidR="002069FB" w:rsidRPr="00755848" w:rsidRDefault="0026737F" w:rsidP="002069FB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e) Určenie ocenenia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finančných nástrojov</w:t>
      </w:r>
      <w:r w:rsidRPr="00755848">
        <w:rPr>
          <w:rFonts w:ascii="Arial Narrow" w:hAnsi="Arial Narrow" w:cs="Arial Narrow"/>
          <w:sz w:val="22"/>
          <w:szCs w:val="22"/>
        </w:rPr>
        <w:t xml:space="preserve"> pri oceňovaní obstarávacou</w:t>
      </w:r>
      <w:r w:rsidR="00DC719A">
        <w:rPr>
          <w:rFonts w:ascii="Arial Narrow" w:hAnsi="Arial Narrow" w:cs="Arial Narrow"/>
          <w:sz w:val="22"/>
          <w:szCs w:val="22"/>
        </w:rPr>
        <w:t xml:space="preserve"> cenou alebo vlastnými nákladmi.</w:t>
      </w:r>
      <w:r w:rsidR="002069FB">
        <w:rPr>
          <w:rFonts w:ascii="Arial Narrow" w:hAnsi="Arial Narrow" w:cs="Arial Narrow"/>
          <w:sz w:val="22"/>
          <w:szCs w:val="22"/>
        </w:rPr>
        <w:t xml:space="preserve"> Účtovná jednotka p</w:t>
      </w:r>
      <w:r w:rsidR="002069FB" w:rsidRPr="00755848">
        <w:rPr>
          <w:rFonts w:ascii="Arial Narrow" w:hAnsi="Arial Narrow" w:cs="Arial Narrow"/>
          <w:sz w:val="22"/>
          <w:szCs w:val="22"/>
        </w:rPr>
        <w:t xml:space="preserve">očas účtovného obdobia ani k závierkovému dňu nepoužila ocenenie </w:t>
      </w:r>
      <w:r w:rsidR="002069FB">
        <w:rPr>
          <w:rFonts w:ascii="Arial Narrow" w:hAnsi="Arial Narrow" w:cs="Arial Narrow"/>
          <w:sz w:val="22"/>
          <w:szCs w:val="22"/>
        </w:rPr>
        <w:t xml:space="preserve">obstarávacou cenou alebo vlastnými nákladmi, lebo </w:t>
      </w:r>
      <w:r w:rsidR="002069FB" w:rsidRPr="00755848">
        <w:rPr>
          <w:rFonts w:ascii="Arial Narrow" w:hAnsi="Arial Narrow" w:cs="Arial Narrow"/>
          <w:sz w:val="22"/>
          <w:szCs w:val="22"/>
        </w:rPr>
        <w:t>nemala k tomu vecnú náplň.</w:t>
      </w:r>
    </w:p>
    <w:p w:rsidR="002069FB" w:rsidRPr="002069FB" w:rsidRDefault="002069FB" w:rsidP="002069FB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Účtovná jednotka </w:t>
      </w:r>
      <w:r w:rsidRPr="00755848">
        <w:rPr>
          <w:rFonts w:ascii="Arial Narrow" w:hAnsi="Arial Narrow" w:cs="Arial Narrow"/>
          <w:sz w:val="22"/>
          <w:szCs w:val="22"/>
        </w:rPr>
        <w:t xml:space="preserve">používa pri oceňovaní </w:t>
      </w:r>
      <w:r w:rsidRPr="002069FB">
        <w:rPr>
          <w:rFonts w:ascii="Arial Narrow" w:hAnsi="Arial Narrow" w:cs="Arial Narrow"/>
          <w:sz w:val="22"/>
          <w:szCs w:val="22"/>
        </w:rPr>
        <w:t>prírastku cudzej meny v hotovosti alebo na bankový účet – zmenárenský kurz</w:t>
      </w:r>
      <w:r w:rsidRPr="00755848">
        <w:rPr>
          <w:rFonts w:ascii="Arial Narrow" w:hAnsi="Arial Narrow" w:cs="Arial Narrow"/>
          <w:sz w:val="22"/>
          <w:szCs w:val="22"/>
        </w:rPr>
        <w:t xml:space="preserve"> konkrétnej banky (§ 24/3 ZoU).</w:t>
      </w:r>
      <w:r>
        <w:rPr>
          <w:rFonts w:ascii="Arial Narrow" w:hAnsi="Arial Narrow" w:cs="Arial Narrow"/>
          <w:sz w:val="22"/>
          <w:szCs w:val="22"/>
        </w:rPr>
        <w:t xml:space="preserve"> Účtovná jednotka</w:t>
      </w:r>
      <w:r w:rsidRPr="00755848">
        <w:rPr>
          <w:rFonts w:ascii="Arial Narrow" w:hAnsi="Arial Narrow" w:cs="Arial Narrow"/>
          <w:sz w:val="22"/>
          <w:szCs w:val="22"/>
        </w:rPr>
        <w:t xml:space="preserve"> používa pri oceňovaní </w:t>
      </w:r>
      <w:r w:rsidRPr="002069FB">
        <w:rPr>
          <w:rFonts w:ascii="Arial Narrow" w:hAnsi="Arial Narrow" w:cs="Arial Narrow"/>
          <w:sz w:val="22"/>
          <w:szCs w:val="22"/>
        </w:rPr>
        <w:t>úbytku c</w:t>
      </w:r>
      <w:r w:rsidRPr="00755848">
        <w:rPr>
          <w:rFonts w:ascii="Arial Narrow" w:hAnsi="Arial Narrow" w:cs="Arial Narrow"/>
          <w:sz w:val="22"/>
          <w:szCs w:val="22"/>
        </w:rPr>
        <w:t xml:space="preserve">udzej meny v hotovosti alebo z bankového účtu – </w:t>
      </w:r>
      <w:r w:rsidRPr="002069FB">
        <w:rPr>
          <w:rFonts w:ascii="Arial Narrow" w:hAnsi="Arial Narrow" w:cs="Arial Narrow"/>
          <w:sz w:val="22"/>
          <w:szCs w:val="22"/>
        </w:rPr>
        <w:t>základné pravidlo</w:t>
      </w:r>
      <w:r w:rsidRPr="00755848">
        <w:rPr>
          <w:rFonts w:ascii="Arial Narrow" w:hAnsi="Arial Narrow" w:cs="Arial Narrow"/>
          <w:sz w:val="22"/>
          <w:szCs w:val="22"/>
        </w:rPr>
        <w:t xml:space="preserve"> (D-1), teda kurz zo dňa predchádzajúceho dňu účtovného prípadu (§ 24/2/a; § 24/6 ZoU).</w:t>
      </w:r>
      <w:r w:rsidRPr="00755848">
        <w:rPr>
          <w:rFonts w:ascii="Arial Narrow" w:hAnsi="Arial Narrow" w:cs="Arial Narrow"/>
          <w:b/>
          <w:sz w:val="22"/>
          <w:szCs w:val="22"/>
        </w:rPr>
        <w:t xml:space="preserve"> </w:t>
      </w:r>
    </w:p>
    <w:p w:rsidR="00E8271B" w:rsidRPr="00755848" w:rsidRDefault="00E8271B" w:rsidP="00E8271B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lastRenderedPageBreak/>
        <w:t xml:space="preserve">f) Účtovná jednotka nepoužila dobrovoľné oceňovanie obchodných podielov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metódou vlastného imania</w:t>
      </w:r>
      <w:r w:rsidRPr="00755848">
        <w:rPr>
          <w:rFonts w:ascii="Arial Narrow" w:hAnsi="Arial Narrow" w:cs="Arial Narrow"/>
          <w:sz w:val="22"/>
          <w:szCs w:val="22"/>
        </w:rPr>
        <w:t xml:space="preserve"> (§ 27/9 ZoU).</w:t>
      </w:r>
    </w:p>
    <w:p w:rsidR="00DD04BB" w:rsidRDefault="00E8271B" w:rsidP="00DD04BB">
      <w:pPr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g</w:t>
      </w:r>
      <w:r w:rsidR="004A1C62" w:rsidRPr="00755848">
        <w:rPr>
          <w:rFonts w:ascii="Arial Narrow" w:hAnsi="Arial Narrow" w:cs="Arial Narrow"/>
          <w:sz w:val="22"/>
          <w:szCs w:val="22"/>
        </w:rPr>
        <w:t xml:space="preserve">) </w:t>
      </w:r>
      <w:r w:rsidR="00755E77" w:rsidRPr="00755848">
        <w:rPr>
          <w:rFonts w:ascii="Arial Narrow" w:hAnsi="Arial Narrow" w:cs="Arial Narrow"/>
          <w:sz w:val="22"/>
          <w:szCs w:val="22"/>
        </w:rPr>
        <w:t>T</w:t>
      </w:r>
      <w:r w:rsidR="00235630" w:rsidRPr="00755848">
        <w:rPr>
          <w:rFonts w:ascii="Arial Narrow" w:hAnsi="Arial Narrow" w:cs="Arial Narrow"/>
          <w:sz w:val="22"/>
          <w:szCs w:val="22"/>
        </w:rPr>
        <w:t>vorb</w:t>
      </w:r>
      <w:r w:rsidR="001A5D58" w:rsidRPr="00755848">
        <w:rPr>
          <w:rFonts w:ascii="Arial Narrow" w:hAnsi="Arial Narrow" w:cs="Arial Narrow"/>
          <w:sz w:val="22"/>
          <w:szCs w:val="22"/>
        </w:rPr>
        <w:t>a</w:t>
      </w:r>
      <w:r w:rsidR="00940C7E" w:rsidRPr="00755848">
        <w:rPr>
          <w:rFonts w:ascii="Arial Narrow" w:hAnsi="Arial Narrow" w:cs="Arial Narrow"/>
          <w:sz w:val="22"/>
          <w:szCs w:val="22"/>
        </w:rPr>
        <w:t xml:space="preserve"> </w:t>
      </w:r>
      <w:r w:rsidR="00235630" w:rsidRPr="00755848">
        <w:rPr>
          <w:rFonts w:ascii="Arial Narrow" w:hAnsi="Arial Narrow" w:cs="Arial Narrow"/>
          <w:sz w:val="22"/>
          <w:szCs w:val="22"/>
        </w:rPr>
        <w:t>odpisového plánu pre dlhodobý majetok</w:t>
      </w:r>
    </w:p>
    <w:p w:rsidR="00DD04BB" w:rsidRDefault="00DD04BB" w:rsidP="00DD04BB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Odpisový plán účtovných odpisov vychádza z predpokladaného opotrebenia zaraďovaného majetku zodpovedajúceho bežným podmienkam jeho používania, pričom sa odhaduje reálna ekonomická životnosť tohto majetku. </w:t>
      </w:r>
      <w:r w:rsidRPr="00D80473">
        <w:rPr>
          <w:rFonts w:ascii="Arial Narrow" w:hAnsi="Arial Narrow"/>
          <w:sz w:val="22"/>
          <w:szCs w:val="22"/>
        </w:rPr>
        <w:t>Majetok sa odpisuje počas predpokladanej doby používania</w:t>
      </w:r>
      <w:r>
        <w:rPr>
          <w:rFonts w:ascii="Arial Narrow" w:hAnsi="Arial Narrow"/>
          <w:sz w:val="22"/>
          <w:szCs w:val="22"/>
        </w:rPr>
        <w:t xml:space="preserve">, </w:t>
      </w:r>
      <w:r w:rsidRPr="00D80473">
        <w:rPr>
          <w:rFonts w:ascii="Arial Narrow" w:hAnsi="Arial Narrow"/>
          <w:sz w:val="22"/>
          <w:szCs w:val="22"/>
        </w:rPr>
        <w:t xml:space="preserve"> zodpovedajúcej spotrebe budúcich ekonomických úžitkov z majetku. Účtovné odpisy sú rovnomerné. Majetok sa začína odpisovať v mesiaci zaradenia do používania. </w:t>
      </w:r>
    </w:p>
    <w:p w:rsidR="00A34B4D" w:rsidRPr="00D80473" w:rsidRDefault="00DD04BB" w:rsidP="00A34B4D">
      <w:pPr>
        <w:rPr>
          <w:rFonts w:ascii="Arial Narrow" w:hAnsi="Arial Narrow"/>
          <w:sz w:val="22"/>
          <w:szCs w:val="22"/>
        </w:rPr>
      </w:pPr>
      <w:r w:rsidRPr="00D80473">
        <w:rPr>
          <w:rFonts w:ascii="Arial Narrow" w:hAnsi="Arial Narrow"/>
          <w:sz w:val="22"/>
          <w:szCs w:val="22"/>
        </w:rPr>
        <w:t>Nehmotný majetok (softvér) nad 2</w:t>
      </w:r>
      <w:r w:rsidR="002C5470">
        <w:rPr>
          <w:rFonts w:ascii="Arial Narrow" w:hAnsi="Arial Narrow"/>
          <w:sz w:val="22"/>
          <w:szCs w:val="22"/>
        </w:rPr>
        <w:t xml:space="preserve"> </w:t>
      </w:r>
      <w:r w:rsidRPr="00D80473">
        <w:rPr>
          <w:rFonts w:ascii="Arial Narrow" w:hAnsi="Arial Narrow"/>
          <w:sz w:val="22"/>
          <w:szCs w:val="22"/>
        </w:rPr>
        <w:t>400 € sa účtovne odpisuj</w:t>
      </w:r>
      <w:r w:rsidR="00E0685D">
        <w:rPr>
          <w:rFonts w:ascii="Arial Narrow" w:hAnsi="Arial Narrow"/>
          <w:sz w:val="22"/>
          <w:szCs w:val="22"/>
        </w:rPr>
        <w:t>e</w:t>
      </w:r>
      <w:r w:rsidRPr="00D80473">
        <w:rPr>
          <w:rFonts w:ascii="Arial Narrow" w:hAnsi="Arial Narrow"/>
          <w:sz w:val="22"/>
          <w:szCs w:val="22"/>
        </w:rPr>
        <w:t xml:space="preserve"> </w:t>
      </w:r>
      <w:r w:rsidR="00FE055F">
        <w:rPr>
          <w:rFonts w:ascii="Arial Narrow" w:hAnsi="Arial Narrow"/>
          <w:sz w:val="22"/>
          <w:szCs w:val="22"/>
        </w:rPr>
        <w:t>4</w:t>
      </w:r>
      <w:r w:rsidRPr="00D80473">
        <w:rPr>
          <w:rFonts w:ascii="Arial Narrow" w:hAnsi="Arial Narrow"/>
          <w:sz w:val="22"/>
          <w:szCs w:val="22"/>
        </w:rPr>
        <w:t xml:space="preserve"> roky.</w:t>
      </w:r>
      <w:r w:rsidR="00E0685D">
        <w:rPr>
          <w:rFonts w:ascii="Arial Narrow" w:hAnsi="Arial Narrow"/>
          <w:sz w:val="22"/>
          <w:szCs w:val="22"/>
        </w:rPr>
        <w:t xml:space="preserve"> </w:t>
      </w:r>
      <w:r w:rsidR="00E0685D" w:rsidRPr="00E0685D">
        <w:rPr>
          <w:rFonts w:ascii="Arial Narrow" w:hAnsi="Arial Narrow"/>
          <w:sz w:val="22"/>
          <w:szCs w:val="22"/>
        </w:rPr>
        <w:t xml:space="preserve">Drobný dlhodobý </w:t>
      </w:r>
      <w:r w:rsidR="00A34B4D">
        <w:rPr>
          <w:rFonts w:ascii="Arial Narrow" w:hAnsi="Arial Narrow"/>
          <w:sz w:val="22"/>
          <w:szCs w:val="22"/>
        </w:rPr>
        <w:t>ne</w:t>
      </w:r>
      <w:r w:rsidR="00E0685D" w:rsidRPr="00E0685D">
        <w:rPr>
          <w:rFonts w:ascii="Arial Narrow" w:hAnsi="Arial Narrow"/>
          <w:sz w:val="22"/>
          <w:szCs w:val="22"/>
        </w:rPr>
        <w:t>hmotný majetok, ktorého</w:t>
      </w:r>
      <w:r w:rsidR="00E0685D" w:rsidRPr="00E0685D">
        <w:rPr>
          <w:rFonts w:ascii="Arial Narrow" w:hAnsi="Arial Narrow" w:cs="Arial Narrow"/>
          <w:sz w:val="22"/>
          <w:szCs w:val="22"/>
        </w:rPr>
        <w:t xml:space="preserve"> obstarávacia cena (resp. vlastné náklady) je </w:t>
      </w:r>
      <w:r w:rsidR="00A34B4D">
        <w:rPr>
          <w:rFonts w:ascii="Arial Narrow" w:hAnsi="Arial Narrow" w:cs="Arial Narrow"/>
          <w:sz w:val="22"/>
          <w:szCs w:val="22"/>
        </w:rPr>
        <w:t>2</w:t>
      </w:r>
      <w:r w:rsidR="00E0685D" w:rsidRPr="00E0685D">
        <w:rPr>
          <w:rFonts w:ascii="Arial Narrow" w:hAnsi="Arial Narrow" w:cs="Arial Narrow"/>
          <w:sz w:val="22"/>
          <w:szCs w:val="22"/>
        </w:rPr>
        <w:t xml:space="preserve"> </w:t>
      </w:r>
      <w:r w:rsidR="00A34B4D">
        <w:rPr>
          <w:rFonts w:ascii="Arial Narrow" w:hAnsi="Arial Narrow" w:cs="Arial Narrow"/>
          <w:sz w:val="22"/>
          <w:szCs w:val="22"/>
        </w:rPr>
        <w:t>4</w:t>
      </w:r>
      <w:r w:rsidR="00E0685D" w:rsidRPr="00E0685D">
        <w:rPr>
          <w:rFonts w:ascii="Arial Narrow" w:hAnsi="Arial Narrow" w:cs="Arial Narrow"/>
          <w:sz w:val="22"/>
          <w:szCs w:val="22"/>
        </w:rPr>
        <w:t>00 EUR a</w:t>
      </w:r>
      <w:r w:rsidR="00A34B4D">
        <w:rPr>
          <w:rFonts w:ascii="Arial Narrow" w:hAnsi="Arial Narrow" w:cs="Arial Narrow"/>
          <w:sz w:val="22"/>
          <w:szCs w:val="22"/>
        </w:rPr>
        <w:t> </w:t>
      </w:r>
      <w:r w:rsidR="00E0685D" w:rsidRPr="00E0685D">
        <w:rPr>
          <w:rFonts w:ascii="Arial Narrow" w:hAnsi="Arial Narrow" w:cs="Arial Narrow"/>
          <w:sz w:val="22"/>
          <w:szCs w:val="22"/>
        </w:rPr>
        <w:t>nižšia</w:t>
      </w:r>
      <w:r w:rsidR="00A34B4D">
        <w:rPr>
          <w:rFonts w:ascii="Arial Narrow" w:hAnsi="Arial Narrow" w:cs="Arial Narrow"/>
          <w:sz w:val="22"/>
          <w:szCs w:val="22"/>
        </w:rPr>
        <w:t xml:space="preserve"> a </w:t>
      </w:r>
      <w:r w:rsidR="00A34B4D">
        <w:rPr>
          <w:rFonts w:ascii="Arial Narrow" w:hAnsi="Arial Narrow"/>
          <w:sz w:val="22"/>
          <w:szCs w:val="22"/>
        </w:rPr>
        <w:t>d</w:t>
      </w:r>
      <w:r w:rsidR="00A34B4D" w:rsidRPr="00E0685D">
        <w:rPr>
          <w:rFonts w:ascii="Arial Narrow" w:hAnsi="Arial Narrow"/>
          <w:sz w:val="22"/>
          <w:szCs w:val="22"/>
        </w:rPr>
        <w:t>robný dlhodobý hmotný majetok, ktorého</w:t>
      </w:r>
      <w:r w:rsidR="00A34B4D" w:rsidRPr="00E0685D">
        <w:rPr>
          <w:rFonts w:ascii="Arial Narrow" w:hAnsi="Arial Narrow" w:cs="Arial Narrow"/>
          <w:sz w:val="22"/>
          <w:szCs w:val="22"/>
        </w:rPr>
        <w:t xml:space="preserve"> obstarávacia cena (resp. vlastné náklady) je </w:t>
      </w:r>
      <w:r w:rsidR="00A34B4D">
        <w:rPr>
          <w:rFonts w:ascii="Arial Narrow" w:hAnsi="Arial Narrow" w:cs="Arial Narrow"/>
          <w:sz w:val="22"/>
          <w:szCs w:val="22"/>
        </w:rPr>
        <w:t>1</w:t>
      </w:r>
      <w:r w:rsidR="00A34B4D" w:rsidRPr="00E0685D">
        <w:rPr>
          <w:rFonts w:ascii="Arial Narrow" w:hAnsi="Arial Narrow" w:cs="Arial Narrow"/>
          <w:sz w:val="22"/>
          <w:szCs w:val="22"/>
        </w:rPr>
        <w:t xml:space="preserve"> </w:t>
      </w:r>
      <w:r w:rsidR="00A34B4D">
        <w:rPr>
          <w:rFonts w:ascii="Arial Narrow" w:hAnsi="Arial Narrow" w:cs="Arial Narrow"/>
          <w:sz w:val="22"/>
          <w:szCs w:val="22"/>
        </w:rPr>
        <w:t>7</w:t>
      </w:r>
      <w:r w:rsidR="00A34B4D" w:rsidRPr="00E0685D">
        <w:rPr>
          <w:rFonts w:ascii="Arial Narrow" w:hAnsi="Arial Narrow" w:cs="Arial Narrow"/>
          <w:sz w:val="22"/>
          <w:szCs w:val="22"/>
        </w:rPr>
        <w:t>00 EUR a</w:t>
      </w:r>
      <w:r w:rsidR="00A34B4D">
        <w:rPr>
          <w:rFonts w:ascii="Arial Narrow" w:hAnsi="Arial Narrow" w:cs="Arial Narrow"/>
          <w:sz w:val="22"/>
          <w:szCs w:val="22"/>
        </w:rPr>
        <w:t> </w:t>
      </w:r>
      <w:r w:rsidR="00A34B4D" w:rsidRPr="00E0685D">
        <w:rPr>
          <w:rFonts w:ascii="Arial Narrow" w:hAnsi="Arial Narrow" w:cs="Arial Narrow"/>
          <w:sz w:val="22"/>
          <w:szCs w:val="22"/>
        </w:rPr>
        <w:t>nižšia</w:t>
      </w:r>
      <w:r w:rsidR="00E0685D" w:rsidRPr="00E0685D">
        <w:rPr>
          <w:rFonts w:ascii="Arial Narrow" w:hAnsi="Arial Narrow" w:cs="Arial Narrow"/>
          <w:sz w:val="22"/>
          <w:szCs w:val="22"/>
        </w:rPr>
        <w:t>, sa odpisuje jednorazovo pri uvedení do používania. Pozemky sa neodpisujú.</w:t>
      </w:r>
      <w:r w:rsidR="00A34B4D" w:rsidRPr="00A34B4D">
        <w:rPr>
          <w:rFonts w:ascii="Arial Narrow" w:hAnsi="Arial Narrow"/>
          <w:sz w:val="22"/>
          <w:szCs w:val="22"/>
        </w:rPr>
        <w:t xml:space="preserve"> </w:t>
      </w:r>
      <w:r w:rsidR="00A34B4D" w:rsidRPr="00E0685D">
        <w:rPr>
          <w:rFonts w:ascii="Arial Narrow" w:hAnsi="Arial Narrow"/>
          <w:sz w:val="22"/>
          <w:szCs w:val="22"/>
        </w:rPr>
        <w:t>V prípade prechodného zníženia úžitkovej hodnoty dlhodobého majetku, ktorá bola zistená pri inventarizácii a je výrazne nižšia ako jeho ocenenie v účtovníctve po odpočítaní oprávok, je vytvorená opravná položka na úroveň jeho zistenej úžitkovej hodnoty.</w:t>
      </w:r>
    </w:p>
    <w:p w:rsidR="003512BF" w:rsidRPr="00D80473" w:rsidRDefault="003512BF" w:rsidP="00DD04BB">
      <w:pPr>
        <w:ind w:left="900"/>
        <w:rPr>
          <w:rFonts w:ascii="Arial Narrow" w:hAnsi="Arial Narrow"/>
          <w:b/>
          <w:snapToGrid w:val="0"/>
          <w:sz w:val="22"/>
          <w:szCs w:val="22"/>
        </w:rPr>
      </w:pPr>
    </w:p>
    <w:p w:rsidR="00DD04BB" w:rsidRPr="00D80473" w:rsidRDefault="00DD04BB" w:rsidP="00DD04BB">
      <w:pPr>
        <w:rPr>
          <w:rFonts w:ascii="Arial Narrow" w:hAnsi="Arial Narrow"/>
          <w:sz w:val="22"/>
          <w:szCs w:val="22"/>
        </w:rPr>
      </w:pPr>
      <w:r w:rsidRPr="00D80473">
        <w:rPr>
          <w:rFonts w:ascii="Arial Narrow" w:hAnsi="Arial Narrow"/>
          <w:sz w:val="22"/>
          <w:szCs w:val="22"/>
        </w:rPr>
        <w:t>Priemerné životnosti podľa plánu odpisov sú:</w:t>
      </w:r>
    </w:p>
    <w:p w:rsidR="00DD04BB" w:rsidRPr="00D80473" w:rsidRDefault="00DD04BB" w:rsidP="00DD04BB"/>
    <w:tbl>
      <w:tblPr>
        <w:tblW w:w="8328" w:type="dxa"/>
        <w:tblInd w:w="70" w:type="dxa"/>
        <w:tblCellMar>
          <w:left w:w="70" w:type="dxa"/>
          <w:right w:w="70" w:type="dxa"/>
        </w:tblCellMar>
        <w:tblLook w:val="04A0"/>
      </w:tblPr>
      <w:tblGrid>
        <w:gridCol w:w="3456"/>
        <w:gridCol w:w="976"/>
        <w:gridCol w:w="3896"/>
      </w:tblGrid>
      <w:tr w:rsidR="00DD04BB" w:rsidRPr="00D80473" w:rsidTr="003512BF">
        <w:trPr>
          <w:trHeight w:val="330"/>
        </w:trPr>
        <w:tc>
          <w:tcPr>
            <w:tcW w:w="3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D04BB" w:rsidRPr="00D80473" w:rsidRDefault="00DD04BB" w:rsidP="003512BF">
            <w:pPr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D80473">
              <w:rPr>
                <w:rFonts w:ascii="Arial Narrow" w:hAnsi="Arial Narrow"/>
                <w:color w:val="000000"/>
                <w:sz w:val="22"/>
                <w:szCs w:val="22"/>
              </w:rPr>
              <w:t>Druh majetku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D04BB" w:rsidRPr="00D80473" w:rsidRDefault="00DD04BB" w:rsidP="003512BF">
            <w:pPr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D80473">
              <w:rPr>
                <w:rFonts w:ascii="Arial Narrow" w:hAnsi="Arial Narrow"/>
                <w:color w:val="000000"/>
                <w:sz w:val="22"/>
                <w:szCs w:val="22"/>
              </w:rPr>
              <w:t>Životnosť</w:t>
            </w:r>
          </w:p>
        </w:tc>
        <w:tc>
          <w:tcPr>
            <w:tcW w:w="38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D04BB" w:rsidRPr="00D80473" w:rsidRDefault="00DD04BB" w:rsidP="003512BF">
            <w:pPr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D80473">
              <w:rPr>
                <w:rFonts w:ascii="Arial Narrow" w:hAnsi="Arial Narrow"/>
                <w:color w:val="000000"/>
                <w:sz w:val="22"/>
                <w:szCs w:val="22"/>
              </w:rPr>
              <w:t>Ročná (mesačná sadzba odpisov</w:t>
            </w:r>
            <w:r w:rsidR="001C5926">
              <w:rPr>
                <w:rFonts w:ascii="Arial Narrow" w:hAnsi="Arial Narrow"/>
                <w:color w:val="000000"/>
                <w:sz w:val="22"/>
                <w:szCs w:val="22"/>
              </w:rPr>
              <w:t>)</w:t>
            </w:r>
          </w:p>
        </w:tc>
      </w:tr>
      <w:tr w:rsidR="00DD04BB" w:rsidRPr="00D80473" w:rsidTr="003512BF">
        <w:trPr>
          <w:trHeight w:val="330"/>
        </w:trPr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4BB" w:rsidRPr="00D80473" w:rsidRDefault="00DD04BB" w:rsidP="003512BF">
            <w:pPr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D80473">
              <w:rPr>
                <w:rFonts w:ascii="Arial Narrow" w:hAnsi="Arial Narrow"/>
                <w:color w:val="000000"/>
                <w:sz w:val="22"/>
                <w:szCs w:val="22"/>
              </w:rPr>
              <w:t>Stroje a zariadenia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4BB" w:rsidRPr="00D80473" w:rsidRDefault="00DD04BB" w:rsidP="00FE055F">
            <w:pPr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D80473">
              <w:rPr>
                <w:rFonts w:ascii="Arial Narrow" w:hAnsi="Arial Narrow"/>
                <w:color w:val="000000"/>
                <w:sz w:val="22"/>
                <w:szCs w:val="22"/>
              </w:rPr>
              <w:t>6 rokov</w:t>
            </w:r>
          </w:p>
        </w:tc>
        <w:tc>
          <w:tcPr>
            <w:tcW w:w="3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4BB" w:rsidRPr="00D80473" w:rsidRDefault="00DD04BB" w:rsidP="00FE055F">
            <w:pPr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D80473">
              <w:rPr>
                <w:rFonts w:ascii="Arial Narrow" w:hAnsi="Arial Narrow"/>
                <w:color w:val="000000"/>
                <w:sz w:val="22"/>
                <w:szCs w:val="22"/>
              </w:rPr>
              <w:t>16,7</w:t>
            </w:r>
            <w:r>
              <w:rPr>
                <w:rFonts w:ascii="Arial Narrow" w:hAnsi="Arial Narrow"/>
                <w:color w:val="000000"/>
                <w:sz w:val="22"/>
                <w:szCs w:val="22"/>
              </w:rPr>
              <w:t>%</w:t>
            </w:r>
            <w:r w:rsidR="00FE055F">
              <w:rPr>
                <w:rFonts w:ascii="Arial Narrow" w:hAnsi="Arial Narrow"/>
                <w:color w:val="000000"/>
                <w:sz w:val="22"/>
                <w:szCs w:val="22"/>
              </w:rPr>
              <w:t xml:space="preserve"> </w:t>
            </w:r>
          </w:p>
        </w:tc>
      </w:tr>
      <w:tr w:rsidR="00A34B4D" w:rsidRPr="00D80473" w:rsidTr="00A34B4D">
        <w:trPr>
          <w:trHeight w:val="330"/>
        </w:trPr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4B4D" w:rsidRPr="00D80473" w:rsidRDefault="00A34B4D" w:rsidP="00A34B4D">
            <w:pPr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D80473">
              <w:rPr>
                <w:rFonts w:ascii="Arial Narrow" w:hAnsi="Arial Narrow"/>
                <w:color w:val="000000"/>
                <w:sz w:val="22"/>
                <w:szCs w:val="22"/>
              </w:rPr>
              <w:t>Dopravné prostriedky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4B4D" w:rsidRPr="00D80473" w:rsidRDefault="00A34B4D" w:rsidP="00A34B4D">
            <w:pPr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D80473">
              <w:rPr>
                <w:rFonts w:ascii="Arial Narrow" w:hAnsi="Arial Narrow"/>
                <w:color w:val="000000"/>
                <w:sz w:val="22"/>
                <w:szCs w:val="22"/>
              </w:rPr>
              <w:t>4 roky</w:t>
            </w:r>
          </w:p>
        </w:tc>
        <w:tc>
          <w:tcPr>
            <w:tcW w:w="3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4B4D" w:rsidRPr="00D80473" w:rsidRDefault="00A34B4D" w:rsidP="00A34B4D">
            <w:pPr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D80473">
              <w:rPr>
                <w:rFonts w:ascii="Arial Narrow" w:hAnsi="Arial Narrow"/>
                <w:color w:val="000000"/>
                <w:sz w:val="22"/>
                <w:szCs w:val="22"/>
              </w:rPr>
              <w:t>25%</w:t>
            </w:r>
          </w:p>
        </w:tc>
      </w:tr>
      <w:tr w:rsidR="00DD04BB" w:rsidRPr="00D80473" w:rsidTr="003512BF">
        <w:trPr>
          <w:trHeight w:val="330"/>
        </w:trPr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4BB" w:rsidRPr="00D80473" w:rsidRDefault="00A34B4D" w:rsidP="00A34B4D">
            <w:pPr>
              <w:rPr>
                <w:rFonts w:ascii="Arial Narrow" w:hAnsi="Arial Narrow"/>
                <w:color w:val="000000"/>
                <w:sz w:val="22"/>
                <w:szCs w:val="22"/>
              </w:rPr>
            </w:pPr>
            <w:r>
              <w:rPr>
                <w:rFonts w:ascii="Arial Narrow" w:hAnsi="Arial Narrow"/>
                <w:color w:val="000000"/>
                <w:sz w:val="22"/>
                <w:szCs w:val="22"/>
              </w:rPr>
              <w:t>Budova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4BB" w:rsidRPr="00D80473" w:rsidRDefault="00A34B4D" w:rsidP="00A34B4D">
            <w:pPr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>
              <w:rPr>
                <w:rFonts w:ascii="Arial Narrow" w:hAnsi="Arial Narrow"/>
                <w:color w:val="000000"/>
                <w:sz w:val="22"/>
                <w:szCs w:val="22"/>
              </w:rPr>
              <w:t>20</w:t>
            </w:r>
            <w:r w:rsidR="00DD04BB" w:rsidRPr="00D80473">
              <w:rPr>
                <w:rFonts w:ascii="Arial Narrow" w:hAnsi="Arial Narrow"/>
                <w:color w:val="000000"/>
                <w:sz w:val="22"/>
                <w:szCs w:val="22"/>
              </w:rPr>
              <w:t xml:space="preserve"> rok</w:t>
            </w:r>
            <w:r>
              <w:rPr>
                <w:rFonts w:ascii="Arial Narrow" w:hAnsi="Arial Narrow"/>
                <w:color w:val="000000"/>
                <w:sz w:val="22"/>
                <w:szCs w:val="22"/>
              </w:rPr>
              <w:t>ov</w:t>
            </w:r>
          </w:p>
        </w:tc>
        <w:tc>
          <w:tcPr>
            <w:tcW w:w="3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04BB" w:rsidRPr="00D80473" w:rsidRDefault="00A34B4D" w:rsidP="003512BF">
            <w:pPr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>
              <w:rPr>
                <w:rFonts w:ascii="Arial Narrow" w:hAnsi="Arial Narrow"/>
                <w:color w:val="000000"/>
                <w:sz w:val="22"/>
                <w:szCs w:val="22"/>
              </w:rPr>
              <w:t>5</w:t>
            </w:r>
            <w:r w:rsidR="00DD04BB" w:rsidRPr="00D80473">
              <w:rPr>
                <w:rFonts w:ascii="Arial Narrow" w:hAnsi="Arial Narrow"/>
                <w:color w:val="000000"/>
                <w:sz w:val="22"/>
                <w:szCs w:val="22"/>
              </w:rPr>
              <w:t>%</w:t>
            </w:r>
          </w:p>
        </w:tc>
      </w:tr>
      <w:tr w:rsidR="00DD04BB" w:rsidRPr="00D80473" w:rsidTr="003512BF">
        <w:trPr>
          <w:trHeight w:val="330"/>
        </w:trPr>
        <w:tc>
          <w:tcPr>
            <w:tcW w:w="3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D04BB" w:rsidRPr="00D80473" w:rsidRDefault="00DD04BB" w:rsidP="00FE055F">
            <w:pPr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D80473">
              <w:rPr>
                <w:rFonts w:ascii="Arial Narrow" w:hAnsi="Arial Narrow"/>
                <w:color w:val="000000"/>
                <w:sz w:val="22"/>
                <w:szCs w:val="22"/>
              </w:rPr>
              <w:t xml:space="preserve">Softvér, 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D04BB" w:rsidRPr="00D80473" w:rsidRDefault="00FE055F" w:rsidP="003512BF">
            <w:pPr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>
              <w:rPr>
                <w:rFonts w:ascii="Arial Narrow" w:hAnsi="Arial Narrow"/>
                <w:color w:val="000000"/>
                <w:sz w:val="22"/>
                <w:szCs w:val="22"/>
              </w:rPr>
              <w:t>4</w:t>
            </w:r>
            <w:r w:rsidR="00DD04BB" w:rsidRPr="00D80473">
              <w:rPr>
                <w:rFonts w:ascii="Arial Narrow" w:hAnsi="Arial Narrow"/>
                <w:color w:val="000000"/>
                <w:sz w:val="22"/>
                <w:szCs w:val="22"/>
              </w:rPr>
              <w:t xml:space="preserve"> roky</w:t>
            </w:r>
          </w:p>
        </w:tc>
        <w:tc>
          <w:tcPr>
            <w:tcW w:w="38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D04BB" w:rsidRPr="00D80473" w:rsidRDefault="00FE055F" w:rsidP="003512BF">
            <w:pPr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>
              <w:rPr>
                <w:rFonts w:ascii="Arial Narrow" w:hAnsi="Arial Narrow"/>
                <w:color w:val="000000"/>
                <w:sz w:val="22"/>
                <w:szCs w:val="22"/>
              </w:rPr>
              <w:t>25</w:t>
            </w:r>
            <w:r w:rsidR="00DD04BB" w:rsidRPr="00D80473">
              <w:rPr>
                <w:rFonts w:ascii="Arial Narrow" w:hAnsi="Arial Narrow"/>
                <w:color w:val="000000"/>
                <w:sz w:val="22"/>
                <w:szCs w:val="22"/>
              </w:rPr>
              <w:t>%</w:t>
            </w:r>
          </w:p>
        </w:tc>
      </w:tr>
    </w:tbl>
    <w:p w:rsidR="00DD04BB" w:rsidRDefault="00DD04BB" w:rsidP="00DD04BB"/>
    <w:p w:rsidR="00DD04BB" w:rsidRPr="00D80473" w:rsidRDefault="00DD04BB" w:rsidP="00DD04BB">
      <w:pPr>
        <w:rPr>
          <w:rFonts w:ascii="Arial Narrow" w:hAnsi="Arial Narrow"/>
          <w:sz w:val="22"/>
          <w:szCs w:val="22"/>
        </w:rPr>
      </w:pPr>
      <w:r w:rsidRPr="00D80473">
        <w:rPr>
          <w:rFonts w:ascii="Arial Narrow" w:hAnsi="Arial Narrow"/>
          <w:sz w:val="22"/>
          <w:szCs w:val="22"/>
        </w:rPr>
        <w:t xml:space="preserve">Daňové odpisy </w:t>
      </w:r>
      <w:r>
        <w:rPr>
          <w:rFonts w:ascii="Arial Narrow" w:hAnsi="Arial Narrow"/>
          <w:sz w:val="22"/>
          <w:szCs w:val="22"/>
        </w:rPr>
        <w:t>sa uplatňujú podľa sadzieb uvedených v zákone o dani z príjmov platných pre rovnomerné odpisovanie.</w:t>
      </w:r>
      <w:r w:rsidR="00E0685D">
        <w:rPr>
          <w:rFonts w:ascii="Arial Narrow" w:hAnsi="Arial Narrow"/>
          <w:sz w:val="22"/>
          <w:szCs w:val="22"/>
        </w:rPr>
        <w:t xml:space="preserve"> </w:t>
      </w:r>
      <w:r w:rsidR="00E0685D" w:rsidRPr="00E0685D">
        <w:rPr>
          <w:rFonts w:ascii="Arial Narrow" w:hAnsi="Arial Narrow"/>
          <w:sz w:val="22"/>
          <w:szCs w:val="22"/>
        </w:rPr>
        <w:t>Účtovné a daňové odpisy dlhodobého majetku sa rovnajú.</w:t>
      </w:r>
    </w:p>
    <w:p w:rsidR="00E8271B" w:rsidRPr="00755848" w:rsidRDefault="00E8271B" w:rsidP="00E8271B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:rsidR="00E8271B" w:rsidRDefault="00E8271B" w:rsidP="00E8271B">
      <w:pPr>
        <w:pStyle w:val="Nadpis2"/>
        <w:jc w:val="both"/>
        <w:rPr>
          <w:rFonts w:ascii="Arial Narrow" w:hAnsi="Arial Narrow" w:cs="Arial Narrow"/>
          <w:b w:val="0"/>
          <w:bCs w:val="0"/>
          <w:sz w:val="22"/>
          <w:szCs w:val="22"/>
        </w:rPr>
      </w:pPr>
      <w:r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h) Informácia </w:t>
      </w:r>
      <w:r w:rsidRPr="00755848">
        <w:rPr>
          <w:rFonts w:ascii="Arial Narrow" w:hAnsi="Arial Narrow" w:cs="Arial Narrow"/>
          <w:bCs w:val="0"/>
          <w:sz w:val="22"/>
          <w:szCs w:val="22"/>
        </w:rPr>
        <w:t>o poskytnutých dotáciách</w:t>
      </w:r>
      <w:r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 a pri dotáciách na obstaranie majetku sa uvedú zložky majetku a ich ocenenie: </w:t>
      </w:r>
    </w:p>
    <w:p w:rsidR="001C5926" w:rsidRPr="001C5926" w:rsidRDefault="001C5926" w:rsidP="001C5926">
      <w:pPr>
        <w:rPr>
          <w:rFonts w:ascii="Arial Narrow" w:hAnsi="Arial Narrow"/>
          <w:sz w:val="22"/>
          <w:szCs w:val="22"/>
        </w:rPr>
      </w:pPr>
      <w:r w:rsidRPr="001C5926">
        <w:rPr>
          <w:rFonts w:ascii="Arial Narrow" w:hAnsi="Arial Narrow"/>
          <w:sz w:val="22"/>
          <w:szCs w:val="22"/>
        </w:rPr>
        <w:t>Spoločnosť neprijala žiadne dotácie na  obstaranie majetku.</w:t>
      </w:r>
    </w:p>
    <w:p w:rsidR="002342CE" w:rsidRPr="00755848" w:rsidRDefault="002342CE" w:rsidP="00FA5372">
      <w:pPr>
        <w:pStyle w:val="Nadpis2"/>
        <w:jc w:val="both"/>
        <w:rPr>
          <w:rFonts w:ascii="Arial Narrow" w:hAnsi="Arial Narrow" w:cs="Arial Narrow"/>
          <w:b w:val="0"/>
          <w:bCs w:val="0"/>
          <w:sz w:val="22"/>
          <w:szCs w:val="22"/>
        </w:rPr>
      </w:pPr>
    </w:p>
    <w:p w:rsidR="005031B8" w:rsidRPr="00755848" w:rsidRDefault="00651F5C" w:rsidP="00C35740">
      <w:pPr>
        <w:pStyle w:val="Nadpis2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b w:val="0"/>
          <w:bCs w:val="0"/>
          <w:sz w:val="22"/>
          <w:szCs w:val="22"/>
        </w:rPr>
        <w:t>5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) </w:t>
      </w:r>
      <w:r w:rsidR="00FA5372" w:rsidRPr="00755848">
        <w:rPr>
          <w:rFonts w:ascii="Arial Narrow" w:hAnsi="Arial Narrow" w:cs="Arial Narrow"/>
          <w:bCs w:val="0"/>
          <w:sz w:val="22"/>
          <w:szCs w:val="22"/>
        </w:rPr>
        <w:t xml:space="preserve">Informácie o oprave </w:t>
      </w:r>
      <w:r w:rsidR="00FA5372" w:rsidRPr="00C35740">
        <w:rPr>
          <w:rFonts w:ascii="Arial Narrow" w:hAnsi="Arial Narrow" w:cs="Arial Narrow"/>
          <w:bCs w:val="0"/>
          <w:sz w:val="22"/>
          <w:szCs w:val="22"/>
        </w:rPr>
        <w:t xml:space="preserve">významných </w:t>
      </w:r>
      <w:r w:rsidR="00C35740" w:rsidRPr="00C35740">
        <w:rPr>
          <w:rFonts w:ascii="Arial Narrow" w:hAnsi="Arial Narrow" w:cs="Arial Narrow"/>
          <w:bCs w:val="0"/>
          <w:sz w:val="22"/>
          <w:szCs w:val="22"/>
        </w:rPr>
        <w:t xml:space="preserve">a nevýznamných chýb 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</w:rPr>
        <w:t>minulých účtovných období účtovaných v bežnom účtovnom období</w:t>
      </w:r>
      <w:r w:rsidR="00C35740">
        <w:rPr>
          <w:rFonts w:ascii="Arial Narrow" w:hAnsi="Arial Narrow" w:cs="Arial Narrow"/>
          <w:b w:val="0"/>
          <w:bCs w:val="0"/>
          <w:sz w:val="22"/>
          <w:szCs w:val="22"/>
        </w:rPr>
        <w:t>: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 </w:t>
      </w:r>
    </w:p>
    <w:p w:rsidR="008945D9" w:rsidRDefault="001C5926" w:rsidP="00433587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Spoločnosť v roku 201</w:t>
      </w:r>
      <w:r w:rsidR="00AE73C8">
        <w:rPr>
          <w:rFonts w:ascii="Arial Narrow" w:hAnsi="Arial Narrow" w:cs="Arial Narrow"/>
          <w:sz w:val="22"/>
          <w:szCs w:val="22"/>
        </w:rPr>
        <w:t>8</w:t>
      </w:r>
      <w:r>
        <w:rPr>
          <w:rFonts w:ascii="Arial Narrow" w:hAnsi="Arial Narrow" w:cs="Arial Narrow"/>
          <w:sz w:val="22"/>
          <w:szCs w:val="22"/>
        </w:rPr>
        <w:t xml:space="preserve"> neúčtovala významné ani menej významné chyby minulých účtovných období.</w:t>
      </w:r>
    </w:p>
    <w:p w:rsidR="003512BF" w:rsidRDefault="003512BF" w:rsidP="00433587">
      <w:pPr>
        <w:jc w:val="both"/>
        <w:rPr>
          <w:rFonts w:ascii="Arial Narrow" w:hAnsi="Arial Narrow" w:cs="Arial Narrow"/>
          <w:sz w:val="22"/>
          <w:szCs w:val="22"/>
        </w:rPr>
      </w:pPr>
    </w:p>
    <w:p w:rsidR="001C5926" w:rsidRPr="00755848" w:rsidRDefault="001C5926" w:rsidP="00433587">
      <w:pPr>
        <w:jc w:val="both"/>
        <w:rPr>
          <w:rFonts w:ascii="Arial Narrow" w:hAnsi="Arial Narrow" w:cs="Arial Narrow"/>
          <w:sz w:val="22"/>
          <w:szCs w:val="22"/>
        </w:rPr>
      </w:pPr>
    </w:p>
    <w:p w:rsidR="00235630" w:rsidRDefault="00651F5C" w:rsidP="00651F5C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  <w:u w:val="single"/>
        </w:rPr>
      </w:pPr>
      <w:r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Článok I</w:t>
      </w:r>
      <w:r w:rsidR="00E8271B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V</w:t>
      </w:r>
      <w:r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 xml:space="preserve"> – </w:t>
      </w:r>
      <w:r w:rsidR="001A5D58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I</w:t>
      </w:r>
      <w:r w:rsidR="008271F6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NFORMÁCIE, KTORÉ VYSVETĽUJÚ A DOP</w:t>
      </w:r>
      <w:r w:rsidR="005D22A2">
        <w:rPr>
          <w:rFonts w:ascii="Arial Narrow" w:hAnsi="Arial Narrow" w:cs="Arial Narrow"/>
          <w:b/>
          <w:bCs/>
          <w:sz w:val="22"/>
          <w:szCs w:val="22"/>
          <w:u w:val="single"/>
        </w:rPr>
        <w:t>Ĺ</w:t>
      </w:r>
      <w:r w:rsidR="008271F6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Ň</w:t>
      </w:r>
      <w:r w:rsidR="005D22A2">
        <w:rPr>
          <w:rFonts w:ascii="Arial Narrow" w:hAnsi="Arial Narrow" w:cs="Arial Narrow"/>
          <w:b/>
          <w:bCs/>
          <w:sz w:val="22"/>
          <w:szCs w:val="22"/>
          <w:u w:val="single"/>
        </w:rPr>
        <w:t>A</w:t>
      </w:r>
      <w:r w:rsidR="008271F6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JÚ SÚVAH</w:t>
      </w:r>
      <w:r w:rsidR="00E8271B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U A VÝKAZ ZISKOV A</w:t>
      </w:r>
      <w:r w:rsidR="003512BF">
        <w:rPr>
          <w:rFonts w:ascii="Arial Narrow" w:hAnsi="Arial Narrow" w:cs="Arial Narrow"/>
          <w:b/>
          <w:bCs/>
          <w:sz w:val="22"/>
          <w:szCs w:val="22"/>
          <w:u w:val="single"/>
        </w:rPr>
        <w:t> </w:t>
      </w:r>
      <w:r w:rsidR="00E8271B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STRÁT</w:t>
      </w:r>
    </w:p>
    <w:p w:rsidR="003512BF" w:rsidRPr="00755848" w:rsidRDefault="003512BF" w:rsidP="00651F5C">
      <w:pPr>
        <w:ind w:right="-468"/>
        <w:jc w:val="center"/>
        <w:rPr>
          <w:rFonts w:ascii="Arial Narrow" w:hAnsi="Arial Narrow" w:cs="Arial Narrow"/>
          <w:sz w:val="22"/>
          <w:szCs w:val="22"/>
          <w:u w:val="single"/>
        </w:rPr>
      </w:pPr>
    </w:p>
    <w:p w:rsidR="00235630" w:rsidRPr="00755848" w:rsidRDefault="00235630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117E62" w:rsidRPr="00755848" w:rsidRDefault="00117E62" w:rsidP="00117E62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a) Dlhodobý nehmotný majetok, ktorým je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goodwill alebo záporný goodwill</w:t>
      </w:r>
      <w:r w:rsidRPr="00755848">
        <w:rPr>
          <w:rFonts w:ascii="Arial Narrow" w:hAnsi="Arial Narrow" w:cs="Arial Narrow"/>
          <w:b/>
          <w:sz w:val="22"/>
          <w:szCs w:val="22"/>
        </w:rPr>
        <w:t xml:space="preserve"> - </w:t>
      </w:r>
      <w:r w:rsidRPr="00755848">
        <w:rPr>
          <w:rFonts w:ascii="Arial Narrow" w:hAnsi="Arial Narrow" w:cs="Arial Narrow"/>
          <w:sz w:val="22"/>
          <w:szCs w:val="22"/>
        </w:rPr>
        <w:t>dôvod jeho vzniku, spôsob výpočtu a prehodnotenie opodstatnenosti jeho výšky a odpisu jeho hodnoty:</w:t>
      </w:r>
    </w:p>
    <w:p w:rsidR="00117E62" w:rsidRDefault="00C35740" w:rsidP="00117E62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Spoločnosť v roku 201</w:t>
      </w:r>
      <w:r w:rsidR="00AE73C8">
        <w:rPr>
          <w:rFonts w:ascii="Arial Narrow" w:hAnsi="Arial Narrow" w:cs="Arial Narrow"/>
          <w:sz w:val="22"/>
          <w:szCs w:val="22"/>
        </w:rPr>
        <w:t>8</w:t>
      </w:r>
      <w:r>
        <w:rPr>
          <w:rFonts w:ascii="Arial Narrow" w:hAnsi="Arial Narrow" w:cs="Arial Narrow"/>
          <w:sz w:val="22"/>
          <w:szCs w:val="22"/>
        </w:rPr>
        <w:t xml:space="preserve"> neúčtovala o googwille ani o zápornom goodwille.</w:t>
      </w:r>
    </w:p>
    <w:p w:rsidR="00C35740" w:rsidRPr="00755848" w:rsidRDefault="00C35740" w:rsidP="00117E62">
      <w:pPr>
        <w:jc w:val="both"/>
        <w:rPr>
          <w:rFonts w:ascii="Arial Narrow" w:hAnsi="Arial Narrow" w:cs="Arial Narrow"/>
          <w:sz w:val="22"/>
          <w:szCs w:val="22"/>
        </w:rPr>
      </w:pPr>
    </w:p>
    <w:p w:rsidR="00037969" w:rsidRPr="00755848" w:rsidRDefault="00610810" w:rsidP="00610810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2) Informácie o významných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položkách derivátov, majetku a záväzkoch zabezpečených derivátm</w:t>
      </w:r>
      <w:r w:rsidR="00037969" w:rsidRPr="00755848">
        <w:rPr>
          <w:rFonts w:ascii="Arial Narrow" w:hAnsi="Arial Narrow" w:cs="Arial Narrow"/>
          <w:sz w:val="22"/>
          <w:szCs w:val="22"/>
          <w:u w:val="single"/>
        </w:rPr>
        <w:t>i (§ 16 PU):</w:t>
      </w:r>
      <w:r w:rsidRPr="00755848">
        <w:rPr>
          <w:rFonts w:ascii="Arial Narrow" w:hAnsi="Arial Narrow" w:cs="Arial Narrow"/>
          <w:sz w:val="22"/>
          <w:szCs w:val="22"/>
        </w:rPr>
        <w:t xml:space="preserve"> </w:t>
      </w:r>
    </w:p>
    <w:p w:rsidR="00037969" w:rsidRPr="00755848" w:rsidRDefault="00AF10F2" w:rsidP="00610810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Spoločnosť neúčtuje o derivátoch, ani o majetku a záväzkoch zabezpečených derivátmi.</w:t>
      </w:r>
    </w:p>
    <w:p w:rsidR="00620893" w:rsidRPr="00755848" w:rsidRDefault="00620893" w:rsidP="00620893">
      <w:pPr>
        <w:spacing w:after="120"/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3a) Celková suma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záväzkov so zostatkovou dobou splatnosti dlhšou ako 5 rokov</w:t>
      </w:r>
      <w:r w:rsidRPr="00755848">
        <w:rPr>
          <w:rFonts w:ascii="Arial Narrow" w:hAnsi="Arial Narrow" w:cs="Arial Narrow"/>
          <w:sz w:val="22"/>
          <w:szCs w:val="22"/>
        </w:rPr>
        <w:t xml:space="preserve">:  </w:t>
      </w:r>
    </w:p>
    <w:p w:rsidR="00620893" w:rsidRDefault="00AE73C8" w:rsidP="00620893">
      <w:pPr>
        <w:spacing w:before="120"/>
        <w:ind w:right="-47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Spoločnosť k 31.12.201</w:t>
      </w:r>
      <w:r w:rsidR="00B252FF">
        <w:rPr>
          <w:rFonts w:ascii="Arial Narrow" w:hAnsi="Arial Narrow" w:cs="Arial Narrow"/>
          <w:sz w:val="22"/>
          <w:szCs w:val="22"/>
        </w:rPr>
        <w:t>9</w:t>
      </w:r>
      <w:r w:rsidR="00AF10F2">
        <w:rPr>
          <w:rFonts w:ascii="Arial Narrow" w:hAnsi="Arial Narrow" w:cs="Arial Narrow"/>
          <w:sz w:val="22"/>
          <w:szCs w:val="22"/>
        </w:rPr>
        <w:t xml:space="preserve"> neeviduje záväzky so zostatkovou dobou splatnosti dlhšou ako 5 rokov.</w:t>
      </w:r>
    </w:p>
    <w:p w:rsidR="00AF10F2" w:rsidRPr="00755848" w:rsidRDefault="00AF10F2" w:rsidP="00620893">
      <w:pPr>
        <w:spacing w:before="120"/>
        <w:ind w:right="-471"/>
        <w:jc w:val="both"/>
        <w:rPr>
          <w:rFonts w:ascii="Arial Narrow" w:hAnsi="Arial Narrow" w:cs="Arial Narrow"/>
          <w:sz w:val="22"/>
          <w:szCs w:val="22"/>
        </w:rPr>
      </w:pPr>
    </w:p>
    <w:p w:rsidR="00620893" w:rsidRPr="00755848" w:rsidRDefault="00620893" w:rsidP="00620893">
      <w:pPr>
        <w:spacing w:after="120"/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3b) Celková suma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zabezpečených záväzkov</w:t>
      </w:r>
      <w:r w:rsidRPr="00755848">
        <w:rPr>
          <w:rFonts w:ascii="Arial Narrow" w:hAnsi="Arial Narrow" w:cs="Arial Narrow"/>
          <w:sz w:val="22"/>
          <w:szCs w:val="22"/>
        </w:rPr>
        <w:t xml:space="preserve"> – opis a spôsob zabezpečenia záväzkov: </w:t>
      </w:r>
    </w:p>
    <w:p w:rsidR="00620893" w:rsidRPr="00591C08" w:rsidRDefault="00591C08" w:rsidP="00591C08">
      <w:pPr>
        <w:spacing w:before="120"/>
        <w:ind w:right="-471"/>
        <w:jc w:val="both"/>
        <w:rPr>
          <w:rFonts w:ascii="Arial Narrow" w:hAnsi="Arial Narrow" w:cs="Arial Narrow"/>
          <w:sz w:val="22"/>
          <w:szCs w:val="22"/>
        </w:rPr>
      </w:pPr>
      <w:r w:rsidRPr="00591C08">
        <w:rPr>
          <w:rFonts w:ascii="Arial Narrow" w:hAnsi="Arial Narrow" w:cs="Arial Narrow"/>
          <w:sz w:val="22"/>
          <w:szCs w:val="22"/>
        </w:rPr>
        <w:t xml:space="preserve">Záväzky voči Oberbank AG vo výške 523.529 EUR k 31.12.2019 sú zabezpečené záložným právom k nehnuteľnostiam, k pohľadávkam k účtu a blankozmenkou. </w:t>
      </w:r>
    </w:p>
    <w:p w:rsidR="00AF10F2" w:rsidRPr="00755848" w:rsidRDefault="00AF10F2" w:rsidP="00620893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44052C" w:rsidRPr="00755848" w:rsidRDefault="0044052C" w:rsidP="0044052C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4)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Informácie o vlastných akciách</w:t>
      </w:r>
      <w:r w:rsidRPr="00755848">
        <w:rPr>
          <w:rFonts w:ascii="Arial Narrow" w:hAnsi="Arial Narrow" w:cs="Arial Narrow"/>
          <w:sz w:val="22"/>
          <w:szCs w:val="22"/>
        </w:rPr>
        <w:t xml:space="preserve">: </w:t>
      </w:r>
    </w:p>
    <w:p w:rsidR="0044052C" w:rsidRPr="00AF10F2" w:rsidRDefault="00AF10F2" w:rsidP="0044052C">
      <w:pPr>
        <w:spacing w:after="120"/>
        <w:ind w:right="-471"/>
        <w:jc w:val="both"/>
        <w:rPr>
          <w:rFonts w:ascii="Arial Narrow" w:hAnsi="Arial Narrow" w:cs="Arial Narrow"/>
          <w:sz w:val="22"/>
          <w:szCs w:val="22"/>
        </w:rPr>
      </w:pPr>
      <w:r w:rsidRPr="00AF10F2">
        <w:rPr>
          <w:rFonts w:ascii="Arial Narrow" w:hAnsi="Arial Narrow" w:cs="Arial Narrow"/>
          <w:sz w:val="22"/>
          <w:szCs w:val="22"/>
        </w:rPr>
        <w:t>Spoločnosť nevlas</w:t>
      </w:r>
      <w:r>
        <w:rPr>
          <w:rFonts w:ascii="Arial Narrow" w:hAnsi="Arial Narrow" w:cs="Arial Narrow"/>
          <w:sz w:val="22"/>
          <w:szCs w:val="22"/>
        </w:rPr>
        <w:t>t</w:t>
      </w:r>
      <w:r w:rsidRPr="00AF10F2">
        <w:rPr>
          <w:rFonts w:ascii="Arial Narrow" w:hAnsi="Arial Narrow" w:cs="Arial Narrow"/>
          <w:sz w:val="22"/>
          <w:szCs w:val="22"/>
        </w:rPr>
        <w:t>ní vlastné akcie.</w:t>
      </w:r>
    </w:p>
    <w:p w:rsidR="00100783" w:rsidRPr="00755848" w:rsidRDefault="00100783" w:rsidP="00100783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5) Informáci</w:t>
      </w:r>
      <w:r w:rsidR="009448EC" w:rsidRPr="00755848">
        <w:rPr>
          <w:rFonts w:ascii="Arial Narrow" w:hAnsi="Arial Narrow" w:cs="Arial Narrow"/>
          <w:sz w:val="22"/>
          <w:szCs w:val="22"/>
        </w:rPr>
        <w:t>e</w:t>
      </w:r>
      <w:r w:rsidRPr="00755848">
        <w:rPr>
          <w:rFonts w:ascii="Arial Narrow" w:hAnsi="Arial Narrow" w:cs="Arial Narrow"/>
          <w:sz w:val="22"/>
          <w:szCs w:val="22"/>
        </w:rPr>
        <w:t xml:space="preserve"> o sume a dôvodoch vzniku jednotlivých položiek </w:t>
      </w:r>
      <w:r w:rsidRPr="00755848">
        <w:rPr>
          <w:rFonts w:ascii="Arial Narrow" w:hAnsi="Arial Narrow" w:cs="Arial Narrow"/>
          <w:b/>
          <w:sz w:val="22"/>
          <w:szCs w:val="22"/>
        </w:rPr>
        <w:t>nákladov alebo výnosov</w:t>
      </w:r>
      <w:r w:rsidRPr="00755848">
        <w:rPr>
          <w:rFonts w:ascii="Arial Narrow" w:hAnsi="Arial Narrow" w:cs="Arial Narrow"/>
          <w:sz w:val="22"/>
          <w:szCs w:val="22"/>
        </w:rPr>
        <w:t xml:space="preserve">, ktoré majú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výnimočný rozsah alebo výskyt</w:t>
      </w:r>
      <w:r w:rsidRPr="00755848">
        <w:rPr>
          <w:rFonts w:ascii="Arial Narrow" w:hAnsi="Arial Narrow" w:cs="Arial Narrow"/>
          <w:sz w:val="22"/>
          <w:szCs w:val="22"/>
        </w:rPr>
        <w:t xml:space="preserve"> (napr. výnosy z predaja podniku alebo jeho časti, náklady z dôvodu predaja podniku alebo jeho časti, škody z dôvodu živelných pohrôm):</w:t>
      </w:r>
    </w:p>
    <w:p w:rsidR="00100783" w:rsidRDefault="00AF10F2" w:rsidP="0044052C">
      <w:pPr>
        <w:spacing w:after="120"/>
        <w:ind w:right="-471"/>
        <w:jc w:val="both"/>
        <w:rPr>
          <w:rFonts w:ascii="Arial Narrow" w:hAnsi="Arial Narrow" w:cs="Arial Narrow"/>
          <w:sz w:val="22"/>
          <w:szCs w:val="22"/>
        </w:rPr>
      </w:pPr>
      <w:r w:rsidRPr="00AF10F2">
        <w:rPr>
          <w:rFonts w:ascii="Arial Narrow" w:hAnsi="Arial Narrow" w:cs="Arial Narrow"/>
          <w:sz w:val="22"/>
          <w:szCs w:val="22"/>
        </w:rPr>
        <w:t>Bez náplne.</w:t>
      </w:r>
    </w:p>
    <w:p w:rsidR="00BB4855" w:rsidRDefault="00BB4855" w:rsidP="0044052C">
      <w:pPr>
        <w:spacing w:after="120"/>
        <w:ind w:right="-471"/>
        <w:jc w:val="both"/>
        <w:rPr>
          <w:rFonts w:ascii="Arial Narrow" w:hAnsi="Arial Narrow" w:cs="Arial Narrow"/>
          <w:sz w:val="22"/>
          <w:szCs w:val="22"/>
        </w:rPr>
      </w:pPr>
    </w:p>
    <w:p w:rsidR="001357F4" w:rsidRPr="00755848" w:rsidRDefault="001357F4" w:rsidP="001357F4">
      <w:pPr>
        <w:spacing w:after="120"/>
        <w:ind w:right="-471"/>
        <w:jc w:val="center"/>
        <w:rPr>
          <w:rFonts w:ascii="Arial Narrow" w:hAnsi="Arial Narrow" w:cs="Arial Narrow"/>
          <w:b/>
          <w:bCs/>
          <w:sz w:val="22"/>
          <w:szCs w:val="22"/>
        </w:rPr>
      </w:pPr>
      <w:r w:rsidRPr="00755848">
        <w:rPr>
          <w:rFonts w:ascii="Arial Narrow" w:hAnsi="Arial Narrow" w:cs="Arial Narrow"/>
          <w:b/>
          <w:bCs/>
          <w:sz w:val="22"/>
          <w:szCs w:val="22"/>
        </w:rPr>
        <w:t>Článok V – INFORMÁCIE O INÝCH AKTÍVACH A INÝCH PASÍVACH</w:t>
      </w:r>
    </w:p>
    <w:p w:rsidR="001357F4" w:rsidRDefault="001357F4" w:rsidP="001357F4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1a) </w:t>
      </w:r>
      <w:r w:rsidRPr="00755848">
        <w:rPr>
          <w:rFonts w:ascii="Arial Narrow" w:hAnsi="Arial Narrow" w:cs="Arial Narrow"/>
          <w:b/>
          <w:sz w:val="22"/>
          <w:szCs w:val="22"/>
          <w:u w:val="single"/>
        </w:rPr>
        <w:t>Podmienený majetok</w:t>
      </w:r>
      <w:r w:rsidRPr="00755848">
        <w:rPr>
          <w:rFonts w:ascii="Arial Narrow" w:hAnsi="Arial Narrow" w:cs="Arial Narrow"/>
          <w:sz w:val="22"/>
          <w:szCs w:val="22"/>
        </w:rPr>
        <w:t xml:space="preserve"> – opis a hodnota pravdepodobného majetku, ktorým sa rozumie možný majetok, ktorý vznikol v dôsledku minulých udalostí a ktorého existencia alebo vlastníctvo závisí od toho, či nastane alebo nenastane jeden alebo viac neistých udalostí v budúcnosti, ktorých vznik nezávisí od účtovnej jednotky; týmto majetkom sú – napr. práva zo servisných zmlúv, poistných zmlúv, koncesionárskych zmlúv, licenčných zmlúv:</w:t>
      </w:r>
    </w:p>
    <w:p w:rsidR="008233EC" w:rsidRPr="00755848" w:rsidRDefault="008233EC" w:rsidP="001357F4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Bez náplne</w:t>
      </w:r>
    </w:p>
    <w:p w:rsidR="001357F4" w:rsidRPr="00755848" w:rsidRDefault="001357F4" w:rsidP="001357F4">
      <w:pPr>
        <w:jc w:val="both"/>
        <w:rPr>
          <w:rFonts w:ascii="Arial Narrow" w:hAnsi="Arial Narrow" w:cs="Arial Narrow"/>
          <w:sz w:val="22"/>
          <w:szCs w:val="22"/>
        </w:rPr>
      </w:pPr>
    </w:p>
    <w:p w:rsidR="001357F4" w:rsidRDefault="001357F4" w:rsidP="008233EC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1b) </w:t>
      </w:r>
      <w:r w:rsidRPr="00755848">
        <w:rPr>
          <w:rFonts w:ascii="Arial Narrow" w:hAnsi="Arial Narrow" w:cs="Arial Narrow"/>
          <w:b/>
          <w:sz w:val="22"/>
          <w:szCs w:val="22"/>
          <w:u w:val="single"/>
        </w:rPr>
        <w:t>Podmienené záväzky</w:t>
      </w:r>
      <w:r w:rsidRPr="00755848">
        <w:rPr>
          <w:rFonts w:ascii="Arial Narrow" w:hAnsi="Arial Narrow" w:cs="Arial Narrow"/>
          <w:sz w:val="22"/>
          <w:szCs w:val="22"/>
        </w:rPr>
        <w:t xml:space="preserve"> – opis a hodnota podmienených záväzkov vyplývajúcich napr. zo súdnych rozhodnutí, z poskytnutých záruk, zo všeobecne záväzných právnych predpisov, z ručenia podľa jednotlivých druhov ručenia</w:t>
      </w:r>
      <w:r w:rsidR="008233EC">
        <w:rPr>
          <w:rFonts w:ascii="Arial Narrow" w:hAnsi="Arial Narrow" w:cs="Arial Narrow"/>
          <w:sz w:val="22"/>
          <w:szCs w:val="22"/>
        </w:rPr>
        <w:t>:</w:t>
      </w:r>
      <w:r w:rsidRPr="00755848">
        <w:rPr>
          <w:rFonts w:ascii="Arial Narrow" w:hAnsi="Arial Narrow" w:cs="Arial Narrow"/>
          <w:sz w:val="22"/>
          <w:szCs w:val="22"/>
        </w:rPr>
        <w:t xml:space="preserve"> </w:t>
      </w:r>
    </w:p>
    <w:p w:rsidR="008233EC" w:rsidRPr="00755848" w:rsidRDefault="008233EC" w:rsidP="008233EC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So spoločnosťou v súčasnosti nie sú vedené súdne spory a ani v blízkej budúcnosti nie sú známe hroziace súdne spory od veriteľov.</w:t>
      </w:r>
    </w:p>
    <w:p w:rsidR="001357F4" w:rsidRPr="00755848" w:rsidRDefault="001357F4" w:rsidP="001357F4">
      <w:pPr>
        <w:jc w:val="both"/>
        <w:rPr>
          <w:rFonts w:ascii="Arial Narrow" w:hAnsi="Arial Narrow" w:cs="Arial Narrow"/>
          <w:sz w:val="22"/>
          <w:szCs w:val="22"/>
        </w:rPr>
      </w:pPr>
    </w:p>
    <w:p w:rsidR="001357F4" w:rsidRDefault="001357F4" w:rsidP="001357F4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2) </w:t>
      </w:r>
      <w:r w:rsidRPr="00755848">
        <w:rPr>
          <w:rFonts w:ascii="Arial Narrow" w:hAnsi="Arial Narrow" w:cs="Arial Narrow"/>
          <w:b/>
          <w:sz w:val="22"/>
          <w:szCs w:val="22"/>
          <w:u w:val="single"/>
        </w:rPr>
        <w:t>Ostatné finančné povinnosti</w:t>
      </w:r>
      <w:r w:rsidRPr="00755848">
        <w:rPr>
          <w:rFonts w:ascii="Arial Narrow" w:hAnsi="Arial Narrow" w:cs="Arial Narrow"/>
          <w:sz w:val="22"/>
          <w:szCs w:val="22"/>
        </w:rPr>
        <w:t>, ktoré sa nevykazujú v účtovných výkazoch - napríklad zákonná povinnosť alebo zmluvná povinnosť odobrať určité množstvo produktu, uskutočniť investície a veľké opravy:</w:t>
      </w:r>
    </w:p>
    <w:p w:rsidR="008233EC" w:rsidRPr="00755848" w:rsidRDefault="008233EC" w:rsidP="001357F4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Bez náplne</w:t>
      </w:r>
    </w:p>
    <w:p w:rsidR="001357F4" w:rsidRPr="00755848" w:rsidRDefault="001357F4" w:rsidP="001357F4">
      <w:pPr>
        <w:jc w:val="both"/>
        <w:rPr>
          <w:rFonts w:ascii="Arial Narrow" w:hAnsi="Arial Narrow" w:cs="Arial Narrow"/>
          <w:sz w:val="22"/>
          <w:szCs w:val="22"/>
        </w:rPr>
      </w:pPr>
    </w:p>
    <w:p w:rsidR="001357F4" w:rsidRPr="00755848" w:rsidRDefault="001357F4" w:rsidP="001357F4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3) </w:t>
      </w:r>
      <w:r w:rsidRPr="00755848">
        <w:rPr>
          <w:rFonts w:ascii="Arial Narrow" w:hAnsi="Arial Narrow" w:cs="Arial Narrow"/>
          <w:b/>
          <w:sz w:val="22"/>
          <w:szCs w:val="22"/>
          <w:u w:val="single"/>
        </w:rPr>
        <w:t>Podsúvahové účty</w:t>
      </w:r>
      <w:r w:rsidRPr="00755848">
        <w:rPr>
          <w:rFonts w:ascii="Arial Narrow" w:hAnsi="Arial Narrow" w:cs="Arial Narrow"/>
          <w:sz w:val="22"/>
          <w:szCs w:val="22"/>
        </w:rPr>
        <w:t xml:space="preserve"> – uvádzajú sa informácie o významných položkách sledovaných na podsúvahových účtoch (§ 85 PU):</w:t>
      </w:r>
    </w:p>
    <w:p w:rsidR="001357F4" w:rsidRPr="00755848" w:rsidRDefault="008233EC" w:rsidP="001357F4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Bez náplne</w:t>
      </w:r>
    </w:p>
    <w:p w:rsidR="00B52FF9" w:rsidRPr="00755848" w:rsidRDefault="00B52FF9" w:rsidP="00B52FF9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:rsidR="00521298" w:rsidRDefault="00521298" w:rsidP="00521298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  <w:r w:rsidRPr="003A351E">
        <w:rPr>
          <w:rFonts w:ascii="Arial Narrow" w:hAnsi="Arial Narrow" w:cs="Arial Narrow"/>
          <w:b/>
          <w:bCs/>
          <w:sz w:val="22"/>
          <w:szCs w:val="22"/>
        </w:rPr>
        <w:t xml:space="preserve">Článok VI – </w:t>
      </w:r>
      <w:r>
        <w:rPr>
          <w:rFonts w:ascii="Arial Narrow" w:hAnsi="Arial Narrow" w:cs="Arial Narrow"/>
          <w:b/>
          <w:bCs/>
          <w:sz w:val="22"/>
          <w:szCs w:val="22"/>
        </w:rPr>
        <w:t>UDALOSTI, KTORÉ NASTALI PO ZÁVIERKOVOM DNI</w:t>
      </w:r>
    </w:p>
    <w:p w:rsidR="00521298" w:rsidRDefault="00521298" w:rsidP="00521298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ascii="Arial Narrow" w:hAnsi="Arial Narrow" w:cs="Arial Narrow"/>
          <w:b/>
          <w:bCs/>
          <w:sz w:val="22"/>
          <w:szCs w:val="22"/>
        </w:rPr>
        <w:t>(Následné udalosti)</w:t>
      </w:r>
    </w:p>
    <w:p w:rsidR="008233EC" w:rsidRPr="003A351E" w:rsidRDefault="008233EC" w:rsidP="00521298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:rsidR="00521298" w:rsidRPr="008233EC" w:rsidRDefault="008233EC" w:rsidP="008233EC">
      <w:pPr>
        <w:ind w:right="-468"/>
        <w:rPr>
          <w:rFonts w:ascii="Arial Narrow" w:hAnsi="Arial Narrow" w:cs="Arial Narrow"/>
          <w:bCs/>
          <w:sz w:val="22"/>
          <w:szCs w:val="22"/>
        </w:rPr>
      </w:pPr>
      <w:r w:rsidRPr="008233EC">
        <w:rPr>
          <w:rFonts w:ascii="Arial Narrow" w:hAnsi="Arial Narrow" w:cs="Arial Narrow"/>
          <w:bCs/>
          <w:sz w:val="22"/>
          <w:szCs w:val="22"/>
        </w:rPr>
        <w:t>Po 31. decembri 201</w:t>
      </w:r>
      <w:r w:rsidR="00B252FF">
        <w:rPr>
          <w:rFonts w:ascii="Arial Narrow" w:hAnsi="Arial Narrow" w:cs="Arial Narrow"/>
          <w:bCs/>
          <w:sz w:val="22"/>
          <w:szCs w:val="22"/>
        </w:rPr>
        <w:t>9</w:t>
      </w:r>
      <w:r w:rsidR="00AE73C8">
        <w:rPr>
          <w:rFonts w:ascii="Arial Narrow" w:hAnsi="Arial Narrow" w:cs="Arial Narrow"/>
          <w:bCs/>
          <w:sz w:val="22"/>
          <w:szCs w:val="22"/>
        </w:rPr>
        <w:t xml:space="preserve"> </w:t>
      </w:r>
      <w:r w:rsidRPr="008233EC">
        <w:rPr>
          <w:rFonts w:ascii="Arial Narrow" w:hAnsi="Arial Narrow" w:cs="Arial Narrow"/>
          <w:bCs/>
          <w:sz w:val="22"/>
          <w:szCs w:val="22"/>
        </w:rPr>
        <w:t>až do zostavenia účtovnej závierky nenastali také udalosti, ktoré by významným spôsobom ovplyvnili aktíva a pasíva spoločnosti.</w:t>
      </w:r>
    </w:p>
    <w:p w:rsidR="00521298" w:rsidRDefault="00521298" w:rsidP="00B52FF9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:rsidR="00521298" w:rsidRDefault="00521298" w:rsidP="00B52FF9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:rsidR="00DA3816" w:rsidRPr="00755848" w:rsidRDefault="00B52FF9" w:rsidP="00B52FF9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  <w:r w:rsidRPr="00755848">
        <w:rPr>
          <w:rFonts w:ascii="Arial Narrow" w:hAnsi="Arial Narrow" w:cs="Arial Narrow"/>
          <w:b/>
          <w:bCs/>
          <w:sz w:val="22"/>
          <w:szCs w:val="22"/>
        </w:rPr>
        <w:t>Článok VII – O</w:t>
      </w:r>
      <w:r w:rsidR="00F43ABD" w:rsidRPr="00755848">
        <w:rPr>
          <w:rFonts w:ascii="Arial Narrow" w:hAnsi="Arial Narrow" w:cs="Arial Narrow"/>
          <w:b/>
          <w:bCs/>
          <w:sz w:val="22"/>
          <w:szCs w:val="22"/>
        </w:rPr>
        <w:t>STATNÉ INFORMÁCIE</w:t>
      </w:r>
    </w:p>
    <w:p w:rsidR="00B52FF9" w:rsidRPr="00755848" w:rsidRDefault="00B52FF9" w:rsidP="0075484E">
      <w:pPr>
        <w:ind w:right="-468"/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:rsidR="00B52FF9" w:rsidRDefault="008233EC" w:rsidP="008233EC">
      <w:pPr>
        <w:spacing w:after="120"/>
        <w:ind w:right="-471"/>
        <w:jc w:val="both"/>
        <w:rPr>
          <w:rFonts w:ascii="Arial Narrow" w:hAnsi="Arial Narrow" w:cs="Arial Narrow"/>
          <w:bCs/>
          <w:sz w:val="22"/>
          <w:szCs w:val="22"/>
        </w:rPr>
      </w:pPr>
      <w:r>
        <w:rPr>
          <w:rFonts w:ascii="Arial Narrow" w:hAnsi="Arial Narrow" w:cs="Arial Narrow"/>
          <w:bCs/>
          <w:sz w:val="22"/>
          <w:szCs w:val="22"/>
        </w:rPr>
        <w:t>1)</w:t>
      </w:r>
      <w:r w:rsidR="00B52FF9" w:rsidRPr="008233EC">
        <w:rPr>
          <w:rFonts w:ascii="Arial Narrow" w:hAnsi="Arial Narrow" w:cs="Arial Narrow"/>
          <w:bCs/>
          <w:sz w:val="22"/>
          <w:szCs w:val="22"/>
        </w:rPr>
        <w:t>Informácie o</w:t>
      </w:r>
      <w:r w:rsidR="000A0382" w:rsidRPr="008233EC">
        <w:rPr>
          <w:rFonts w:ascii="Arial Narrow" w:hAnsi="Arial Narrow" w:cs="Arial Narrow"/>
          <w:bCs/>
          <w:sz w:val="22"/>
          <w:szCs w:val="22"/>
        </w:rPr>
        <w:t xml:space="preserve"> výlučnom </w:t>
      </w:r>
      <w:r w:rsidR="00B52FF9" w:rsidRPr="008233EC">
        <w:rPr>
          <w:rFonts w:ascii="Arial Narrow" w:hAnsi="Arial Narrow" w:cs="Arial Narrow"/>
          <w:bCs/>
          <w:sz w:val="22"/>
          <w:szCs w:val="22"/>
        </w:rPr>
        <w:t>práve poskytovať služby vo verejnom záujme:</w:t>
      </w:r>
    </w:p>
    <w:p w:rsidR="008233EC" w:rsidRPr="008233EC" w:rsidRDefault="008233EC" w:rsidP="008233EC">
      <w:pPr>
        <w:spacing w:after="120"/>
        <w:ind w:right="-471"/>
        <w:jc w:val="both"/>
        <w:rPr>
          <w:rFonts w:ascii="Arial Narrow" w:hAnsi="Arial Narrow" w:cs="Arial Narrow"/>
          <w:bCs/>
          <w:sz w:val="22"/>
          <w:szCs w:val="22"/>
        </w:rPr>
      </w:pPr>
      <w:r>
        <w:rPr>
          <w:rFonts w:ascii="Arial Narrow" w:hAnsi="Arial Narrow" w:cs="Arial Narrow"/>
          <w:bCs/>
          <w:sz w:val="22"/>
          <w:szCs w:val="22"/>
        </w:rPr>
        <w:t>Bez náplne</w:t>
      </w:r>
    </w:p>
    <w:p w:rsidR="00B52FF9" w:rsidRDefault="00B52FF9" w:rsidP="00B52FF9">
      <w:pPr>
        <w:spacing w:after="120"/>
        <w:ind w:right="-471"/>
        <w:jc w:val="both"/>
        <w:rPr>
          <w:rFonts w:ascii="Arial Narrow" w:hAnsi="Arial Narrow" w:cs="Arial Narrow"/>
          <w:bCs/>
          <w:sz w:val="22"/>
          <w:szCs w:val="22"/>
        </w:rPr>
      </w:pPr>
      <w:r w:rsidRPr="000A0382">
        <w:rPr>
          <w:rFonts w:ascii="Arial Narrow" w:hAnsi="Arial Narrow" w:cs="Arial Narrow"/>
          <w:bCs/>
          <w:sz w:val="22"/>
          <w:szCs w:val="22"/>
        </w:rPr>
        <w:t>2) Informácie o osobitnej kategórii priemyselnej výroby (§ 23d/6 ZoU):</w:t>
      </w:r>
    </w:p>
    <w:p w:rsidR="008233EC" w:rsidRPr="000A0382" w:rsidRDefault="008233EC" w:rsidP="00B52FF9">
      <w:pPr>
        <w:spacing w:after="120"/>
        <w:ind w:right="-471"/>
        <w:jc w:val="both"/>
        <w:rPr>
          <w:rFonts w:ascii="Arial Narrow" w:hAnsi="Arial Narrow" w:cs="Arial Narrow"/>
          <w:bCs/>
          <w:sz w:val="22"/>
          <w:szCs w:val="22"/>
        </w:rPr>
      </w:pPr>
      <w:r>
        <w:rPr>
          <w:rFonts w:ascii="Arial Narrow" w:hAnsi="Arial Narrow" w:cs="Arial Narrow"/>
          <w:bCs/>
          <w:sz w:val="22"/>
          <w:szCs w:val="22"/>
        </w:rPr>
        <w:t>Bez náplne</w:t>
      </w:r>
    </w:p>
    <w:p w:rsidR="00B52FF9" w:rsidRDefault="00B52FF9" w:rsidP="00B52FF9">
      <w:pPr>
        <w:spacing w:after="120"/>
        <w:ind w:right="-471"/>
        <w:jc w:val="both"/>
        <w:rPr>
          <w:rFonts w:ascii="Arial Narrow" w:hAnsi="Arial Narrow" w:cs="Arial Narrow"/>
          <w:bCs/>
          <w:sz w:val="22"/>
          <w:szCs w:val="22"/>
        </w:rPr>
      </w:pPr>
      <w:r w:rsidRPr="000A0382">
        <w:rPr>
          <w:rFonts w:ascii="Arial Narrow" w:hAnsi="Arial Narrow" w:cs="Arial Narrow"/>
          <w:bCs/>
          <w:sz w:val="22"/>
          <w:szCs w:val="22"/>
        </w:rPr>
        <w:t>3) Informácie o finančných vzťahoch s orgánmi verejnej moci (§ 23d/6 ZoU):</w:t>
      </w:r>
    </w:p>
    <w:p w:rsidR="008233EC" w:rsidRDefault="008233EC" w:rsidP="008233EC">
      <w:pPr>
        <w:spacing w:after="120"/>
        <w:ind w:right="-471"/>
        <w:jc w:val="both"/>
        <w:rPr>
          <w:rFonts w:ascii="Arial Narrow" w:hAnsi="Arial Narrow" w:cs="Arial Narrow"/>
          <w:bCs/>
          <w:sz w:val="22"/>
          <w:szCs w:val="22"/>
        </w:rPr>
      </w:pPr>
      <w:r w:rsidRPr="008233EC">
        <w:rPr>
          <w:rFonts w:ascii="Arial Narrow" w:hAnsi="Arial Narrow" w:cs="Arial Narrow"/>
          <w:bCs/>
          <w:sz w:val="22"/>
          <w:szCs w:val="22"/>
        </w:rPr>
        <w:t>V spoločnosti nemá žiadny orgán verejnej moci podiely na hlasovacích právach.</w:t>
      </w:r>
    </w:p>
    <w:p w:rsidR="008233EC" w:rsidRDefault="008233EC" w:rsidP="008233EC">
      <w:pPr>
        <w:spacing w:after="120"/>
        <w:ind w:right="-471"/>
        <w:jc w:val="both"/>
        <w:rPr>
          <w:rFonts w:ascii="Arial Narrow" w:hAnsi="Arial Narrow" w:cs="Arial Narrow"/>
          <w:bCs/>
          <w:sz w:val="22"/>
          <w:szCs w:val="22"/>
        </w:rPr>
      </w:pPr>
    </w:p>
    <w:sectPr w:rsidR="008233EC" w:rsidSect="00433587">
      <w:headerReference w:type="default" r:id="rId8"/>
      <w:footerReference w:type="default" r:id="rId9"/>
      <w:headerReference w:type="first" r:id="rId10"/>
      <w:pgSz w:w="11907" w:h="16840" w:code="9"/>
      <w:pgMar w:top="1417" w:right="992" w:bottom="1417" w:left="1417" w:header="567" w:footer="567" w:gutter="0"/>
      <w:cols w:space="708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B3C85" w:rsidRDefault="00AB3C85">
      <w:r>
        <w:separator/>
      </w:r>
    </w:p>
  </w:endnote>
  <w:endnote w:type="continuationSeparator" w:id="1">
    <w:p w:rsidR="00AB3C85" w:rsidRDefault="00AB3C8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4B4D" w:rsidRDefault="002330CA">
    <w:pPr>
      <w:pStyle w:val="Zpat"/>
      <w:jc w:val="right"/>
    </w:pPr>
    <w:fldSimple w:instr="PAGE   \* MERGEFORMAT">
      <w:r w:rsidR="00D124C3">
        <w:rPr>
          <w:noProof/>
        </w:rPr>
        <w:t>1</w:t>
      </w:r>
    </w:fldSimple>
  </w:p>
  <w:p w:rsidR="00A34B4D" w:rsidRDefault="00A34B4D">
    <w:pPr>
      <w:pStyle w:val="Zpa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B3C85" w:rsidRDefault="00AB3C85">
      <w:r>
        <w:separator/>
      </w:r>
    </w:p>
  </w:footnote>
  <w:footnote w:type="continuationSeparator" w:id="1">
    <w:p w:rsidR="00AB3C85" w:rsidRDefault="00AB3C8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4B4D" w:rsidRDefault="00A34B4D" w:rsidP="008C4D3A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Po</w:t>
    </w:r>
    <w:r w:rsidRPr="002C3C72">
      <w:rPr>
        <w:rFonts w:ascii="Arial" w:hAnsi="Arial" w:cs="Arial"/>
        <w:spacing w:val="1"/>
        <w:sz w:val="22"/>
        <w:szCs w:val="22"/>
        <w:bdr w:val="single" w:sz="4" w:space="0" w:color="auto" w:frame="1"/>
        <w:lang w:val="sk-SK"/>
      </w:rPr>
      <w:t>z</w:t>
    </w: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n</w:t>
    </w:r>
    <w:r w:rsidRPr="002C3C72">
      <w:rPr>
        <w:rFonts w:ascii="Arial" w:hAnsi="Arial" w:cs="Arial"/>
        <w:spacing w:val="-1"/>
        <w:sz w:val="22"/>
        <w:szCs w:val="22"/>
        <w:bdr w:val="single" w:sz="4" w:space="0" w:color="auto" w:frame="1"/>
        <w:lang w:val="sk-SK"/>
      </w:rPr>
      <w:t>á</w:t>
    </w: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m</w:t>
    </w:r>
    <w:r w:rsidRPr="002C3C72">
      <w:rPr>
        <w:rFonts w:ascii="Arial" w:hAnsi="Arial" w:cs="Arial"/>
        <w:spacing w:val="2"/>
        <w:sz w:val="22"/>
        <w:szCs w:val="22"/>
        <w:bdr w:val="single" w:sz="4" w:space="0" w:color="auto" w:frame="1"/>
        <w:lang w:val="sk-SK"/>
      </w:rPr>
      <w:t>k</w:t>
    </w: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y</w:t>
    </w:r>
    <w:r w:rsidRPr="002C3C72">
      <w:rPr>
        <w:rFonts w:ascii="Arial" w:hAnsi="Arial" w:cs="Arial"/>
        <w:spacing w:val="-8"/>
        <w:sz w:val="22"/>
        <w:szCs w:val="22"/>
        <w:bdr w:val="single" w:sz="4" w:space="0" w:color="auto" w:frame="1"/>
        <w:lang w:val="sk-SK"/>
      </w:rPr>
      <w:t xml:space="preserve"> </w:t>
    </w:r>
    <w:r w:rsidRPr="002C3C72">
      <w:rPr>
        <w:rFonts w:ascii="Arial" w:hAnsi="Arial" w:cs="Arial"/>
        <w:spacing w:val="1"/>
        <w:sz w:val="22"/>
        <w:szCs w:val="22"/>
        <w:bdr w:val="single" w:sz="4" w:space="0" w:color="auto" w:frame="1"/>
        <w:lang w:val="sk-SK"/>
      </w:rPr>
      <w:t>Ú</w:t>
    </w: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č</w:t>
    </w:r>
    <w:r>
      <w:rPr>
        <w:rFonts w:ascii="Arial" w:hAnsi="Arial" w:cs="Arial"/>
        <w:sz w:val="22"/>
        <w:szCs w:val="22"/>
        <w:bdr w:val="single" w:sz="4" w:space="0" w:color="auto" w:frame="1"/>
      </w:rPr>
      <w:t xml:space="preserve"> POD 3 –</w:t>
    </w:r>
    <w:r>
      <w:rPr>
        <w:rFonts w:ascii="Arial" w:hAnsi="Arial" w:cs="Arial"/>
        <w:spacing w:val="-1"/>
        <w:sz w:val="22"/>
        <w:szCs w:val="22"/>
        <w:bdr w:val="single" w:sz="4" w:space="0" w:color="auto" w:frame="1"/>
      </w:rPr>
      <w:t xml:space="preserve"> </w:t>
    </w:r>
    <w:r>
      <w:rPr>
        <w:rFonts w:ascii="Arial" w:hAnsi="Arial" w:cs="Arial"/>
        <w:sz w:val="22"/>
        <w:szCs w:val="22"/>
        <w:bdr w:val="single" w:sz="4" w:space="0" w:color="auto" w:frame="1"/>
      </w:rPr>
      <w:t>01</w:t>
    </w:r>
    <w:r>
      <w:rPr>
        <w:rFonts w:ascii="Arial" w:hAnsi="Arial" w:cs="Arial"/>
        <w:sz w:val="22"/>
        <w:szCs w:val="22"/>
      </w:rPr>
      <w:t xml:space="preserve">                          </w:t>
    </w:r>
    <w:r>
      <w:rPr>
        <w:rFonts w:ascii="Arial" w:hAnsi="Arial" w:cs="Arial"/>
        <w:sz w:val="22"/>
        <w:szCs w:val="22"/>
        <w:bdr w:val="single" w:sz="4" w:space="0" w:color="auto" w:frame="1"/>
      </w:rPr>
      <w:t xml:space="preserve"> </w:t>
    </w:r>
    <w:r>
      <w:rPr>
        <w:rFonts w:ascii="Arial" w:hAnsi="Arial" w:cs="Arial"/>
        <w:spacing w:val="-6"/>
        <w:sz w:val="22"/>
        <w:szCs w:val="22"/>
        <w:bdr w:val="single" w:sz="4" w:space="0" w:color="auto" w:frame="1"/>
      </w:rPr>
      <w:t>I</w:t>
    </w:r>
    <w:r>
      <w:rPr>
        <w:rFonts w:ascii="Arial" w:hAnsi="Arial" w:cs="Arial"/>
        <w:sz w:val="22"/>
        <w:szCs w:val="22"/>
        <w:bdr w:val="single" w:sz="4" w:space="0" w:color="auto" w:frame="1"/>
      </w:rPr>
      <w:t xml:space="preserve">ČO: 36033421     </w:t>
    </w:r>
    <w:r>
      <w:rPr>
        <w:rFonts w:ascii="Arial" w:hAnsi="Arial" w:cs="Arial"/>
        <w:sz w:val="22"/>
        <w:szCs w:val="22"/>
      </w:rPr>
      <w:t xml:space="preserve"> </w:t>
    </w:r>
    <w:r>
      <w:rPr>
        <w:rFonts w:ascii="Arial" w:hAnsi="Arial" w:cs="Arial"/>
        <w:sz w:val="22"/>
        <w:szCs w:val="22"/>
        <w:bdr w:val="single" w:sz="4" w:space="0" w:color="auto" w:frame="1"/>
      </w:rPr>
      <w:t xml:space="preserve"> </w:t>
    </w:r>
    <w:r>
      <w:rPr>
        <w:rFonts w:ascii="Arial" w:hAnsi="Arial" w:cs="Arial"/>
        <w:spacing w:val="1"/>
        <w:sz w:val="22"/>
        <w:szCs w:val="22"/>
        <w:bdr w:val="single" w:sz="4" w:space="0" w:color="auto" w:frame="1"/>
      </w:rPr>
      <w:t>D</w:t>
    </w:r>
    <w:r>
      <w:rPr>
        <w:rFonts w:ascii="Arial" w:hAnsi="Arial" w:cs="Arial"/>
        <w:spacing w:val="-6"/>
        <w:sz w:val="22"/>
        <w:szCs w:val="22"/>
        <w:bdr w:val="single" w:sz="4" w:space="0" w:color="auto" w:frame="1"/>
      </w:rPr>
      <w:t>I</w:t>
    </w:r>
    <w:r>
      <w:rPr>
        <w:rFonts w:ascii="Arial" w:hAnsi="Arial" w:cs="Arial"/>
        <w:sz w:val="22"/>
        <w:szCs w:val="22"/>
        <w:bdr w:val="single" w:sz="4" w:space="0" w:color="auto" w:frame="1"/>
      </w:rPr>
      <w:t>Č: 2020087443</w:t>
    </w:r>
  </w:p>
  <w:p w:rsidR="00A34B4D" w:rsidRDefault="00A34B4D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8260" w:type="dxa"/>
      <w:tblInd w:w="55" w:type="dxa"/>
      <w:tblCellMar>
        <w:left w:w="70" w:type="dxa"/>
        <w:right w:w="70" w:type="dxa"/>
      </w:tblCellMar>
      <w:tblLook w:val="04A0"/>
    </w:tblPr>
    <w:tblGrid>
      <w:gridCol w:w="2780"/>
      <w:gridCol w:w="2260"/>
      <w:gridCol w:w="554"/>
      <w:gridCol w:w="320"/>
      <w:gridCol w:w="320"/>
      <w:gridCol w:w="320"/>
      <w:gridCol w:w="320"/>
      <w:gridCol w:w="320"/>
      <w:gridCol w:w="320"/>
      <w:gridCol w:w="320"/>
      <w:gridCol w:w="320"/>
      <w:gridCol w:w="320"/>
      <w:gridCol w:w="320"/>
    </w:tblGrid>
    <w:tr w:rsidR="00A34B4D" w:rsidRPr="003F477D" w:rsidTr="00AD5E55">
      <w:trPr>
        <w:trHeight w:val="330"/>
      </w:trPr>
      <w:tc>
        <w:tcPr>
          <w:tcW w:w="27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A34B4D" w:rsidRPr="003F477D" w:rsidRDefault="00A34B4D" w:rsidP="00AD5E55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>Poznámky Úč POD 3 - 04</w:t>
          </w:r>
        </w:p>
      </w:tc>
      <w:tc>
        <w:tcPr>
          <w:tcW w:w="22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A34B4D" w:rsidRPr="003F477D" w:rsidRDefault="00A34B4D" w:rsidP="00AD5E55">
          <w:pPr>
            <w:jc w:val="center"/>
            <w:rPr>
              <w:color w:val="000000"/>
              <w:szCs w:val="22"/>
            </w:rPr>
          </w:pPr>
        </w:p>
      </w:tc>
      <w:tc>
        <w:tcPr>
          <w:tcW w:w="42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A34B4D" w:rsidRPr="003F477D" w:rsidRDefault="00A34B4D" w:rsidP="00AD5E55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>DIČ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A34B4D" w:rsidRPr="003F477D" w:rsidRDefault="00A34B4D" w:rsidP="00AD5E55">
          <w:pPr>
            <w:jc w:val="center"/>
            <w:rPr>
              <w:szCs w:val="22"/>
            </w:rPr>
          </w:pPr>
          <w:r w:rsidRPr="003F477D">
            <w:rPr>
              <w:szCs w:val="22"/>
            </w:rPr>
            <w:t> </w:t>
          </w:r>
          <w:r>
            <w:rPr>
              <w:szCs w:val="22"/>
            </w:rPr>
            <w:t>1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A34B4D" w:rsidRPr="003F477D" w:rsidRDefault="00A34B4D" w:rsidP="00AD5E55">
          <w:pPr>
            <w:jc w:val="center"/>
            <w:rPr>
              <w:szCs w:val="22"/>
            </w:rPr>
          </w:pPr>
          <w:r>
            <w:rPr>
              <w:szCs w:val="22"/>
            </w:rPr>
            <w:t>2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A34B4D" w:rsidRPr="003F477D" w:rsidRDefault="00A34B4D" w:rsidP="00AD5E55">
          <w:pPr>
            <w:jc w:val="center"/>
            <w:rPr>
              <w:szCs w:val="22"/>
            </w:rPr>
          </w:pPr>
          <w:r>
            <w:rPr>
              <w:szCs w:val="22"/>
            </w:rPr>
            <w:t>3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A34B4D" w:rsidRPr="003F477D" w:rsidRDefault="00A34B4D" w:rsidP="00AD5E55">
          <w:pPr>
            <w:jc w:val="center"/>
            <w:rPr>
              <w:szCs w:val="22"/>
            </w:rPr>
          </w:pPr>
          <w:r>
            <w:rPr>
              <w:szCs w:val="22"/>
            </w:rPr>
            <w:t>4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A34B4D" w:rsidRPr="003F477D" w:rsidRDefault="00A34B4D" w:rsidP="00AD5E55">
          <w:pPr>
            <w:jc w:val="center"/>
            <w:rPr>
              <w:szCs w:val="22"/>
            </w:rPr>
          </w:pPr>
          <w:r>
            <w:rPr>
              <w:szCs w:val="22"/>
            </w:rPr>
            <w:t>5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A34B4D" w:rsidRPr="003F477D" w:rsidRDefault="00A34B4D" w:rsidP="00AD5E55">
          <w:pPr>
            <w:jc w:val="center"/>
            <w:rPr>
              <w:szCs w:val="22"/>
            </w:rPr>
          </w:pPr>
          <w:r>
            <w:rPr>
              <w:szCs w:val="22"/>
            </w:rPr>
            <w:t>6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A34B4D" w:rsidRPr="003F477D" w:rsidRDefault="00A34B4D" w:rsidP="00AD5E55">
          <w:pPr>
            <w:jc w:val="center"/>
            <w:rPr>
              <w:szCs w:val="22"/>
            </w:rPr>
          </w:pPr>
          <w:r>
            <w:rPr>
              <w:szCs w:val="22"/>
            </w:rPr>
            <w:t>7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A34B4D" w:rsidRPr="003F477D" w:rsidRDefault="00A34B4D" w:rsidP="00AD5E55">
          <w:pPr>
            <w:jc w:val="center"/>
            <w:rPr>
              <w:szCs w:val="22"/>
            </w:rPr>
          </w:pPr>
          <w:r>
            <w:rPr>
              <w:szCs w:val="22"/>
            </w:rPr>
            <w:t>8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A34B4D" w:rsidRPr="003F477D" w:rsidRDefault="00A34B4D" w:rsidP="00AD5E55">
          <w:pPr>
            <w:jc w:val="center"/>
            <w:rPr>
              <w:szCs w:val="22"/>
            </w:rPr>
          </w:pPr>
          <w:r>
            <w:rPr>
              <w:szCs w:val="22"/>
            </w:rPr>
            <w:t>9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A34B4D" w:rsidRPr="003F477D" w:rsidRDefault="00A34B4D" w:rsidP="00AD5E55">
          <w:pPr>
            <w:jc w:val="center"/>
            <w:rPr>
              <w:szCs w:val="22"/>
            </w:rPr>
          </w:pPr>
          <w:r>
            <w:rPr>
              <w:szCs w:val="22"/>
            </w:rPr>
            <w:t>0</w:t>
          </w:r>
          <w:r w:rsidRPr="003F477D">
            <w:rPr>
              <w:szCs w:val="22"/>
            </w:rPr>
            <w:t> </w:t>
          </w:r>
        </w:p>
      </w:tc>
    </w:tr>
  </w:tbl>
  <w:p w:rsidR="00A34B4D" w:rsidRDefault="00A34B4D" w:rsidP="002715D0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11B03AB2"/>
    <w:multiLevelType w:val="hybridMultilevel"/>
    <w:tmpl w:val="185E3BCA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550F6C"/>
    <w:multiLevelType w:val="hybridMultilevel"/>
    <w:tmpl w:val="9FCE2FEE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DED38F5"/>
    <w:multiLevelType w:val="hybridMultilevel"/>
    <w:tmpl w:val="2E583A48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597DE9"/>
    <w:multiLevelType w:val="hybridMultilevel"/>
    <w:tmpl w:val="43FA4BE6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260A061E"/>
    <w:multiLevelType w:val="hybridMultilevel"/>
    <w:tmpl w:val="DD64C7C0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2E32651F"/>
    <w:multiLevelType w:val="hybridMultilevel"/>
    <w:tmpl w:val="588A164C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41C61CFE"/>
    <w:multiLevelType w:val="hybridMultilevel"/>
    <w:tmpl w:val="F6E078D2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4FA114BA"/>
    <w:multiLevelType w:val="hybridMultilevel"/>
    <w:tmpl w:val="C150C356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5AE838A8"/>
    <w:multiLevelType w:val="hybridMultilevel"/>
    <w:tmpl w:val="9C18CD48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5D6540DA"/>
    <w:multiLevelType w:val="hybridMultilevel"/>
    <w:tmpl w:val="9384D3F6"/>
    <w:lvl w:ilvl="0" w:tplc="854AE1A8">
      <w:start w:val="6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01F4A87"/>
    <w:multiLevelType w:val="hybridMultilevel"/>
    <w:tmpl w:val="AA00435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67487002"/>
    <w:multiLevelType w:val="hybridMultilevel"/>
    <w:tmpl w:val="BA861BF0"/>
    <w:lvl w:ilvl="0" w:tplc="221C0A74">
      <w:start w:val="1"/>
      <w:numFmt w:val="decimal"/>
      <w:pStyle w:val="Nadpis1"/>
      <w:lvlText w:val="§ %1"/>
      <w:lvlJc w:val="center"/>
      <w:pPr>
        <w:tabs>
          <w:tab w:val="num" w:pos="5220"/>
        </w:tabs>
        <w:ind w:left="4500" w:firstLine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0"/>
        <w:sz w:val="24"/>
        <w:szCs w:val="24"/>
        <w:u w:val="none"/>
        <w:vertAlign w:val="baseline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CC86DDE">
      <w:start w:val="1"/>
      <w:numFmt w:val="decimal"/>
      <w:lvlText w:val="(%7)"/>
      <w:lvlJc w:val="left"/>
      <w:pPr>
        <w:tabs>
          <w:tab w:val="num" w:pos="5070"/>
        </w:tabs>
        <w:ind w:left="5070" w:hanging="390"/>
      </w:pPr>
      <w:rPr>
        <w:rFonts w:hint="default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6DE666C6"/>
    <w:multiLevelType w:val="hybridMultilevel"/>
    <w:tmpl w:val="245AF38E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77EB3674"/>
    <w:multiLevelType w:val="hybridMultilevel"/>
    <w:tmpl w:val="81B697A4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78970941"/>
    <w:multiLevelType w:val="hybridMultilevel"/>
    <w:tmpl w:val="8C84430E"/>
    <w:lvl w:ilvl="0" w:tplc="041B000F">
      <w:start w:val="1"/>
      <w:numFmt w:val="decimal"/>
      <w:lvlText w:val="%1."/>
      <w:lvlJc w:val="left"/>
      <w:pPr>
        <w:ind w:left="586" w:hanging="360"/>
      </w:pPr>
    </w:lvl>
    <w:lvl w:ilvl="1" w:tplc="041B0019" w:tentative="1">
      <w:start w:val="1"/>
      <w:numFmt w:val="lowerLetter"/>
      <w:lvlText w:val="%2."/>
      <w:lvlJc w:val="left"/>
      <w:pPr>
        <w:ind w:left="1306" w:hanging="360"/>
      </w:pPr>
    </w:lvl>
    <w:lvl w:ilvl="2" w:tplc="041B001B" w:tentative="1">
      <w:start w:val="1"/>
      <w:numFmt w:val="lowerRoman"/>
      <w:lvlText w:val="%3."/>
      <w:lvlJc w:val="right"/>
      <w:pPr>
        <w:ind w:left="2026" w:hanging="180"/>
      </w:pPr>
    </w:lvl>
    <w:lvl w:ilvl="3" w:tplc="041B000F" w:tentative="1">
      <w:start w:val="1"/>
      <w:numFmt w:val="decimal"/>
      <w:lvlText w:val="%4."/>
      <w:lvlJc w:val="left"/>
      <w:pPr>
        <w:ind w:left="2746" w:hanging="360"/>
      </w:pPr>
    </w:lvl>
    <w:lvl w:ilvl="4" w:tplc="041B0019" w:tentative="1">
      <w:start w:val="1"/>
      <w:numFmt w:val="lowerLetter"/>
      <w:lvlText w:val="%5."/>
      <w:lvlJc w:val="left"/>
      <w:pPr>
        <w:ind w:left="3466" w:hanging="360"/>
      </w:pPr>
    </w:lvl>
    <w:lvl w:ilvl="5" w:tplc="041B001B" w:tentative="1">
      <w:start w:val="1"/>
      <w:numFmt w:val="lowerRoman"/>
      <w:lvlText w:val="%6."/>
      <w:lvlJc w:val="right"/>
      <w:pPr>
        <w:ind w:left="4186" w:hanging="180"/>
      </w:pPr>
    </w:lvl>
    <w:lvl w:ilvl="6" w:tplc="041B000F" w:tentative="1">
      <w:start w:val="1"/>
      <w:numFmt w:val="decimal"/>
      <w:lvlText w:val="%7."/>
      <w:lvlJc w:val="left"/>
      <w:pPr>
        <w:ind w:left="4906" w:hanging="360"/>
      </w:pPr>
    </w:lvl>
    <w:lvl w:ilvl="7" w:tplc="041B0019" w:tentative="1">
      <w:start w:val="1"/>
      <w:numFmt w:val="lowerLetter"/>
      <w:lvlText w:val="%8."/>
      <w:lvlJc w:val="left"/>
      <w:pPr>
        <w:ind w:left="5626" w:hanging="360"/>
      </w:pPr>
    </w:lvl>
    <w:lvl w:ilvl="8" w:tplc="041B001B" w:tentative="1">
      <w:start w:val="1"/>
      <w:numFmt w:val="lowerRoman"/>
      <w:lvlText w:val="%9."/>
      <w:lvlJc w:val="right"/>
      <w:pPr>
        <w:ind w:left="6346" w:hanging="180"/>
      </w:pPr>
    </w:lvl>
  </w:abstractNum>
  <w:abstractNum w:abstractNumId="17">
    <w:nsid w:val="7AE74515"/>
    <w:multiLevelType w:val="hybridMultilevel"/>
    <w:tmpl w:val="F8C8B4C0"/>
    <w:lvl w:ilvl="0" w:tplc="041B000B">
      <w:start w:val="1"/>
      <w:numFmt w:val="bullet"/>
      <w:lvlText w:val=""/>
      <w:lvlJc w:val="left"/>
      <w:pPr>
        <w:ind w:left="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8">
    <w:nsid w:val="7DA27D5C"/>
    <w:multiLevelType w:val="hybridMultilevel"/>
    <w:tmpl w:val="CCDEE03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0"/>
  </w:num>
  <w:num w:numId="3">
    <w:abstractNumId w:val="6"/>
  </w:num>
  <w:num w:numId="4">
    <w:abstractNumId w:val="17"/>
  </w:num>
  <w:num w:numId="5">
    <w:abstractNumId w:val="7"/>
  </w:num>
  <w:num w:numId="6">
    <w:abstractNumId w:val="11"/>
  </w:num>
  <w:num w:numId="7">
    <w:abstractNumId w:val="4"/>
  </w:num>
  <w:num w:numId="8">
    <w:abstractNumId w:val="8"/>
  </w:num>
  <w:num w:numId="9">
    <w:abstractNumId w:val="15"/>
  </w:num>
  <w:num w:numId="10">
    <w:abstractNumId w:val="12"/>
  </w:num>
  <w:num w:numId="11">
    <w:abstractNumId w:val="5"/>
  </w:num>
  <w:num w:numId="12">
    <w:abstractNumId w:val="18"/>
  </w:num>
  <w:num w:numId="13">
    <w:abstractNumId w:val="2"/>
  </w:num>
  <w:num w:numId="14">
    <w:abstractNumId w:val="14"/>
  </w:num>
  <w:num w:numId="15">
    <w:abstractNumId w:val="10"/>
  </w:num>
  <w:num w:numId="16">
    <w:abstractNumId w:val="16"/>
  </w:num>
  <w:num w:numId="17">
    <w:abstractNumId w:val="9"/>
  </w:num>
  <w:num w:numId="18">
    <w:abstractNumId w:val="3"/>
  </w:num>
  <w:num w:numId="1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stylePaneFormatFilter w:val="3F01"/>
  <w:defaultTabStop w:val="113"/>
  <w:hyphenationZone w:val="425"/>
  <w:doNotHyphenateCaps/>
  <w:drawingGridHorizontalSpacing w:val="120"/>
  <w:drawingGridVerticalSpacing w:val="163"/>
  <w:displayHorizontalDrawingGridEvery w:val="0"/>
  <w:displayVerticalDrawingGridEvery w:val="2"/>
  <w:characterSpacingControl w:val="doNotCompress"/>
  <w:doNotValidateAgainstSchema/>
  <w:doNotDemarcateInvalidXml/>
  <w:hdrShapeDefaults>
    <o:shapedefaults v:ext="edit" spidmax="50178"/>
  </w:hdrShapeDefaults>
  <w:footnotePr>
    <w:footnote w:id="0"/>
    <w:footnote w:id="1"/>
  </w:footnotePr>
  <w:endnotePr>
    <w:endnote w:id="0"/>
    <w:endnote w:id="1"/>
  </w:endnotePr>
  <w:compat/>
  <w:rsids>
    <w:rsidRoot w:val="00582C1D"/>
    <w:rsid w:val="00000C65"/>
    <w:rsid w:val="000104C1"/>
    <w:rsid w:val="00024CC8"/>
    <w:rsid w:val="0002705A"/>
    <w:rsid w:val="000322E4"/>
    <w:rsid w:val="00037056"/>
    <w:rsid w:val="00037969"/>
    <w:rsid w:val="0004086F"/>
    <w:rsid w:val="000433E0"/>
    <w:rsid w:val="00044E9F"/>
    <w:rsid w:val="00045B2B"/>
    <w:rsid w:val="0004669A"/>
    <w:rsid w:val="00051B40"/>
    <w:rsid w:val="000538A8"/>
    <w:rsid w:val="0005393E"/>
    <w:rsid w:val="00053F45"/>
    <w:rsid w:val="0005650F"/>
    <w:rsid w:val="00057E69"/>
    <w:rsid w:val="000659F6"/>
    <w:rsid w:val="00066A39"/>
    <w:rsid w:val="00067195"/>
    <w:rsid w:val="00070129"/>
    <w:rsid w:val="00070DC9"/>
    <w:rsid w:val="000764C2"/>
    <w:rsid w:val="00077870"/>
    <w:rsid w:val="00080329"/>
    <w:rsid w:val="000814D5"/>
    <w:rsid w:val="00086D86"/>
    <w:rsid w:val="00092868"/>
    <w:rsid w:val="000933AB"/>
    <w:rsid w:val="0009688B"/>
    <w:rsid w:val="000A0382"/>
    <w:rsid w:val="000A2AF1"/>
    <w:rsid w:val="000A46AB"/>
    <w:rsid w:val="000A4BDC"/>
    <w:rsid w:val="000B05BB"/>
    <w:rsid w:val="000B12AB"/>
    <w:rsid w:val="000B1BA1"/>
    <w:rsid w:val="000B252C"/>
    <w:rsid w:val="000B2961"/>
    <w:rsid w:val="000B684D"/>
    <w:rsid w:val="000B70DE"/>
    <w:rsid w:val="000C1504"/>
    <w:rsid w:val="000E0FA5"/>
    <w:rsid w:val="000E261A"/>
    <w:rsid w:val="000E4475"/>
    <w:rsid w:val="000E57B5"/>
    <w:rsid w:val="000E7875"/>
    <w:rsid w:val="000F226D"/>
    <w:rsid w:val="00100783"/>
    <w:rsid w:val="00103870"/>
    <w:rsid w:val="00105490"/>
    <w:rsid w:val="001126C4"/>
    <w:rsid w:val="001148AB"/>
    <w:rsid w:val="001162B1"/>
    <w:rsid w:val="00117BEB"/>
    <w:rsid w:val="00117E62"/>
    <w:rsid w:val="00124A2A"/>
    <w:rsid w:val="001255F2"/>
    <w:rsid w:val="00126DE3"/>
    <w:rsid w:val="001314DC"/>
    <w:rsid w:val="001357F4"/>
    <w:rsid w:val="001375F1"/>
    <w:rsid w:val="00137CDE"/>
    <w:rsid w:val="001422DA"/>
    <w:rsid w:val="001550FB"/>
    <w:rsid w:val="001553EC"/>
    <w:rsid w:val="001641B3"/>
    <w:rsid w:val="001674D2"/>
    <w:rsid w:val="00171D3D"/>
    <w:rsid w:val="00173E72"/>
    <w:rsid w:val="00175067"/>
    <w:rsid w:val="00177499"/>
    <w:rsid w:val="00177E9D"/>
    <w:rsid w:val="001821C1"/>
    <w:rsid w:val="00182CD7"/>
    <w:rsid w:val="00182F4B"/>
    <w:rsid w:val="001922C8"/>
    <w:rsid w:val="00194863"/>
    <w:rsid w:val="001A0386"/>
    <w:rsid w:val="001A05C3"/>
    <w:rsid w:val="001A1F4C"/>
    <w:rsid w:val="001A46CA"/>
    <w:rsid w:val="001A473F"/>
    <w:rsid w:val="001A5D58"/>
    <w:rsid w:val="001A5DD0"/>
    <w:rsid w:val="001A6AA3"/>
    <w:rsid w:val="001B1F02"/>
    <w:rsid w:val="001B34AD"/>
    <w:rsid w:val="001B376D"/>
    <w:rsid w:val="001B4475"/>
    <w:rsid w:val="001C2CAD"/>
    <w:rsid w:val="001C5926"/>
    <w:rsid w:val="001C5B3C"/>
    <w:rsid w:val="001C7886"/>
    <w:rsid w:val="001E0093"/>
    <w:rsid w:val="001E1B23"/>
    <w:rsid w:val="001E6826"/>
    <w:rsid w:val="001F155C"/>
    <w:rsid w:val="001F42CE"/>
    <w:rsid w:val="001F453E"/>
    <w:rsid w:val="001F718C"/>
    <w:rsid w:val="001F7CCE"/>
    <w:rsid w:val="002069FB"/>
    <w:rsid w:val="002100EC"/>
    <w:rsid w:val="00216A06"/>
    <w:rsid w:val="0021761B"/>
    <w:rsid w:val="00223544"/>
    <w:rsid w:val="00223758"/>
    <w:rsid w:val="002330CA"/>
    <w:rsid w:val="002342CE"/>
    <w:rsid w:val="00235630"/>
    <w:rsid w:val="0024247F"/>
    <w:rsid w:val="00246C6C"/>
    <w:rsid w:val="002474D2"/>
    <w:rsid w:val="002526C3"/>
    <w:rsid w:val="002625CF"/>
    <w:rsid w:val="00262920"/>
    <w:rsid w:val="0026388C"/>
    <w:rsid w:val="00265418"/>
    <w:rsid w:val="0026737F"/>
    <w:rsid w:val="002715D0"/>
    <w:rsid w:val="002716CB"/>
    <w:rsid w:val="002729B2"/>
    <w:rsid w:val="00272B4B"/>
    <w:rsid w:val="00277F83"/>
    <w:rsid w:val="00281335"/>
    <w:rsid w:val="00282986"/>
    <w:rsid w:val="00283B09"/>
    <w:rsid w:val="00284FBF"/>
    <w:rsid w:val="00287F94"/>
    <w:rsid w:val="00292240"/>
    <w:rsid w:val="0029438D"/>
    <w:rsid w:val="00295E93"/>
    <w:rsid w:val="00296685"/>
    <w:rsid w:val="00297BB8"/>
    <w:rsid w:val="002A121C"/>
    <w:rsid w:val="002A1BAA"/>
    <w:rsid w:val="002A2389"/>
    <w:rsid w:val="002A28DC"/>
    <w:rsid w:val="002A4000"/>
    <w:rsid w:val="002A78C8"/>
    <w:rsid w:val="002B0283"/>
    <w:rsid w:val="002B2E75"/>
    <w:rsid w:val="002C1869"/>
    <w:rsid w:val="002C1A49"/>
    <w:rsid w:val="002C25D7"/>
    <w:rsid w:val="002C3C72"/>
    <w:rsid w:val="002C5470"/>
    <w:rsid w:val="002D0D47"/>
    <w:rsid w:val="002D267F"/>
    <w:rsid w:val="002E1542"/>
    <w:rsid w:val="002E490E"/>
    <w:rsid w:val="002E6607"/>
    <w:rsid w:val="002F23B0"/>
    <w:rsid w:val="002F5C77"/>
    <w:rsid w:val="00302371"/>
    <w:rsid w:val="003023F7"/>
    <w:rsid w:val="003061CE"/>
    <w:rsid w:val="00306960"/>
    <w:rsid w:val="00311F66"/>
    <w:rsid w:val="00312CE9"/>
    <w:rsid w:val="003208FD"/>
    <w:rsid w:val="0032723B"/>
    <w:rsid w:val="00327C50"/>
    <w:rsid w:val="00331575"/>
    <w:rsid w:val="00331EB6"/>
    <w:rsid w:val="00332E9A"/>
    <w:rsid w:val="00336F51"/>
    <w:rsid w:val="00340849"/>
    <w:rsid w:val="003408EA"/>
    <w:rsid w:val="00346F61"/>
    <w:rsid w:val="00350E31"/>
    <w:rsid w:val="003512BF"/>
    <w:rsid w:val="00351402"/>
    <w:rsid w:val="0035234F"/>
    <w:rsid w:val="00355441"/>
    <w:rsid w:val="00362212"/>
    <w:rsid w:val="003642F4"/>
    <w:rsid w:val="0036452C"/>
    <w:rsid w:val="003672E8"/>
    <w:rsid w:val="003709B6"/>
    <w:rsid w:val="003773CD"/>
    <w:rsid w:val="0038045E"/>
    <w:rsid w:val="00381A2E"/>
    <w:rsid w:val="0038644D"/>
    <w:rsid w:val="00391830"/>
    <w:rsid w:val="00391A1E"/>
    <w:rsid w:val="00394749"/>
    <w:rsid w:val="00396C6C"/>
    <w:rsid w:val="003974CA"/>
    <w:rsid w:val="003A15E2"/>
    <w:rsid w:val="003A351E"/>
    <w:rsid w:val="003A6346"/>
    <w:rsid w:val="003B22E0"/>
    <w:rsid w:val="003B764F"/>
    <w:rsid w:val="003C024D"/>
    <w:rsid w:val="003C13BE"/>
    <w:rsid w:val="003C20BE"/>
    <w:rsid w:val="003C4F72"/>
    <w:rsid w:val="003D1B77"/>
    <w:rsid w:val="003D3AF5"/>
    <w:rsid w:val="003D4C8A"/>
    <w:rsid w:val="003E177F"/>
    <w:rsid w:val="003E1FCF"/>
    <w:rsid w:val="003E330A"/>
    <w:rsid w:val="003E3C41"/>
    <w:rsid w:val="003E7344"/>
    <w:rsid w:val="003F0D89"/>
    <w:rsid w:val="003F5054"/>
    <w:rsid w:val="00400EF7"/>
    <w:rsid w:val="00406D81"/>
    <w:rsid w:val="0041493D"/>
    <w:rsid w:val="00417841"/>
    <w:rsid w:val="00420F05"/>
    <w:rsid w:val="004233E2"/>
    <w:rsid w:val="00426264"/>
    <w:rsid w:val="004264CD"/>
    <w:rsid w:val="00433587"/>
    <w:rsid w:val="00434A9A"/>
    <w:rsid w:val="0044052C"/>
    <w:rsid w:val="00444759"/>
    <w:rsid w:val="00446B45"/>
    <w:rsid w:val="0044745F"/>
    <w:rsid w:val="0045072D"/>
    <w:rsid w:val="00453111"/>
    <w:rsid w:val="0045492B"/>
    <w:rsid w:val="00454AEB"/>
    <w:rsid w:val="00454F2D"/>
    <w:rsid w:val="0045642D"/>
    <w:rsid w:val="00460CC6"/>
    <w:rsid w:val="004617C6"/>
    <w:rsid w:val="00482574"/>
    <w:rsid w:val="00484634"/>
    <w:rsid w:val="00484695"/>
    <w:rsid w:val="00484848"/>
    <w:rsid w:val="00487167"/>
    <w:rsid w:val="00487CB2"/>
    <w:rsid w:val="004A0C7E"/>
    <w:rsid w:val="004A1C62"/>
    <w:rsid w:val="004A1E6C"/>
    <w:rsid w:val="004A2FB9"/>
    <w:rsid w:val="004A3D87"/>
    <w:rsid w:val="004A5404"/>
    <w:rsid w:val="004A6A60"/>
    <w:rsid w:val="004B4B10"/>
    <w:rsid w:val="004B7DB5"/>
    <w:rsid w:val="004C30CE"/>
    <w:rsid w:val="004C5915"/>
    <w:rsid w:val="004C7D02"/>
    <w:rsid w:val="004D2FC9"/>
    <w:rsid w:val="004D52BA"/>
    <w:rsid w:val="004D5595"/>
    <w:rsid w:val="004D6D30"/>
    <w:rsid w:val="004E32B6"/>
    <w:rsid w:val="004E4A85"/>
    <w:rsid w:val="004E4FCE"/>
    <w:rsid w:val="004E76A2"/>
    <w:rsid w:val="004F48BF"/>
    <w:rsid w:val="005008FA"/>
    <w:rsid w:val="005031B8"/>
    <w:rsid w:val="00511DDE"/>
    <w:rsid w:val="00512000"/>
    <w:rsid w:val="0051700A"/>
    <w:rsid w:val="00521298"/>
    <w:rsid w:val="005222B8"/>
    <w:rsid w:val="00526FB9"/>
    <w:rsid w:val="00527E38"/>
    <w:rsid w:val="00530A48"/>
    <w:rsid w:val="00546D1A"/>
    <w:rsid w:val="00547AE9"/>
    <w:rsid w:val="00550F87"/>
    <w:rsid w:val="005527DA"/>
    <w:rsid w:val="005530E0"/>
    <w:rsid w:val="00561317"/>
    <w:rsid w:val="00561913"/>
    <w:rsid w:val="00561BA9"/>
    <w:rsid w:val="00562E0F"/>
    <w:rsid w:val="00563ECC"/>
    <w:rsid w:val="00566CE3"/>
    <w:rsid w:val="005708A2"/>
    <w:rsid w:val="00573E9F"/>
    <w:rsid w:val="0057641B"/>
    <w:rsid w:val="00582C1D"/>
    <w:rsid w:val="00582F0F"/>
    <w:rsid w:val="00585033"/>
    <w:rsid w:val="00585C1A"/>
    <w:rsid w:val="00586CE9"/>
    <w:rsid w:val="00590ACE"/>
    <w:rsid w:val="00591C08"/>
    <w:rsid w:val="00593B4A"/>
    <w:rsid w:val="005951C5"/>
    <w:rsid w:val="005A41F7"/>
    <w:rsid w:val="005A5912"/>
    <w:rsid w:val="005A612F"/>
    <w:rsid w:val="005C08D0"/>
    <w:rsid w:val="005C3B7A"/>
    <w:rsid w:val="005C7EEB"/>
    <w:rsid w:val="005D0BA4"/>
    <w:rsid w:val="005D22A2"/>
    <w:rsid w:val="005D6564"/>
    <w:rsid w:val="005D7097"/>
    <w:rsid w:val="005E12D2"/>
    <w:rsid w:val="005E4F88"/>
    <w:rsid w:val="005E6774"/>
    <w:rsid w:val="005E6F68"/>
    <w:rsid w:val="005F1DFA"/>
    <w:rsid w:val="005F26DB"/>
    <w:rsid w:val="005F504F"/>
    <w:rsid w:val="005F596A"/>
    <w:rsid w:val="006010CF"/>
    <w:rsid w:val="00610810"/>
    <w:rsid w:val="00614845"/>
    <w:rsid w:val="00615C55"/>
    <w:rsid w:val="00620893"/>
    <w:rsid w:val="00622D8B"/>
    <w:rsid w:val="00636459"/>
    <w:rsid w:val="00640019"/>
    <w:rsid w:val="00642FD8"/>
    <w:rsid w:val="00651F5C"/>
    <w:rsid w:val="00661CE7"/>
    <w:rsid w:val="00671EEA"/>
    <w:rsid w:val="0067616D"/>
    <w:rsid w:val="006761B2"/>
    <w:rsid w:val="006767A9"/>
    <w:rsid w:val="00683790"/>
    <w:rsid w:val="00684913"/>
    <w:rsid w:val="00684E4D"/>
    <w:rsid w:val="00697203"/>
    <w:rsid w:val="006A00C7"/>
    <w:rsid w:val="006A0CA6"/>
    <w:rsid w:val="006B69FE"/>
    <w:rsid w:val="006C018F"/>
    <w:rsid w:val="006C6EB2"/>
    <w:rsid w:val="006C7BF2"/>
    <w:rsid w:val="006D2872"/>
    <w:rsid w:val="006D45DD"/>
    <w:rsid w:val="006D5ECE"/>
    <w:rsid w:val="006D7398"/>
    <w:rsid w:val="006E1435"/>
    <w:rsid w:val="006E30F1"/>
    <w:rsid w:val="006E324E"/>
    <w:rsid w:val="006E3281"/>
    <w:rsid w:val="006E6532"/>
    <w:rsid w:val="006E766F"/>
    <w:rsid w:val="006F131C"/>
    <w:rsid w:val="006F5596"/>
    <w:rsid w:val="006F5A49"/>
    <w:rsid w:val="006F7BC2"/>
    <w:rsid w:val="00701C3B"/>
    <w:rsid w:val="00704DF2"/>
    <w:rsid w:val="0070649A"/>
    <w:rsid w:val="00711BAB"/>
    <w:rsid w:val="00711C27"/>
    <w:rsid w:val="00712BD7"/>
    <w:rsid w:val="007139BF"/>
    <w:rsid w:val="00720838"/>
    <w:rsid w:val="00723420"/>
    <w:rsid w:val="007274B4"/>
    <w:rsid w:val="00733A07"/>
    <w:rsid w:val="00736286"/>
    <w:rsid w:val="00741A9D"/>
    <w:rsid w:val="007475DC"/>
    <w:rsid w:val="007502AE"/>
    <w:rsid w:val="0075132C"/>
    <w:rsid w:val="007534C7"/>
    <w:rsid w:val="0075484E"/>
    <w:rsid w:val="00755848"/>
    <w:rsid w:val="00755E77"/>
    <w:rsid w:val="007561E8"/>
    <w:rsid w:val="00760326"/>
    <w:rsid w:val="00764219"/>
    <w:rsid w:val="0076539B"/>
    <w:rsid w:val="00766C26"/>
    <w:rsid w:val="00771D0D"/>
    <w:rsid w:val="007728FB"/>
    <w:rsid w:val="0077483A"/>
    <w:rsid w:val="007753B9"/>
    <w:rsid w:val="00780227"/>
    <w:rsid w:val="007805CE"/>
    <w:rsid w:val="0078433D"/>
    <w:rsid w:val="007A17D1"/>
    <w:rsid w:val="007A1F08"/>
    <w:rsid w:val="007A6BEE"/>
    <w:rsid w:val="007B6B6C"/>
    <w:rsid w:val="007B70A5"/>
    <w:rsid w:val="007C04E4"/>
    <w:rsid w:val="007C24FE"/>
    <w:rsid w:val="007C40F2"/>
    <w:rsid w:val="007C6DC0"/>
    <w:rsid w:val="007D0D5D"/>
    <w:rsid w:val="007D50DA"/>
    <w:rsid w:val="007E32BC"/>
    <w:rsid w:val="007E4153"/>
    <w:rsid w:val="007E4948"/>
    <w:rsid w:val="007E7210"/>
    <w:rsid w:val="007F26F7"/>
    <w:rsid w:val="007F3179"/>
    <w:rsid w:val="007F523F"/>
    <w:rsid w:val="007F6029"/>
    <w:rsid w:val="0080258D"/>
    <w:rsid w:val="0080392F"/>
    <w:rsid w:val="008119BF"/>
    <w:rsid w:val="00815AE4"/>
    <w:rsid w:val="00815F77"/>
    <w:rsid w:val="00820F34"/>
    <w:rsid w:val="00822A3C"/>
    <w:rsid w:val="008233EC"/>
    <w:rsid w:val="00823DCD"/>
    <w:rsid w:val="008271F6"/>
    <w:rsid w:val="00827D2A"/>
    <w:rsid w:val="00832FF0"/>
    <w:rsid w:val="0084070B"/>
    <w:rsid w:val="00846209"/>
    <w:rsid w:val="0085044A"/>
    <w:rsid w:val="0085408B"/>
    <w:rsid w:val="00857F33"/>
    <w:rsid w:val="00861401"/>
    <w:rsid w:val="00861803"/>
    <w:rsid w:val="00867392"/>
    <w:rsid w:val="0087132B"/>
    <w:rsid w:val="0087174C"/>
    <w:rsid w:val="00882F60"/>
    <w:rsid w:val="00884A8C"/>
    <w:rsid w:val="00890711"/>
    <w:rsid w:val="008945D9"/>
    <w:rsid w:val="008A1671"/>
    <w:rsid w:val="008A4E24"/>
    <w:rsid w:val="008A6CD3"/>
    <w:rsid w:val="008B0093"/>
    <w:rsid w:val="008B186E"/>
    <w:rsid w:val="008B19F2"/>
    <w:rsid w:val="008B3CF8"/>
    <w:rsid w:val="008B4817"/>
    <w:rsid w:val="008B6609"/>
    <w:rsid w:val="008B6B57"/>
    <w:rsid w:val="008C2857"/>
    <w:rsid w:val="008C4105"/>
    <w:rsid w:val="008C4D3A"/>
    <w:rsid w:val="008C5C88"/>
    <w:rsid w:val="008C6DA6"/>
    <w:rsid w:val="008D0B38"/>
    <w:rsid w:val="008D3EB6"/>
    <w:rsid w:val="008D6D25"/>
    <w:rsid w:val="008E18B3"/>
    <w:rsid w:val="008E6809"/>
    <w:rsid w:val="008F03A1"/>
    <w:rsid w:val="008F4651"/>
    <w:rsid w:val="008F7BD4"/>
    <w:rsid w:val="0090056C"/>
    <w:rsid w:val="009027D4"/>
    <w:rsid w:val="00903A55"/>
    <w:rsid w:val="00925C6F"/>
    <w:rsid w:val="00935334"/>
    <w:rsid w:val="00940C7E"/>
    <w:rsid w:val="009448EC"/>
    <w:rsid w:val="00945CB3"/>
    <w:rsid w:val="0095296D"/>
    <w:rsid w:val="00952C06"/>
    <w:rsid w:val="0095638F"/>
    <w:rsid w:val="00960D1A"/>
    <w:rsid w:val="009625B5"/>
    <w:rsid w:val="009630FD"/>
    <w:rsid w:val="009631F4"/>
    <w:rsid w:val="00965F2C"/>
    <w:rsid w:val="00967EF0"/>
    <w:rsid w:val="009814FE"/>
    <w:rsid w:val="0098312A"/>
    <w:rsid w:val="00990840"/>
    <w:rsid w:val="009965DA"/>
    <w:rsid w:val="009A06CA"/>
    <w:rsid w:val="009B124D"/>
    <w:rsid w:val="009B17D1"/>
    <w:rsid w:val="009C17B9"/>
    <w:rsid w:val="009C18AA"/>
    <w:rsid w:val="009C2162"/>
    <w:rsid w:val="009C49BF"/>
    <w:rsid w:val="009C58C9"/>
    <w:rsid w:val="009D0C18"/>
    <w:rsid w:val="009D2303"/>
    <w:rsid w:val="009D3DB8"/>
    <w:rsid w:val="009E39F8"/>
    <w:rsid w:val="009F04E7"/>
    <w:rsid w:val="009F058C"/>
    <w:rsid w:val="009F32DE"/>
    <w:rsid w:val="009F5D0D"/>
    <w:rsid w:val="009F65FA"/>
    <w:rsid w:val="009F6DA7"/>
    <w:rsid w:val="009F71A5"/>
    <w:rsid w:val="00A068D1"/>
    <w:rsid w:val="00A06EA9"/>
    <w:rsid w:val="00A10E26"/>
    <w:rsid w:val="00A11E31"/>
    <w:rsid w:val="00A16C95"/>
    <w:rsid w:val="00A2195C"/>
    <w:rsid w:val="00A24812"/>
    <w:rsid w:val="00A26876"/>
    <w:rsid w:val="00A3246D"/>
    <w:rsid w:val="00A34B4D"/>
    <w:rsid w:val="00A35F64"/>
    <w:rsid w:val="00A37D7E"/>
    <w:rsid w:val="00A40E0B"/>
    <w:rsid w:val="00A47495"/>
    <w:rsid w:val="00A5030E"/>
    <w:rsid w:val="00A53820"/>
    <w:rsid w:val="00A551DF"/>
    <w:rsid w:val="00A5679E"/>
    <w:rsid w:val="00A63B92"/>
    <w:rsid w:val="00A649E0"/>
    <w:rsid w:val="00A67316"/>
    <w:rsid w:val="00A675BA"/>
    <w:rsid w:val="00A678A6"/>
    <w:rsid w:val="00A746B7"/>
    <w:rsid w:val="00A75780"/>
    <w:rsid w:val="00A76945"/>
    <w:rsid w:val="00A8074E"/>
    <w:rsid w:val="00A84C9F"/>
    <w:rsid w:val="00A9024B"/>
    <w:rsid w:val="00A91854"/>
    <w:rsid w:val="00A95B16"/>
    <w:rsid w:val="00AA0570"/>
    <w:rsid w:val="00AA2BED"/>
    <w:rsid w:val="00AA3E88"/>
    <w:rsid w:val="00AA44FB"/>
    <w:rsid w:val="00AA70A4"/>
    <w:rsid w:val="00AB3C85"/>
    <w:rsid w:val="00AC5487"/>
    <w:rsid w:val="00AD1402"/>
    <w:rsid w:val="00AD5E55"/>
    <w:rsid w:val="00AE0094"/>
    <w:rsid w:val="00AE28DD"/>
    <w:rsid w:val="00AE370A"/>
    <w:rsid w:val="00AE433D"/>
    <w:rsid w:val="00AE73C8"/>
    <w:rsid w:val="00AF0C89"/>
    <w:rsid w:val="00AF10F2"/>
    <w:rsid w:val="00AF51AA"/>
    <w:rsid w:val="00AF6469"/>
    <w:rsid w:val="00B00ECD"/>
    <w:rsid w:val="00B05037"/>
    <w:rsid w:val="00B1126C"/>
    <w:rsid w:val="00B13D40"/>
    <w:rsid w:val="00B13E94"/>
    <w:rsid w:val="00B140E6"/>
    <w:rsid w:val="00B15EB7"/>
    <w:rsid w:val="00B20048"/>
    <w:rsid w:val="00B22268"/>
    <w:rsid w:val="00B23F82"/>
    <w:rsid w:val="00B2416E"/>
    <w:rsid w:val="00B252FF"/>
    <w:rsid w:val="00B2784D"/>
    <w:rsid w:val="00B46883"/>
    <w:rsid w:val="00B47D3C"/>
    <w:rsid w:val="00B50B0E"/>
    <w:rsid w:val="00B51F0A"/>
    <w:rsid w:val="00B52FF9"/>
    <w:rsid w:val="00B53B34"/>
    <w:rsid w:val="00B5432A"/>
    <w:rsid w:val="00B63144"/>
    <w:rsid w:val="00B6552B"/>
    <w:rsid w:val="00B66313"/>
    <w:rsid w:val="00B727B9"/>
    <w:rsid w:val="00B77EB8"/>
    <w:rsid w:val="00B811C0"/>
    <w:rsid w:val="00B82176"/>
    <w:rsid w:val="00B87E21"/>
    <w:rsid w:val="00B9102F"/>
    <w:rsid w:val="00B93686"/>
    <w:rsid w:val="00BA12FE"/>
    <w:rsid w:val="00BA43D8"/>
    <w:rsid w:val="00BB1584"/>
    <w:rsid w:val="00BB4855"/>
    <w:rsid w:val="00BC3432"/>
    <w:rsid w:val="00BC3D4A"/>
    <w:rsid w:val="00BC40B5"/>
    <w:rsid w:val="00BC7121"/>
    <w:rsid w:val="00BD2F98"/>
    <w:rsid w:val="00BD55A8"/>
    <w:rsid w:val="00BE7888"/>
    <w:rsid w:val="00BF1944"/>
    <w:rsid w:val="00BF26EB"/>
    <w:rsid w:val="00BF51A4"/>
    <w:rsid w:val="00BF5F07"/>
    <w:rsid w:val="00C035C7"/>
    <w:rsid w:val="00C0603C"/>
    <w:rsid w:val="00C07A86"/>
    <w:rsid w:val="00C15E63"/>
    <w:rsid w:val="00C16273"/>
    <w:rsid w:val="00C252C9"/>
    <w:rsid w:val="00C27218"/>
    <w:rsid w:val="00C31D64"/>
    <w:rsid w:val="00C35740"/>
    <w:rsid w:val="00C36A24"/>
    <w:rsid w:val="00C41DAA"/>
    <w:rsid w:val="00C42CE5"/>
    <w:rsid w:val="00C45559"/>
    <w:rsid w:val="00C47EB8"/>
    <w:rsid w:val="00C502F6"/>
    <w:rsid w:val="00C5163D"/>
    <w:rsid w:val="00C521F8"/>
    <w:rsid w:val="00C53BB5"/>
    <w:rsid w:val="00C55FAB"/>
    <w:rsid w:val="00C560F3"/>
    <w:rsid w:val="00C57038"/>
    <w:rsid w:val="00C61C50"/>
    <w:rsid w:val="00C71790"/>
    <w:rsid w:val="00C73DCF"/>
    <w:rsid w:val="00C74B86"/>
    <w:rsid w:val="00C80FCD"/>
    <w:rsid w:val="00C84F78"/>
    <w:rsid w:val="00C8635C"/>
    <w:rsid w:val="00C86E91"/>
    <w:rsid w:val="00C87B89"/>
    <w:rsid w:val="00C91085"/>
    <w:rsid w:val="00CB15B6"/>
    <w:rsid w:val="00CB69ED"/>
    <w:rsid w:val="00CC40E4"/>
    <w:rsid w:val="00CC6D14"/>
    <w:rsid w:val="00CC7431"/>
    <w:rsid w:val="00CD0EB6"/>
    <w:rsid w:val="00CD1923"/>
    <w:rsid w:val="00CD1BFB"/>
    <w:rsid w:val="00CD2EA4"/>
    <w:rsid w:val="00CD452D"/>
    <w:rsid w:val="00CD560B"/>
    <w:rsid w:val="00CD7556"/>
    <w:rsid w:val="00CE47B4"/>
    <w:rsid w:val="00CF092E"/>
    <w:rsid w:val="00CF7485"/>
    <w:rsid w:val="00D004CC"/>
    <w:rsid w:val="00D124C3"/>
    <w:rsid w:val="00D223FE"/>
    <w:rsid w:val="00D237A3"/>
    <w:rsid w:val="00D23B0B"/>
    <w:rsid w:val="00D30075"/>
    <w:rsid w:val="00D319A0"/>
    <w:rsid w:val="00D33238"/>
    <w:rsid w:val="00D343DA"/>
    <w:rsid w:val="00D35100"/>
    <w:rsid w:val="00D36819"/>
    <w:rsid w:val="00D404F7"/>
    <w:rsid w:val="00D42468"/>
    <w:rsid w:val="00D45EE1"/>
    <w:rsid w:val="00D47EBF"/>
    <w:rsid w:val="00D505AF"/>
    <w:rsid w:val="00D51AF9"/>
    <w:rsid w:val="00D56526"/>
    <w:rsid w:val="00D57B09"/>
    <w:rsid w:val="00D65F08"/>
    <w:rsid w:val="00D676DD"/>
    <w:rsid w:val="00D74F3E"/>
    <w:rsid w:val="00D82F35"/>
    <w:rsid w:val="00D97CDB"/>
    <w:rsid w:val="00DA1265"/>
    <w:rsid w:val="00DA33E6"/>
    <w:rsid w:val="00DA3816"/>
    <w:rsid w:val="00DA40CD"/>
    <w:rsid w:val="00DA4EEF"/>
    <w:rsid w:val="00DA68AA"/>
    <w:rsid w:val="00DA7353"/>
    <w:rsid w:val="00DB00DC"/>
    <w:rsid w:val="00DB7199"/>
    <w:rsid w:val="00DC6C53"/>
    <w:rsid w:val="00DC719A"/>
    <w:rsid w:val="00DC77A2"/>
    <w:rsid w:val="00DD04BB"/>
    <w:rsid w:val="00DD36B7"/>
    <w:rsid w:val="00DD45F0"/>
    <w:rsid w:val="00DD6176"/>
    <w:rsid w:val="00DE00F7"/>
    <w:rsid w:val="00DE4D02"/>
    <w:rsid w:val="00DF0BC8"/>
    <w:rsid w:val="00E02BAC"/>
    <w:rsid w:val="00E0685D"/>
    <w:rsid w:val="00E10BE9"/>
    <w:rsid w:val="00E13E03"/>
    <w:rsid w:val="00E17587"/>
    <w:rsid w:val="00E20BB9"/>
    <w:rsid w:val="00E247AD"/>
    <w:rsid w:val="00E2552D"/>
    <w:rsid w:val="00E25D82"/>
    <w:rsid w:val="00E30EE5"/>
    <w:rsid w:val="00E32473"/>
    <w:rsid w:val="00E40050"/>
    <w:rsid w:val="00E42502"/>
    <w:rsid w:val="00E43AEB"/>
    <w:rsid w:val="00E44945"/>
    <w:rsid w:val="00E508B2"/>
    <w:rsid w:val="00E50A4C"/>
    <w:rsid w:val="00E517ED"/>
    <w:rsid w:val="00E51AE1"/>
    <w:rsid w:val="00E55384"/>
    <w:rsid w:val="00E55B3B"/>
    <w:rsid w:val="00E56718"/>
    <w:rsid w:val="00E6025D"/>
    <w:rsid w:val="00E60AA7"/>
    <w:rsid w:val="00E61098"/>
    <w:rsid w:val="00E61271"/>
    <w:rsid w:val="00E61ACE"/>
    <w:rsid w:val="00E65523"/>
    <w:rsid w:val="00E65655"/>
    <w:rsid w:val="00E67116"/>
    <w:rsid w:val="00E70599"/>
    <w:rsid w:val="00E7088D"/>
    <w:rsid w:val="00E72208"/>
    <w:rsid w:val="00E72E71"/>
    <w:rsid w:val="00E76CF5"/>
    <w:rsid w:val="00E81C52"/>
    <w:rsid w:val="00E8271B"/>
    <w:rsid w:val="00E90529"/>
    <w:rsid w:val="00E97221"/>
    <w:rsid w:val="00EA0DDC"/>
    <w:rsid w:val="00EA0E68"/>
    <w:rsid w:val="00EA33CE"/>
    <w:rsid w:val="00EA740B"/>
    <w:rsid w:val="00EA7882"/>
    <w:rsid w:val="00EB3ECE"/>
    <w:rsid w:val="00EB5BB2"/>
    <w:rsid w:val="00EB6193"/>
    <w:rsid w:val="00ED112D"/>
    <w:rsid w:val="00ED7779"/>
    <w:rsid w:val="00EF4F08"/>
    <w:rsid w:val="00EF5BA0"/>
    <w:rsid w:val="00EF6214"/>
    <w:rsid w:val="00EF7564"/>
    <w:rsid w:val="00F0347E"/>
    <w:rsid w:val="00F1419E"/>
    <w:rsid w:val="00F15A2F"/>
    <w:rsid w:val="00F20F67"/>
    <w:rsid w:val="00F210A0"/>
    <w:rsid w:val="00F22A1C"/>
    <w:rsid w:val="00F23BF7"/>
    <w:rsid w:val="00F246E3"/>
    <w:rsid w:val="00F2575B"/>
    <w:rsid w:val="00F26D58"/>
    <w:rsid w:val="00F30374"/>
    <w:rsid w:val="00F3546B"/>
    <w:rsid w:val="00F420C8"/>
    <w:rsid w:val="00F43ABD"/>
    <w:rsid w:val="00F45973"/>
    <w:rsid w:val="00F5015F"/>
    <w:rsid w:val="00F5097F"/>
    <w:rsid w:val="00F57983"/>
    <w:rsid w:val="00F60A13"/>
    <w:rsid w:val="00F616AF"/>
    <w:rsid w:val="00F724BB"/>
    <w:rsid w:val="00F75D2A"/>
    <w:rsid w:val="00F773E0"/>
    <w:rsid w:val="00F82459"/>
    <w:rsid w:val="00F83213"/>
    <w:rsid w:val="00F836A0"/>
    <w:rsid w:val="00F86679"/>
    <w:rsid w:val="00F920DE"/>
    <w:rsid w:val="00F94B39"/>
    <w:rsid w:val="00F951B6"/>
    <w:rsid w:val="00F977F7"/>
    <w:rsid w:val="00FA0504"/>
    <w:rsid w:val="00FA5372"/>
    <w:rsid w:val="00FB124C"/>
    <w:rsid w:val="00FB427A"/>
    <w:rsid w:val="00FB7889"/>
    <w:rsid w:val="00FC39BC"/>
    <w:rsid w:val="00FC64AE"/>
    <w:rsid w:val="00FC75CB"/>
    <w:rsid w:val="00FD495C"/>
    <w:rsid w:val="00FE055F"/>
    <w:rsid w:val="00FE0B7F"/>
    <w:rsid w:val="00FF0436"/>
    <w:rsid w:val="00FF1C1B"/>
    <w:rsid w:val="00FF230B"/>
    <w:rsid w:val="00FF3076"/>
    <w:rsid w:val="00FF50C7"/>
    <w:rsid w:val="00FF67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0178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semiHidden="1" w:unhideWhenUsed="1" w:qFormat="1"/>
    <w:lsdException w:name="Title" w:locked="1" w:uiPriority="99" w:qFormat="1"/>
    <w:lsdException w:name="Default Paragraph Font" w:locked="1"/>
    <w:lsdException w:name="Body Text" w:uiPriority="1" w:qFormat="1"/>
    <w:lsdException w:name="Subtitle" w:locked="1" w:qFormat="1"/>
    <w:lsdException w:name="Strong" w:locked="1" w:qFormat="1"/>
    <w:lsdException w:name="Emphasis" w:locked="1" w:qFormat="1"/>
    <w:lsdException w:name="Table Grid" w:locked="1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DD6176"/>
    <w:rPr>
      <w:sz w:val="24"/>
      <w:szCs w:val="24"/>
    </w:rPr>
  </w:style>
  <w:style w:type="paragraph" w:styleId="Nadpis1">
    <w:name w:val="heading 1"/>
    <w:basedOn w:val="Normln"/>
    <w:next w:val="Nadpis2"/>
    <w:link w:val="Nadpis1Char"/>
    <w:qFormat/>
    <w:rsid w:val="00DD6176"/>
    <w:pPr>
      <w:keepNext/>
      <w:numPr>
        <w:numId w:val="1"/>
      </w:numPr>
      <w:spacing w:before="240" w:after="60"/>
      <w:jc w:val="center"/>
      <w:outlineLvl w:val="0"/>
    </w:pPr>
    <w:rPr>
      <w:b/>
      <w:bCs/>
      <w:kern w:val="32"/>
    </w:rPr>
  </w:style>
  <w:style w:type="paragraph" w:styleId="Nadpis2">
    <w:name w:val="heading 2"/>
    <w:basedOn w:val="Normln"/>
    <w:next w:val="Normln"/>
    <w:link w:val="Nadpis2Char"/>
    <w:qFormat/>
    <w:rsid w:val="00DD6176"/>
    <w:pPr>
      <w:keepNext/>
      <w:spacing w:after="120"/>
      <w:jc w:val="center"/>
      <w:outlineLvl w:val="1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locked/>
    <w:rsid w:val="001A473F"/>
    <w:rPr>
      <w:b/>
      <w:bCs/>
      <w:kern w:val="32"/>
      <w:sz w:val="24"/>
      <w:szCs w:val="24"/>
      <w:lang w:val="sk-SK" w:eastAsia="sk-SK"/>
    </w:rPr>
  </w:style>
  <w:style w:type="character" w:customStyle="1" w:styleId="Nadpis2Char">
    <w:name w:val="Nadpis 2 Char"/>
    <w:link w:val="Nadpis2"/>
    <w:semiHidden/>
    <w:locked/>
    <w:rsid w:val="001A473F"/>
    <w:rPr>
      <w:rFonts w:ascii="Cambria" w:eastAsia="Times New Roman" w:hAnsi="Cambria" w:cs="Cambria"/>
      <w:b/>
      <w:bCs/>
      <w:i/>
      <w:iCs/>
      <w:sz w:val="28"/>
      <w:szCs w:val="28"/>
    </w:rPr>
  </w:style>
  <w:style w:type="paragraph" w:customStyle="1" w:styleId="Zkladntext1">
    <w:name w:val="Základní text1"/>
    <w:rsid w:val="00DD6176"/>
    <w:pPr>
      <w:spacing w:after="240"/>
      <w:jc w:val="both"/>
    </w:pPr>
    <w:rPr>
      <w:color w:val="000000"/>
      <w:sz w:val="24"/>
      <w:szCs w:val="24"/>
    </w:rPr>
  </w:style>
  <w:style w:type="paragraph" w:styleId="Textpoznpodarou">
    <w:name w:val="footnote text"/>
    <w:basedOn w:val="Normln"/>
    <w:link w:val="TextpoznpodarouChar"/>
    <w:semiHidden/>
    <w:rsid w:val="00DD6176"/>
    <w:rPr>
      <w:sz w:val="20"/>
      <w:szCs w:val="20"/>
    </w:rPr>
  </w:style>
  <w:style w:type="character" w:customStyle="1" w:styleId="TextpoznpodarouChar">
    <w:name w:val="Text pozn. pod čarou Char"/>
    <w:link w:val="Textpoznpodarou"/>
    <w:semiHidden/>
    <w:locked/>
    <w:rsid w:val="001A473F"/>
    <w:rPr>
      <w:sz w:val="20"/>
      <w:szCs w:val="20"/>
    </w:rPr>
  </w:style>
  <w:style w:type="character" w:styleId="Znakapoznpodarou">
    <w:name w:val="footnote reference"/>
    <w:semiHidden/>
    <w:rsid w:val="00DD6176"/>
    <w:rPr>
      <w:vertAlign w:val="superscript"/>
    </w:rPr>
  </w:style>
  <w:style w:type="paragraph" w:styleId="Zpat">
    <w:name w:val="footer"/>
    <w:basedOn w:val="Normln"/>
    <w:link w:val="ZpatChar"/>
    <w:uiPriority w:val="99"/>
    <w:rsid w:val="006761B2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locked/>
    <w:rsid w:val="001A473F"/>
    <w:rPr>
      <w:sz w:val="24"/>
      <w:szCs w:val="24"/>
    </w:rPr>
  </w:style>
  <w:style w:type="character" w:styleId="slostrnky">
    <w:name w:val="page number"/>
    <w:basedOn w:val="Standardnpsmoodstavce"/>
    <w:rsid w:val="006761B2"/>
  </w:style>
  <w:style w:type="table" w:styleId="Mkatabulky">
    <w:name w:val="Table Grid"/>
    <w:basedOn w:val="Normlntabulka"/>
    <w:uiPriority w:val="59"/>
    <w:rsid w:val="003B22E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zev">
    <w:name w:val="Title"/>
    <w:basedOn w:val="Normln"/>
    <w:next w:val="Normln"/>
    <w:link w:val="NzevChar"/>
    <w:uiPriority w:val="99"/>
    <w:qFormat/>
    <w:rsid w:val="00A84C9F"/>
    <w:pPr>
      <w:keepNext/>
      <w:spacing w:before="100" w:beforeAutospacing="1" w:after="220"/>
      <w:jc w:val="center"/>
      <w:outlineLvl w:val="0"/>
    </w:pPr>
    <w:rPr>
      <w:rFonts w:ascii="Arial Narrow" w:hAnsi="Arial Narrow" w:cs="Arial Narrow"/>
      <w:b/>
      <w:bCs/>
      <w:kern w:val="28"/>
      <w:sz w:val="22"/>
      <w:szCs w:val="22"/>
      <w:lang w:eastAsia="en-US"/>
    </w:rPr>
  </w:style>
  <w:style w:type="character" w:customStyle="1" w:styleId="NzevChar">
    <w:name w:val="Název Char"/>
    <w:link w:val="Nzev"/>
    <w:uiPriority w:val="99"/>
    <w:locked/>
    <w:rsid w:val="00A84C9F"/>
    <w:rPr>
      <w:rFonts w:ascii="Arial Narrow" w:hAnsi="Arial Narrow" w:cs="Arial Narrow"/>
      <w:b/>
      <w:bCs/>
      <w:kern w:val="28"/>
      <w:sz w:val="32"/>
      <w:szCs w:val="32"/>
      <w:lang w:val="sk-SK"/>
    </w:rPr>
  </w:style>
  <w:style w:type="paragraph" w:customStyle="1" w:styleId="TopHeader">
    <w:name w:val="Top Header"/>
    <w:basedOn w:val="Normln"/>
    <w:qFormat/>
    <w:rsid w:val="0095296D"/>
    <w:pPr>
      <w:jc w:val="center"/>
    </w:pPr>
    <w:rPr>
      <w:rFonts w:ascii="Arial Narrow" w:hAnsi="Arial Narrow" w:cs="Arial Narrow"/>
      <w:b/>
      <w:bCs/>
      <w:sz w:val="22"/>
      <w:szCs w:val="22"/>
      <w:lang w:eastAsia="en-US"/>
    </w:rPr>
  </w:style>
  <w:style w:type="paragraph" w:styleId="Zhlav">
    <w:name w:val="header"/>
    <w:basedOn w:val="Normln"/>
    <w:link w:val="ZhlavChar"/>
    <w:rsid w:val="003C13BE"/>
    <w:pPr>
      <w:tabs>
        <w:tab w:val="center" w:pos="4703"/>
        <w:tab w:val="right" w:pos="9406"/>
      </w:tabs>
    </w:pPr>
  </w:style>
  <w:style w:type="character" w:customStyle="1" w:styleId="ZhlavChar">
    <w:name w:val="Záhlaví Char"/>
    <w:link w:val="Zhlav"/>
    <w:locked/>
    <w:rsid w:val="003C13BE"/>
    <w:rPr>
      <w:sz w:val="24"/>
      <w:szCs w:val="24"/>
      <w:lang w:val="sk-SK" w:eastAsia="sk-SK"/>
    </w:rPr>
  </w:style>
  <w:style w:type="paragraph" w:styleId="Zkladntext">
    <w:name w:val="Body Text"/>
    <w:basedOn w:val="Normln"/>
    <w:link w:val="ZkladntextChar"/>
    <w:uiPriority w:val="1"/>
    <w:unhideWhenUsed/>
    <w:qFormat/>
    <w:rsid w:val="00EA0DDC"/>
    <w:pPr>
      <w:widowControl w:val="0"/>
      <w:ind w:left="668" w:hanging="567"/>
    </w:pPr>
    <w:rPr>
      <w:lang w:val="en-US" w:eastAsia="en-US"/>
    </w:rPr>
  </w:style>
  <w:style w:type="character" w:customStyle="1" w:styleId="ZkladntextChar">
    <w:name w:val="Základní text Char"/>
    <w:link w:val="Zkladntext"/>
    <w:uiPriority w:val="1"/>
    <w:rsid w:val="00EA0DDC"/>
    <w:rPr>
      <w:sz w:val="24"/>
      <w:szCs w:val="24"/>
      <w:lang w:val="en-US" w:eastAsia="en-US"/>
    </w:rPr>
  </w:style>
  <w:style w:type="table" w:customStyle="1" w:styleId="TableNormal">
    <w:name w:val="Table Normal"/>
    <w:uiPriority w:val="2"/>
    <w:semiHidden/>
    <w:qFormat/>
    <w:rsid w:val="00EA0DDC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Odstavecseseznamem">
    <w:name w:val="List Paragraph"/>
    <w:basedOn w:val="Normln"/>
    <w:uiPriority w:val="34"/>
    <w:qFormat/>
    <w:rsid w:val="009C18AA"/>
    <w:pPr>
      <w:ind w:left="720"/>
      <w:contextualSpacing/>
    </w:pPr>
  </w:style>
  <w:style w:type="paragraph" w:styleId="Textbubliny">
    <w:name w:val="Balloon Text"/>
    <w:basedOn w:val="Normln"/>
    <w:link w:val="TextbublinyChar"/>
    <w:rsid w:val="00037056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03705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9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0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1EE006-DD56-4395-B701-3DAFBA35F8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2051</Words>
  <Characters>11695</Characters>
  <Application>Microsoft Office Word</Application>
  <DocSecurity>0</DocSecurity>
  <Lines>97</Lines>
  <Paragraphs>27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>Návrh</vt:lpstr>
      <vt:lpstr>Návrh</vt:lpstr>
    </vt:vector>
  </TitlesOfParts>
  <Company>MF-SR</Company>
  <LinksUpToDate>false</LinksUpToDate>
  <CharactersWithSpaces>13719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Návrh</dc:title>
  <dc:creator>user</dc:creator>
  <cp:lastModifiedBy>Zasadacka</cp:lastModifiedBy>
  <cp:revision>3</cp:revision>
  <cp:lastPrinted>2020-03-04T10:16:00Z</cp:lastPrinted>
  <dcterms:created xsi:type="dcterms:W3CDTF">2020-02-27T12:28:00Z</dcterms:created>
  <dcterms:modified xsi:type="dcterms:W3CDTF">2020-03-04T10:18:00Z</dcterms:modified>
</cp:coreProperties>
</file>