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72C" w:rsidRDefault="00355478">
      <w:pPr>
        <w:rPr>
          <w:rFonts w:hint="eastAsia"/>
        </w:rPr>
      </w:pPr>
      <w:r>
        <w:rPr>
          <w:b/>
        </w:rPr>
        <w:t>Poznámky ÚČ MÚJ  3 -01</w:t>
      </w:r>
      <w:r>
        <w:rPr>
          <w:b/>
        </w:rPr>
        <w:tab/>
        <w:t>IČO:</w:t>
      </w:r>
      <w:r>
        <w:t xml:space="preserve">  </w:t>
      </w:r>
      <w:r w:rsidR="00AC6323">
        <w:t>36302597</w:t>
      </w:r>
      <w:r>
        <w:t xml:space="preserve"> </w:t>
      </w:r>
      <w:r>
        <w:tab/>
      </w:r>
      <w:r>
        <w:rPr>
          <w:b/>
        </w:rPr>
        <w:t xml:space="preserve">DIČ: </w:t>
      </w:r>
      <w:r>
        <w:t>202</w:t>
      </w:r>
      <w:r w:rsidR="00AC6323">
        <w:t>0</w:t>
      </w:r>
      <w:r>
        <w:t>14</w:t>
      </w:r>
      <w:r w:rsidR="00AC6323">
        <w:t>0991</w:t>
      </w:r>
    </w:p>
    <w:p w:rsidR="004B472C" w:rsidRDefault="004B472C">
      <w:pPr>
        <w:pStyle w:val="Nadpis2"/>
        <w:rPr>
          <w:rFonts w:hint="eastAsia"/>
          <w:sz w:val="32"/>
          <w:u w:val="single"/>
        </w:rPr>
      </w:pPr>
    </w:p>
    <w:p w:rsidR="004B472C" w:rsidRDefault="00355478">
      <w:pPr>
        <w:pStyle w:val="Nadpis2"/>
        <w:rPr>
          <w:rFonts w:hint="eastAsia"/>
        </w:rPr>
      </w:pPr>
      <w:r>
        <w:rPr>
          <w:sz w:val="32"/>
          <w:u w:val="single"/>
        </w:rPr>
        <w:t>Čl. I  Všeobecné údaje</w:t>
      </w:r>
    </w:p>
    <w:p w:rsidR="004B472C" w:rsidRDefault="004B472C">
      <w:pPr>
        <w:rPr>
          <w:rFonts w:hint="eastAsia"/>
          <w:b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 </w:t>
      </w:r>
      <w:r>
        <w:rPr>
          <w:b/>
          <w:sz w:val="22"/>
          <w:szCs w:val="22"/>
        </w:rPr>
        <w:t xml:space="preserve">Obchodné meno </w:t>
      </w:r>
      <w:proofErr w:type="spellStart"/>
      <w:r w:rsidR="00AC6323">
        <w:rPr>
          <w:b/>
          <w:sz w:val="22"/>
          <w:szCs w:val="22"/>
        </w:rPr>
        <w:t>Hüsler</w:t>
      </w:r>
      <w:proofErr w:type="spellEnd"/>
      <w:r w:rsidR="00AC6323">
        <w:rPr>
          <w:b/>
          <w:sz w:val="22"/>
          <w:szCs w:val="22"/>
        </w:rPr>
        <w:t>,</w:t>
      </w:r>
      <w:r>
        <w:rPr>
          <w:sz w:val="22"/>
          <w:szCs w:val="22"/>
        </w:rPr>
        <w:t xml:space="preserve"> s.r.o.</w:t>
      </w:r>
    </w:p>
    <w:p w:rsidR="004B472C" w:rsidRDefault="00355478">
      <w:pPr>
        <w:rPr>
          <w:rFonts w:hint="eastAsia"/>
        </w:rPr>
      </w:pPr>
      <w:r>
        <w:rPr>
          <w:b/>
        </w:rPr>
        <w:t>Sídlo:</w:t>
      </w:r>
      <w:r>
        <w:t xml:space="preserve"> </w:t>
      </w:r>
      <w:r w:rsidR="00AC6323">
        <w:t xml:space="preserve">Svätoplukova1339/8, </w:t>
      </w:r>
      <w:r>
        <w:t xml:space="preserve"> 95704 Bánovce nad Bebravou</w:t>
      </w:r>
      <w:r>
        <w:tab/>
        <w:t xml:space="preserve">                              </w:t>
      </w:r>
      <w:r>
        <w:tab/>
      </w:r>
      <w:r>
        <w:tab/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 Údaje o konsolidovanom celku</w:t>
      </w:r>
    </w:p>
    <w:p w:rsidR="004B472C" w:rsidRDefault="00355478">
      <w:pPr>
        <w:rPr>
          <w:rFonts w:hint="eastAsia"/>
        </w:rPr>
      </w:pPr>
      <w:r>
        <w:t>Účtovná jednotka nemá náplň pre túto položku.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3) Priemerný počet zamestnancov </w:t>
      </w:r>
    </w:p>
    <w:p w:rsidR="004B472C" w:rsidRDefault="00355478">
      <w:pPr>
        <w:ind w:left="3540" w:hanging="3540"/>
        <w:rPr>
          <w:rFonts w:hint="eastAsia"/>
        </w:rPr>
      </w:pPr>
      <w:r>
        <w:t>Spoločnosť v roku 201</w:t>
      </w:r>
      <w:r w:rsidR="00980FC0">
        <w:t>9</w:t>
      </w:r>
      <w:bookmarkStart w:id="0" w:name="_GoBack"/>
      <w:bookmarkEnd w:id="0"/>
      <w:r>
        <w:t xml:space="preserve"> </w:t>
      </w:r>
      <w:r w:rsidR="00AC6323">
        <w:t>ne</w:t>
      </w:r>
      <w:r>
        <w:t>mala  zamestnancov.</w:t>
      </w:r>
    </w:p>
    <w:p w:rsidR="004B472C" w:rsidRDefault="004B472C">
      <w:pPr>
        <w:ind w:left="3540" w:hanging="3540"/>
        <w:rPr>
          <w:rFonts w:hint="eastAsia"/>
        </w:rPr>
      </w:pPr>
    </w:p>
    <w:p w:rsidR="004B472C" w:rsidRDefault="004B472C">
      <w:pPr>
        <w:ind w:left="3540" w:hanging="3540"/>
        <w:rPr>
          <w:rFonts w:hint="eastAsia"/>
        </w:rPr>
      </w:pPr>
    </w:p>
    <w:p w:rsidR="004B472C" w:rsidRDefault="00355478">
      <w:pPr>
        <w:ind w:left="3540" w:hanging="3540"/>
        <w:rPr>
          <w:rFonts w:hint="eastAsia"/>
        </w:rPr>
      </w:pPr>
      <w:r>
        <w:rPr>
          <w:b/>
          <w:sz w:val="28"/>
          <w:szCs w:val="28"/>
          <w:u w:val="single"/>
        </w:rPr>
        <w:t>ČL. II  Informácie o prijatých postupoch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Spoločnosť zostavila účtovnú závierku za predpokladu nepretržitého pokračovania vo svojej činnosti.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Spôsob oceňovania jednotlivých položiek majetku a záväzkov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201</w:t>
      </w:r>
      <w:r w:rsidR="008B2FE6">
        <w:t>9</w:t>
      </w:r>
      <w:r>
        <w:t xml:space="preserve"> obstarala</w:t>
      </w:r>
      <w:r w:rsidR="000B13D6">
        <w:t xml:space="preserve"> </w:t>
      </w:r>
      <w:r>
        <w:t>dlhodobý hmotný majetok</w:t>
      </w:r>
      <w:r w:rsidR="008B2FE6">
        <w:t xml:space="preserve"> v hodnote  </w:t>
      </w:r>
      <w:r w:rsidR="00EA74D4">
        <w:t>2494 EUR</w:t>
      </w:r>
      <w:r w:rsidR="008B2FE6">
        <w:t xml:space="preserve"> </w:t>
      </w:r>
      <w:r>
        <w:t>,</w:t>
      </w:r>
      <w:r w:rsidR="00E67674">
        <w:t xml:space="preserve"> </w:t>
      </w:r>
      <w:r>
        <w:t>dlhodobý nehmotný majetok a dlhodobý finančný majetok</w:t>
      </w:r>
      <w:r w:rsidR="00E67674">
        <w:t xml:space="preserve"> neobstarala</w:t>
      </w:r>
      <w:r>
        <w:t xml:space="preserve">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Pohľadávky oceňovala menovitou hodnotou pri ich vzniku.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rPr>
          <w:rFonts w:eastAsia="Arial Narrow"/>
        </w:rPr>
        <w:t>c</w:t>
      </w:r>
      <w:r>
        <w:t xml:space="preserve">) Krátkodobý finančný majetok sa oceňuje menovitou hodnotou.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t>d</w:t>
      </w:r>
      <w:r>
        <w:t xml:space="preserve">) Záväzky, rezervy, dlhopisy, pôžičky a úvery sa oceňujú menovitou hodnotou.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3</w:t>
      </w:r>
      <w:r>
        <w:t>) Spôsob zostavenia odpisového plánu pre jednotlivé druhy dlhodobého hmotného majetku</w:t>
      </w:r>
      <w:r>
        <w:rPr>
          <w:b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a dlhodobého nehmotného majetku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Dlhodobý hmotný a nehmotný majetok bude odpisovaný rovnomerným spôsobom odpisovania</w:t>
      </w:r>
      <w:r>
        <w:t xml:space="preserve">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     </w:t>
      </w:r>
    </w:p>
    <w:p w:rsidR="004B472C" w:rsidRDefault="00355478">
      <w:pPr>
        <w:rPr>
          <w:rFonts w:hint="eastAsia"/>
        </w:rPr>
      </w:pPr>
      <w:r>
        <w:rPr>
          <w:b/>
        </w:rPr>
        <w:t>4)</w:t>
      </w:r>
      <w:r>
        <w:t xml:space="preserve"> Zmeny účtovných zásad a zmeny účtovných metód : Účtovné metódy a zásady boli aplikované v rámci</w:t>
      </w:r>
      <w:r>
        <w:rPr>
          <w:rFonts w:eastAsia="Arial Narrow"/>
        </w:rPr>
        <w:t xml:space="preserve"> </w:t>
      </w:r>
      <w:r>
        <w:t xml:space="preserve">platného zákona o Účtovníctve. Neboli vykonané zmeny v účtovných metódach.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5)</w:t>
      </w:r>
      <w:r>
        <w:t xml:space="preserve"> Spoločnosť neprijala v roku 201</w:t>
      </w:r>
      <w:r w:rsidR="008B2FE6">
        <w:t>9</w:t>
      </w:r>
      <w:r>
        <w:t xml:space="preserve"> žiadnu dotáciu.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6)</w:t>
      </w:r>
      <w:r>
        <w:t xml:space="preserve"> Spoločnosť neopravovala v roku 201</w:t>
      </w:r>
      <w:r w:rsidR="008B2FE6">
        <w:t>9</w:t>
      </w:r>
      <w:r>
        <w:t xml:space="preserve"> významné chyby minulých účtovných období v bežnom účtovnom období</w:t>
      </w:r>
      <w:r>
        <w:rPr>
          <w:rFonts w:eastAsia="Arial Narrow"/>
        </w:rPr>
        <w:t xml:space="preserve"> </w:t>
      </w:r>
      <w:r>
        <w:t>s vplyvom na nerozdelený zisk (stratu) minulých rokov .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  <w:szCs w:val="22"/>
        </w:rPr>
      </w:pPr>
    </w:p>
    <w:p w:rsidR="004B472C" w:rsidRDefault="00355478">
      <w:pPr>
        <w:rPr>
          <w:rFonts w:hint="eastAsia"/>
        </w:rPr>
      </w:pPr>
      <w:r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V roku 201</w:t>
      </w:r>
      <w:r w:rsidR="008B2FE6">
        <w:t>9</w:t>
      </w:r>
      <w:r>
        <w:t xml:space="preserve"> sa nevyskytli náklady a výnosy, ktoré majú výnimočný rozsah alebo výskyt.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Informácie o záväzkoch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  <w:r>
        <w:t xml:space="preserve"> Spoločnosť neeviduje záväzky so zostatkovou  dobou splatnosti dlhšou ako 5 rokov.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b/>
        </w:rPr>
        <w:t>3)</w:t>
      </w:r>
      <w:r>
        <w:t xml:space="preserve"> Spoločnosť v roku 201</w:t>
      </w:r>
      <w:r w:rsidR="008B2FE6">
        <w:t>9</w:t>
      </w:r>
      <w:r>
        <w:t xml:space="preserve"> nenakupovala žiadne akcie.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4</w:t>
      </w:r>
      <w:r>
        <w:t>) Informácia o orgánoch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a) Spoločnosť v roku 201</w:t>
      </w:r>
      <w:r w:rsidR="008B2FE6">
        <w:t>9</w:t>
      </w:r>
      <w:r>
        <w:t xml:space="preserve"> neposkytla záruky členom orgánov spoločnosti.                                             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 w:rsidR="00E67674">
        <w:t>b) Spoločnosť v roku 201</w:t>
      </w:r>
      <w:r w:rsidR="008B2FE6">
        <w:t>9</w:t>
      </w:r>
      <w:r>
        <w:t xml:space="preserve"> neposkytla pôžičky členom orgánov spoločnosti.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t>5) Informácie o povinnostiach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201</w:t>
      </w:r>
      <w:r w:rsidR="008B2FE6">
        <w:t>9</w:t>
      </w:r>
      <w:r>
        <w:t xml:space="preserve"> nemala finančné povinnosti, ktoré sa nevykazujú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v súvahe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Spoločnosť v roku 201</w:t>
      </w:r>
      <w:r w:rsidR="008B2FE6">
        <w:t>9</w:t>
      </w:r>
      <w:r>
        <w:t xml:space="preserve"> neúčtovala o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c) Spoločnosť v roku 201</w:t>
      </w:r>
      <w:r w:rsidR="008B2FE6">
        <w:t>9</w:t>
      </w:r>
      <w:r>
        <w:t xml:space="preserve"> neúčtovala o významných finančných povinnostiach a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a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d) Spoločnosť v roku 201</w:t>
      </w:r>
      <w:r w:rsidR="008B2FE6">
        <w:t>9</w:t>
      </w:r>
      <w:r>
        <w:t xml:space="preserve"> neúčtovala o podmienených záväzkoch voči dcérskej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účtovnej jednotke a účtovnej jednotke s podstatným vplyvom.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e) Spoločnosť v roku 201</w:t>
      </w:r>
      <w:r w:rsidR="008B2FE6">
        <w:t>9</w:t>
      </w:r>
      <w:r>
        <w:t xml:space="preserve"> nemala povinnosti vyplývajúce z dôchodkových programov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 xml:space="preserve">pre zamestnancov.  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sectPr w:rsidR="004B472C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72C"/>
    <w:rsid w:val="000B13D6"/>
    <w:rsid w:val="00355478"/>
    <w:rsid w:val="004B472C"/>
    <w:rsid w:val="006466F4"/>
    <w:rsid w:val="008B2FE6"/>
    <w:rsid w:val="00980FC0"/>
    <w:rsid w:val="00AC6323"/>
    <w:rsid w:val="00B35152"/>
    <w:rsid w:val="00E67674"/>
    <w:rsid w:val="00EA7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412</Words>
  <Characters>2351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lkucerova</dc:creator>
  <cp:lastModifiedBy>lkucerova</cp:lastModifiedBy>
  <cp:revision>4</cp:revision>
  <cp:lastPrinted>2020-01-15T07:29:00Z</cp:lastPrinted>
  <dcterms:created xsi:type="dcterms:W3CDTF">2020-01-15T07:26:00Z</dcterms:created>
  <dcterms:modified xsi:type="dcterms:W3CDTF">2020-01-15T07:29:00Z</dcterms:modified>
  <dc:language>sk-SK</dc:language>
</cp:coreProperties>
</file>