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2E1E" w:rsidRPr="00B00B40" w:rsidRDefault="00872E1E" w:rsidP="00872E1E">
      <w:pPr>
        <w:pStyle w:val="Normlnywebov"/>
        <w:rPr>
          <w:rFonts w:ascii="TimesNewRomanPSMT" w:hAnsi="TimesNewRomanPSMT" w:cs="TimesNewRomanPSMT"/>
          <w:sz w:val="28"/>
          <w:szCs w:val="28"/>
          <w:u w:val="single"/>
        </w:rPr>
      </w:pPr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Poznámky </w:t>
      </w:r>
      <w:proofErr w:type="spellStart"/>
      <w:r w:rsidRPr="00B00B40">
        <w:rPr>
          <w:rFonts w:ascii="TimesNewRomanPSMT" w:hAnsi="TimesNewRomanPSMT" w:cs="TimesNewRomanPSMT"/>
          <w:sz w:val="28"/>
          <w:szCs w:val="28"/>
          <w:u w:val="single"/>
        </w:rPr>
        <w:t>Úč</w:t>
      </w:r>
      <w:proofErr w:type="spellEnd"/>
      <w:r w:rsidRPr="00B00B40">
        <w:rPr>
          <w:rFonts w:ascii="TimesNewRomanPSMT" w:hAnsi="TimesNewRomanPSMT" w:cs="TimesNewRomanPSMT"/>
          <w:sz w:val="28"/>
          <w:szCs w:val="28"/>
          <w:u w:val="single"/>
        </w:rPr>
        <w:t>. MÚJ 3-01                  IČO: 47623578  DIČ: 2023984688</w:t>
      </w:r>
    </w:p>
    <w:p w:rsidR="00872E1E" w:rsidRPr="007F3218" w:rsidRDefault="00872E1E" w:rsidP="00872E1E">
      <w:pPr>
        <w:pStyle w:val="Normlnywebov"/>
        <w:jc w:val="center"/>
        <w:rPr>
          <w:rFonts w:ascii="TimesNewRomanPSMT" w:hAnsi="TimesNewRomanPSMT" w:cs="TimesNewRomanPSMT"/>
          <w:sz w:val="22"/>
          <w:szCs w:val="22"/>
        </w:rPr>
      </w:pPr>
      <w:r w:rsidRPr="007F3218">
        <w:rPr>
          <w:rFonts w:ascii="TimesNewRomanPSMT" w:hAnsi="TimesNewRomanPSMT" w:cs="TimesNewRomanPSMT"/>
          <w:sz w:val="22"/>
          <w:szCs w:val="22"/>
        </w:rPr>
        <w:t xml:space="preserve">Poznámky k </w:t>
      </w:r>
      <w:proofErr w:type="spellStart"/>
      <w:r w:rsidRPr="007F3218">
        <w:rPr>
          <w:rFonts w:ascii="TimesNewRomanPSMT" w:hAnsi="TimesNewRomanPSMT" w:cs="TimesNewRomanPSMT"/>
          <w:sz w:val="22"/>
          <w:szCs w:val="22"/>
        </w:rPr>
        <w:t>mikro</w:t>
      </w:r>
      <w:proofErr w:type="spellEnd"/>
      <w:r w:rsidRPr="007F3218">
        <w:rPr>
          <w:rFonts w:ascii="TimesNewRomanPSMT" w:hAnsi="TimesNewRomanPSMT" w:cs="TimesNewRomanPSMT"/>
          <w:sz w:val="22"/>
          <w:szCs w:val="22"/>
        </w:rPr>
        <w:t xml:space="preserve"> účtovnej závierke za rok 201</w:t>
      </w:r>
      <w:r w:rsidR="005A2FA6">
        <w:rPr>
          <w:rFonts w:ascii="TimesNewRomanPSMT" w:hAnsi="TimesNewRomanPSMT" w:cs="TimesNewRomanPSMT"/>
          <w:sz w:val="22"/>
          <w:szCs w:val="22"/>
        </w:rPr>
        <w:t>9</w:t>
      </w:r>
    </w:p>
    <w:p w:rsidR="00872E1E" w:rsidRPr="00A54435" w:rsidRDefault="00872E1E" w:rsidP="00872E1E">
      <w:pPr>
        <w:pStyle w:val="Normlnywebov"/>
        <w:rPr>
          <w:rFonts w:ascii="TimesNewRomanPSMT" w:hAnsi="TimesNewRomanPSMT" w:cs="TimesNewRomanPSMT"/>
          <w:sz w:val="16"/>
          <w:szCs w:val="16"/>
        </w:rPr>
      </w:pPr>
      <w:r w:rsidRPr="00A54435">
        <w:rPr>
          <w:rFonts w:ascii="TimesNewRomanPSMT" w:hAnsi="TimesNewRomanPSMT" w:cs="TimesNewRomanPSMT"/>
          <w:sz w:val="16"/>
          <w:szCs w:val="16"/>
        </w:rPr>
        <w:t>zostavené podľa Opatrenia Ministerstva financií SR č.MF/15464/2013-74, kt</w:t>
      </w:r>
      <w:r>
        <w:rPr>
          <w:rFonts w:ascii="TimesNewRomanPSMT" w:hAnsi="TimesNewRomanPSMT" w:cs="TimesNewRomanPSMT"/>
          <w:sz w:val="16"/>
          <w:szCs w:val="16"/>
        </w:rPr>
        <w:t xml:space="preserve">orým sa ustanovujú podrobnosti </w:t>
      </w:r>
      <w:r w:rsidRPr="00A54435">
        <w:rPr>
          <w:rFonts w:ascii="TimesNewRomanPSMT" w:hAnsi="TimesNewRomanPSMT" w:cs="TimesNewRomanPSMT"/>
          <w:sz w:val="16"/>
          <w:szCs w:val="16"/>
        </w:rPr>
        <w:t>o usporiadaní, označovaní a obsahovom vymedzení položiek individuálnej účto</w:t>
      </w:r>
      <w:r>
        <w:rPr>
          <w:rFonts w:ascii="TimesNewRomanPSMT" w:hAnsi="TimesNewRomanPSMT" w:cs="TimesNewRomanPSMT"/>
          <w:sz w:val="16"/>
          <w:szCs w:val="16"/>
        </w:rPr>
        <w:t xml:space="preserve">vnej závierky a rozsahu údajov </w:t>
      </w:r>
      <w:r w:rsidRPr="00A54435">
        <w:rPr>
          <w:rFonts w:ascii="TimesNewRomanPSMT" w:hAnsi="TimesNewRomanPSMT" w:cs="TimesNewRomanPSMT"/>
          <w:sz w:val="16"/>
          <w:szCs w:val="16"/>
        </w:rPr>
        <w:t xml:space="preserve">určených z individuálnej účtovnej závierky na zverejnenie pre </w:t>
      </w:r>
      <w:proofErr w:type="spellStart"/>
      <w:r w:rsidRPr="00A54435">
        <w:rPr>
          <w:rFonts w:ascii="TimesNewRomanPSMT" w:hAnsi="TimesNewRomanPSMT" w:cs="TimesNewRomanPSMT"/>
          <w:sz w:val="16"/>
          <w:szCs w:val="16"/>
        </w:rPr>
        <w:t>mikro</w:t>
      </w:r>
      <w:proofErr w:type="spellEnd"/>
      <w:r w:rsidRPr="00A54435">
        <w:rPr>
          <w:rFonts w:ascii="TimesNewRomanPSMT" w:hAnsi="TimesNewRomanPSMT" w:cs="TimesNewRomanPSMT"/>
          <w:sz w:val="16"/>
          <w:szCs w:val="16"/>
        </w:rPr>
        <w:t xml:space="preserve"> účtovné jednot</w:t>
      </w:r>
      <w:r>
        <w:rPr>
          <w:rFonts w:ascii="TimesNewRomanPSMT" w:hAnsi="TimesNewRomanPSMT" w:cs="TimesNewRomanPSMT"/>
          <w:sz w:val="16"/>
          <w:szCs w:val="16"/>
        </w:rPr>
        <w:t>ky v znení neskorších predpisov</w:t>
      </w:r>
      <w:r w:rsidRPr="00A54435">
        <w:rPr>
          <w:rFonts w:ascii="TimesNewRomanPSMT" w:hAnsi="TimesNewRomanPSMT" w:cs="TimesNewRomanPSMT"/>
          <w:sz w:val="16"/>
          <w:szCs w:val="16"/>
        </w:rPr>
        <w:t>(ostatná novela č.MF/18008/2014-74 – FS č.10/2014)</w:t>
      </w:r>
    </w:p>
    <w:p w:rsidR="00872E1E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:rsidR="00872E1E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Spoločnosť  RIBANA </w:t>
      </w:r>
      <w:proofErr w:type="spellStart"/>
      <w:r w:rsidRPr="00961B9A">
        <w:rPr>
          <w:rFonts w:ascii="TimesNewRomanPSMT" w:hAnsi="TimesNewRomanPSMT" w:cs="TimesNewRomanPSMT"/>
          <w:sz w:val="20"/>
          <w:szCs w:val="20"/>
        </w:rPr>
        <w:t>trade</w:t>
      </w:r>
      <w:proofErr w:type="spellEnd"/>
      <w:r w:rsidRPr="00961B9A">
        <w:rPr>
          <w:rFonts w:ascii="TimesNewRomanPSMT" w:hAnsi="TimesNewRomanPSMT" w:cs="TimesNewRomanPSMT"/>
          <w:sz w:val="20"/>
          <w:szCs w:val="20"/>
        </w:rPr>
        <w:t xml:space="preserve"> s.r.o. (ďalej len Spoločnosť), bola založená 1.1.2014 a do obchodného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registra bola zapísaná 1.1.2014 (Obchodný register Okresného súdu Trnava v Trnave, oddiel s.r.o., vložka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číslo: 33700/T).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– výroba jednoduchých výrobkov z kovu,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– dokončovacie stavebné práce pri realizácii exteriérov a interiérov,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– s tým súvisiace služby a nákup a predaj tovaru.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Počet zamestnancov ku dňu, ku ktorému sa zostavuje účtovná závierka: 0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Priemerný prepočítaný počet zamestnancov za vykázané obdobie: 0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Účtovná závierka Spoločnosti k 31. decembru 201</w:t>
      </w:r>
      <w:r w:rsidR="005A2FA6">
        <w:rPr>
          <w:rFonts w:ascii="TimesNewRomanPSMT" w:hAnsi="TimesNewRomanPSMT" w:cs="TimesNewRomanPSMT"/>
          <w:sz w:val="20"/>
          <w:szCs w:val="20"/>
        </w:rPr>
        <w:t>9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</w:t>
      </w:r>
      <w:r>
        <w:rPr>
          <w:rFonts w:ascii="TimesNewRomanPSMT" w:hAnsi="TimesNewRomanPSMT" w:cs="TimesNewRomanPSMT"/>
          <w:sz w:val="20"/>
          <w:szCs w:val="20"/>
        </w:rPr>
        <w:t xml:space="preserve"> </w:t>
      </w:r>
      <w:r w:rsidRPr="00961B9A">
        <w:rPr>
          <w:rFonts w:ascii="TimesNewRomanPSMT" w:hAnsi="TimesNewRomanPSMT" w:cs="TimesNewRomanPSMT"/>
          <w:sz w:val="20"/>
          <w:szCs w:val="20"/>
        </w:rPr>
        <w:t>NR SR č. 431/2002 Z. z. o účtovníctve za účtovné obdobie od 1. januára 201</w:t>
      </w:r>
      <w:r w:rsidR="005A2FA6">
        <w:rPr>
          <w:rFonts w:ascii="TimesNewRomanPSMT" w:hAnsi="TimesNewRomanPSMT" w:cs="TimesNewRomanPSMT"/>
          <w:sz w:val="20"/>
          <w:szCs w:val="20"/>
        </w:rPr>
        <w:t>9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do 31. decembra 201</w:t>
      </w:r>
      <w:r w:rsidR="005A2FA6">
        <w:rPr>
          <w:rFonts w:ascii="TimesNewRomanPSMT" w:hAnsi="TimesNewRomanPSMT" w:cs="TimesNewRomanPSMT"/>
          <w:sz w:val="20"/>
          <w:szCs w:val="20"/>
        </w:rPr>
        <w:t>9</w:t>
      </w:r>
      <w:r w:rsidRPr="00961B9A">
        <w:rPr>
          <w:rFonts w:ascii="TimesNewRomanPSMT" w:hAnsi="TimesNewRomanPSMT" w:cs="TimesNewRomanPSMT"/>
          <w:sz w:val="20"/>
          <w:szCs w:val="20"/>
        </w:rPr>
        <w:t>.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Konateľ: Zoltán Kiss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proofErr w:type="spellStart"/>
      <w:r w:rsidRPr="00961B9A">
        <w:rPr>
          <w:rFonts w:ascii="TimesNewRomanPSMT" w:hAnsi="TimesNewRomanPSMT" w:cs="TimesNewRomanPSMT"/>
          <w:sz w:val="20"/>
          <w:szCs w:val="20"/>
        </w:rPr>
        <w:t>Vojtechovce</w:t>
      </w:r>
      <w:proofErr w:type="spellEnd"/>
      <w:r w:rsidRPr="00961B9A">
        <w:rPr>
          <w:rFonts w:ascii="TimesNewRomanPSMT" w:hAnsi="TimesNewRomanPSMT" w:cs="TimesNewRomanPSMT"/>
          <w:sz w:val="20"/>
          <w:szCs w:val="20"/>
        </w:rPr>
        <w:t xml:space="preserve"> 598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 Nový Život 930 38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Štatutárny orgán: konateľ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: Zoltán Kiss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proofErr w:type="spellStart"/>
      <w:r w:rsidRPr="00961B9A">
        <w:rPr>
          <w:rFonts w:ascii="TimesNewRomanPSMT" w:hAnsi="TimesNewRomanPSMT" w:cs="TimesNewRomanPSMT"/>
          <w:sz w:val="20"/>
          <w:szCs w:val="20"/>
        </w:rPr>
        <w:t>Vojtechovce</w:t>
      </w:r>
      <w:proofErr w:type="spellEnd"/>
      <w:r w:rsidRPr="00961B9A">
        <w:rPr>
          <w:rFonts w:ascii="TimesNewRomanPSMT" w:hAnsi="TimesNewRomanPSMT" w:cs="TimesNewRomanPSMT"/>
          <w:sz w:val="20"/>
          <w:szCs w:val="20"/>
        </w:rPr>
        <w:t xml:space="preserve"> 598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 Nový Život 930 38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 Vznik funkcie: 1.1.2014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Spoločníci spoločnosti:         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: Zoltán Kiss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proofErr w:type="spellStart"/>
      <w:r w:rsidRPr="00961B9A">
        <w:rPr>
          <w:rFonts w:ascii="TimesNewRomanPSMT" w:hAnsi="TimesNewRomanPSMT" w:cs="TimesNewRomanPSMT"/>
          <w:sz w:val="20"/>
          <w:szCs w:val="20"/>
        </w:rPr>
        <w:t>Vojtechovce</w:t>
      </w:r>
      <w:proofErr w:type="spellEnd"/>
      <w:r w:rsidRPr="00961B9A">
        <w:rPr>
          <w:rFonts w:ascii="TimesNewRomanPSMT" w:hAnsi="TimesNewRomanPSMT" w:cs="TimesNewRomanPSMT"/>
          <w:sz w:val="20"/>
          <w:szCs w:val="20"/>
        </w:rPr>
        <w:t xml:space="preserve"> 598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 Nový Život 930 38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Základné imanie</w:t>
      </w:r>
      <w:r>
        <w:rPr>
          <w:rFonts w:ascii="TimesNewRomanPSMT" w:hAnsi="TimesNewRomanPSMT" w:cs="TimesNewRomanPSMT"/>
          <w:sz w:val="20"/>
          <w:szCs w:val="20"/>
        </w:rPr>
        <w:t xml:space="preserve"> spoločnosti je</w:t>
      </w:r>
      <w:r w:rsidRPr="00961B9A">
        <w:rPr>
          <w:rFonts w:ascii="TimesNewRomanPSMT" w:hAnsi="TimesNewRomanPSMT" w:cs="TimesNewRomanPSMT"/>
          <w:sz w:val="20"/>
          <w:szCs w:val="20"/>
        </w:rPr>
        <w:t>: 5 000 EUR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. </w:t>
      </w: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nepretržite pokračovať vo svojej činnosti 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 účtovnom období 201</w:t>
      </w:r>
      <w:r w:rsidR="005A2FA6">
        <w:rPr>
          <w:rFonts w:ascii="TimesNewRomanPSMT" w:hAnsi="TimesNewRomanPSMT" w:cs="TimesNewRomanPSMT"/>
          <w:sz w:val="20"/>
          <w:szCs w:val="20"/>
        </w:rPr>
        <w:t>9</w:t>
      </w:r>
      <w:bookmarkStart w:id="0" w:name="_GoBack"/>
      <w:bookmarkEnd w:id="0"/>
      <w:r w:rsidRPr="00961B9A">
        <w:rPr>
          <w:rFonts w:ascii="TimesNewRomanPSMT" w:hAnsi="TimesNewRomanPSMT" w:cs="TimesNewRomanPSMT"/>
          <w:sz w:val="20"/>
          <w:szCs w:val="20"/>
        </w:rPr>
        <w:t xml:space="preserve"> Spoločnosť nevykonala žiadne opravy významných chýb minulých účtovných období.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sz w:val="20"/>
          <w:szCs w:val="20"/>
        </w:rPr>
      </w:pPr>
      <w:r w:rsidRPr="00961B9A"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Spoločnosti n</w:t>
      </w:r>
      <w:r>
        <w:rPr>
          <w:rFonts w:ascii="TimesNewRomanPSMT" w:hAnsi="TimesNewRomanPSMT" w:cs="TimesNewRomanPSMT"/>
          <w:sz w:val="20"/>
          <w:szCs w:val="20"/>
        </w:rPr>
        <w:t>ebola poskytnutá žiadna dotácia v roku 201</w:t>
      </w:r>
      <w:r w:rsidR="005A2FA6">
        <w:rPr>
          <w:rFonts w:ascii="TimesNewRomanPSMT" w:hAnsi="TimesNewRomanPSMT" w:cs="TimesNewRomanPSMT"/>
          <w:sz w:val="20"/>
          <w:szCs w:val="20"/>
        </w:rPr>
        <w:t>9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:rsidR="00872E1E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Vo vykázanom období Spoločnosť nevykonala žiadne investície.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Spôsob oceňovania položiek majetku a záväzkov: obstarávacia cena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872E1E" w:rsidRDefault="00872E1E" w:rsidP="00872E1E"/>
    <w:p w:rsidR="0031195E" w:rsidRDefault="0031195E"/>
    <w:sectPr w:rsidR="003119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848"/>
    <w:rsid w:val="0031195E"/>
    <w:rsid w:val="00582848"/>
    <w:rsid w:val="005A2FA6"/>
    <w:rsid w:val="00872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2E1E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872E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2E1E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872E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409</Words>
  <Characters>2333</Characters>
  <Application>Microsoft Office Word</Application>
  <DocSecurity>0</DocSecurity>
  <Lines>19</Lines>
  <Paragraphs>5</Paragraphs>
  <ScaleCrop>false</ScaleCrop>
  <Company/>
  <LinksUpToDate>false</LinksUpToDate>
  <CharactersWithSpaces>2737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</dc:creator>
  <cp:keywords/>
  <dc:description/>
  <cp:lastModifiedBy>Kati</cp:lastModifiedBy>
  <cp:revision>5</cp:revision>
  <dcterms:created xsi:type="dcterms:W3CDTF">2019-03-29T16:31:00Z</dcterms:created>
  <dcterms:modified xsi:type="dcterms:W3CDTF">2020-03-07T06:44:00Z</dcterms:modified>
</cp:coreProperties>
</file>