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67EAD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A81722" w14:textId="090925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E3301">
        <w:rPr>
          <w:rFonts w:ascii="Arial Narrow" w:hAnsi="Arial Narrow"/>
          <w:b/>
        </w:rPr>
        <w:t xml:space="preserve">účtovnej závierke za rok </w:t>
      </w:r>
      <w:r w:rsidR="00394C07">
        <w:rPr>
          <w:rFonts w:ascii="Arial Narrow" w:hAnsi="Arial Narrow"/>
          <w:b/>
        </w:rPr>
        <w:t>201</w:t>
      </w:r>
      <w:r w:rsidR="00617AE5">
        <w:rPr>
          <w:rFonts w:ascii="Arial Narrow" w:hAnsi="Arial Narrow"/>
          <w:b/>
        </w:rPr>
        <w:t>9</w:t>
      </w:r>
    </w:p>
    <w:p w14:paraId="6E8C71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D824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05ED0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6310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C72E72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1B7C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7946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8A45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8E708E2" w14:textId="77777777" w:rsidTr="002D7E6D">
        <w:tc>
          <w:tcPr>
            <w:tcW w:w="3085" w:type="dxa"/>
          </w:tcPr>
          <w:p w14:paraId="3A97FC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BD1BF9" w14:textId="77777777"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PERIN, s.r.o</w:t>
            </w:r>
          </w:p>
        </w:tc>
      </w:tr>
      <w:tr w:rsidR="00A55E63" w:rsidRPr="00A55E63" w14:paraId="0B5F0E27" w14:textId="77777777" w:rsidTr="002D7E6D">
        <w:tc>
          <w:tcPr>
            <w:tcW w:w="3085" w:type="dxa"/>
          </w:tcPr>
          <w:p w14:paraId="124C8F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284EAD" w14:textId="77777777"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51230364</w:t>
            </w:r>
          </w:p>
        </w:tc>
      </w:tr>
      <w:tr w:rsidR="00A55E63" w:rsidRPr="00A55E63" w14:paraId="42AD83B3" w14:textId="77777777" w:rsidTr="002D7E6D">
        <w:tc>
          <w:tcPr>
            <w:tcW w:w="3085" w:type="dxa"/>
          </w:tcPr>
          <w:p w14:paraId="58AEB6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1A3C446" w14:textId="77777777"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044 74 Perín-Chym 264</w:t>
            </w:r>
          </w:p>
        </w:tc>
      </w:tr>
    </w:tbl>
    <w:p w14:paraId="15A254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F9C101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2377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B6CCC3" w14:textId="77777777" w:rsidR="00E40DD4" w:rsidRPr="00A55E63" w:rsidRDefault="00E40DD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AGRO Perín je  dcérskou spoločnosťou účtovnej jednotky TORES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a.s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. Pribylinská 4, 831 04 Bratislava. </w:t>
      </w:r>
    </w:p>
    <w:p w14:paraId="27DA2A7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CA2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47F9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A089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48037D8" w14:textId="77777777" w:rsidTr="002D7E6D">
        <w:tc>
          <w:tcPr>
            <w:tcW w:w="4219" w:type="dxa"/>
          </w:tcPr>
          <w:p w14:paraId="7BD02F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CCCBB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373ED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3739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DF0931" w14:textId="77777777" w:rsidTr="002D7E6D">
        <w:tc>
          <w:tcPr>
            <w:tcW w:w="4219" w:type="dxa"/>
          </w:tcPr>
          <w:p w14:paraId="05EB2F4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80F65B" w14:textId="77777777" w:rsidR="002D7E6D" w:rsidRPr="00A55E63" w:rsidRDefault="00C436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77D2CE" w14:textId="3EEB8301" w:rsidR="002D7E6D" w:rsidRPr="00A55E63" w:rsidRDefault="00617A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A708D4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AE85C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F28927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288B3E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6B88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58DFD1" w14:textId="77777777" w:rsidR="00401155" w:rsidRDefault="002C12B4" w:rsidP="00394C07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6D8F39B4" w14:textId="77777777" w:rsidR="00394C07" w:rsidRPr="00A55E63" w:rsidRDefault="00394C07" w:rsidP="00394C0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Áno, AGRO Perín bude nepretržite pokračovať vo svojej činnosti.</w:t>
      </w:r>
    </w:p>
    <w:p w14:paraId="2AA594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2E3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DD4C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17E8A37" w14:textId="77777777" w:rsidTr="002D7E6D">
        <w:tc>
          <w:tcPr>
            <w:tcW w:w="4843" w:type="dxa"/>
          </w:tcPr>
          <w:p w14:paraId="01D7E6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B980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F70B6F1" w14:textId="77777777" w:rsidTr="002D7E6D">
        <w:tc>
          <w:tcPr>
            <w:tcW w:w="4843" w:type="dxa"/>
          </w:tcPr>
          <w:p w14:paraId="5E8938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4281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9B7A4B" w14:textId="77777777" w:rsidTr="002D7E6D">
        <w:tc>
          <w:tcPr>
            <w:tcW w:w="4843" w:type="dxa"/>
          </w:tcPr>
          <w:p w14:paraId="222728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4F2D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E15D8A" w14:textId="77777777" w:rsidTr="002D7E6D">
        <w:tc>
          <w:tcPr>
            <w:tcW w:w="4843" w:type="dxa"/>
          </w:tcPr>
          <w:p w14:paraId="2AAF4A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D037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B24A5B" w14:textId="77777777" w:rsidTr="002D7E6D">
        <w:tc>
          <w:tcPr>
            <w:tcW w:w="4843" w:type="dxa"/>
          </w:tcPr>
          <w:p w14:paraId="1FCE46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7B63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57F957" w14:textId="77777777" w:rsidTr="002D7E6D">
        <w:tc>
          <w:tcPr>
            <w:tcW w:w="4843" w:type="dxa"/>
          </w:tcPr>
          <w:p w14:paraId="49DB6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E557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A6A4704" w14:textId="77777777" w:rsidTr="002D7E6D">
        <w:tc>
          <w:tcPr>
            <w:tcW w:w="4843" w:type="dxa"/>
          </w:tcPr>
          <w:p w14:paraId="08056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F635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B0F428" w14:textId="77777777" w:rsidTr="002D7E6D">
        <w:tc>
          <w:tcPr>
            <w:tcW w:w="4843" w:type="dxa"/>
          </w:tcPr>
          <w:p w14:paraId="6A334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0068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450E5D" w14:textId="77777777" w:rsidTr="002D7E6D">
        <w:tc>
          <w:tcPr>
            <w:tcW w:w="4843" w:type="dxa"/>
          </w:tcPr>
          <w:p w14:paraId="0D936E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0BF1B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60B605" w14:textId="77777777" w:rsidTr="002D7E6D">
        <w:tc>
          <w:tcPr>
            <w:tcW w:w="4843" w:type="dxa"/>
          </w:tcPr>
          <w:p w14:paraId="7144D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D0D3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FD122C" w14:textId="77777777" w:rsidTr="002D7E6D">
        <w:tc>
          <w:tcPr>
            <w:tcW w:w="4843" w:type="dxa"/>
          </w:tcPr>
          <w:p w14:paraId="2833D1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6F64D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B6435A" w14:textId="77777777" w:rsidTr="002D7E6D">
        <w:tc>
          <w:tcPr>
            <w:tcW w:w="4843" w:type="dxa"/>
          </w:tcPr>
          <w:p w14:paraId="34AED7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933D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C3CF89" w14:textId="77777777" w:rsidTr="002D7E6D">
        <w:tc>
          <w:tcPr>
            <w:tcW w:w="4843" w:type="dxa"/>
          </w:tcPr>
          <w:p w14:paraId="4C42AC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4EB73B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FD85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DB0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69B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2C9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D8EF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4C07">
        <w:rPr>
          <w:rFonts w:ascii="Arial" w:hAnsi="Arial" w:cs="Arial"/>
          <w:spacing w:val="-5"/>
          <w:sz w:val="22"/>
          <w:szCs w:val="22"/>
        </w:rPr>
        <w:t xml:space="preserve"> AGRO Perín neuskutočnilo zmenu  účtovných metód.</w:t>
      </w:r>
    </w:p>
    <w:p w14:paraId="1E6585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C36B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0EE8D6" w14:textId="1CF6E978" w:rsidR="00394C07" w:rsidRPr="00A55E63" w:rsidRDefault="00394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AGRO Perín má schválenú podporu formou jednotnej platby na plochu </w:t>
      </w:r>
      <w:r w:rsidR="004750F0">
        <w:rPr>
          <w:rFonts w:ascii="Arial" w:hAnsi="Arial" w:cs="Arial"/>
          <w:spacing w:val="-1"/>
          <w:sz w:val="22"/>
          <w:szCs w:val="22"/>
        </w:rPr>
        <w:t>15496,12</w:t>
      </w:r>
      <w:r>
        <w:rPr>
          <w:rFonts w:ascii="Arial" w:hAnsi="Arial" w:cs="Arial"/>
          <w:spacing w:val="-1"/>
          <w:sz w:val="22"/>
          <w:szCs w:val="22"/>
        </w:rPr>
        <w:t xml:space="preserve"> €, na poľnohospodárske postupy prospešné pre klímu a ŽP v hodnote </w:t>
      </w:r>
      <w:r w:rsidR="004750F0">
        <w:rPr>
          <w:rFonts w:ascii="Arial" w:hAnsi="Arial" w:cs="Arial"/>
          <w:spacing w:val="-1"/>
          <w:sz w:val="22"/>
          <w:szCs w:val="22"/>
        </w:rPr>
        <w:t>8297,05</w:t>
      </w:r>
      <w:r>
        <w:rPr>
          <w:rFonts w:ascii="Arial" w:hAnsi="Arial" w:cs="Arial"/>
          <w:spacing w:val="-1"/>
          <w:sz w:val="22"/>
          <w:szCs w:val="22"/>
        </w:rPr>
        <w:t xml:space="preserve"> € pre vybrané oblasti s prírodnými obmedzeniam</w:t>
      </w:r>
      <w:r w:rsidR="00F57BF0">
        <w:rPr>
          <w:rFonts w:ascii="Arial" w:hAnsi="Arial" w:cs="Arial"/>
          <w:spacing w:val="-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 xml:space="preserve"> v sume </w:t>
      </w:r>
      <w:r w:rsidR="004750F0">
        <w:rPr>
          <w:rFonts w:ascii="Arial" w:hAnsi="Arial" w:cs="Arial"/>
          <w:spacing w:val="-1"/>
          <w:sz w:val="22"/>
          <w:szCs w:val="22"/>
        </w:rPr>
        <w:t>4155,46</w:t>
      </w:r>
      <w:r>
        <w:rPr>
          <w:rFonts w:ascii="Arial" w:hAnsi="Arial" w:cs="Arial"/>
          <w:spacing w:val="-1"/>
          <w:sz w:val="22"/>
          <w:szCs w:val="22"/>
        </w:rPr>
        <w:t xml:space="preserve"> € a úhradu finančnej disciplíny v sume </w:t>
      </w:r>
      <w:r w:rsidR="004750F0">
        <w:rPr>
          <w:rFonts w:ascii="Arial" w:hAnsi="Arial" w:cs="Arial"/>
          <w:spacing w:val="-1"/>
          <w:sz w:val="22"/>
          <w:szCs w:val="22"/>
        </w:rPr>
        <w:t>305,36</w:t>
      </w:r>
      <w:bookmarkStart w:id="0" w:name="_GoBack"/>
      <w:bookmarkEnd w:id="0"/>
      <w:r>
        <w:rPr>
          <w:rFonts w:ascii="Arial" w:hAnsi="Arial" w:cs="Arial"/>
          <w:spacing w:val="-1"/>
          <w:sz w:val="22"/>
          <w:szCs w:val="22"/>
        </w:rPr>
        <w:t xml:space="preserve"> €</w:t>
      </w:r>
      <w:r>
        <w:rPr>
          <w:rStyle w:val="Odkaznavysvetlivku"/>
          <w:rFonts w:ascii="Arial" w:hAnsi="Arial" w:cs="Arial"/>
          <w:spacing w:val="-1"/>
          <w:sz w:val="22"/>
          <w:szCs w:val="22"/>
        </w:rPr>
        <w:endnoteReference w:id="1"/>
      </w:r>
    </w:p>
    <w:p w14:paraId="5A073F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2A179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D7E3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5006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2056D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5B0FE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24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302EA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F4F7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D19A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2C95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94C07">
        <w:rPr>
          <w:rFonts w:ascii="Arial" w:hAnsi="Arial" w:cs="Arial"/>
          <w:sz w:val="22"/>
          <w:szCs w:val="22"/>
        </w:rPr>
        <w:t xml:space="preserve"> nemá náplň</w:t>
      </w:r>
    </w:p>
    <w:p w14:paraId="6277A4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A56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94C07">
        <w:rPr>
          <w:rFonts w:ascii="Arial" w:hAnsi="Arial" w:cs="Arial"/>
          <w:sz w:val="22"/>
          <w:szCs w:val="22"/>
        </w:rPr>
        <w:t xml:space="preserve"> nemá nápl</w:t>
      </w:r>
      <w:r w:rsidR="00F57BF0">
        <w:rPr>
          <w:rFonts w:ascii="Arial" w:hAnsi="Arial" w:cs="Arial"/>
          <w:sz w:val="22"/>
          <w:szCs w:val="22"/>
        </w:rPr>
        <w:t>ň</w:t>
      </w:r>
    </w:p>
    <w:p w14:paraId="78CC49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E6B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B6FD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512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61D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E79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192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51E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B067A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89228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D7D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CE85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F562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3C9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B1681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834B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CE5B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DA5BD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8024D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0881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722D9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FA99C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EEA80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8BA2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21A3C2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1FFF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D45FDF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98B354" w14:textId="77777777" w:rsidR="003B4537" w:rsidRDefault="003B4537">
      <w:r>
        <w:separator/>
      </w:r>
    </w:p>
  </w:endnote>
  <w:endnote w:type="continuationSeparator" w:id="0">
    <w:p w14:paraId="2A84B2E4" w14:textId="77777777" w:rsidR="003B4537" w:rsidRDefault="003B4537">
      <w:r>
        <w:continuationSeparator/>
      </w:r>
    </w:p>
  </w:endnote>
  <w:endnote w:id="1">
    <w:p w14:paraId="58E58F12" w14:textId="77777777" w:rsidR="00394C07" w:rsidRDefault="00394C07">
      <w:pPr>
        <w:pStyle w:val="Textvysvetlivky"/>
      </w:pPr>
      <w:r>
        <w:rPr>
          <w:rStyle w:val="Odkaznavysvetlivku"/>
        </w:rPr>
        <w:endnoteRef/>
      </w:r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E47B36" w14:textId="77777777" w:rsidR="00F404E8" w:rsidRDefault="00F4010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286EF7B" wp14:editId="1D9E31B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73313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5104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5104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C396C0" w14:textId="77777777" w:rsidR="003B4537" w:rsidRDefault="003B4537">
      <w:r>
        <w:separator/>
      </w:r>
    </w:p>
  </w:footnote>
  <w:footnote w:type="continuationSeparator" w:id="0">
    <w:p w14:paraId="779C1B8A" w14:textId="77777777" w:rsidR="003B4537" w:rsidRDefault="003B45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CEDCAE" w14:textId="77777777" w:rsidR="0055784D" w:rsidRDefault="0055784D">
    <w:pPr>
      <w:pStyle w:val="Hlavika"/>
    </w:pPr>
  </w:p>
  <w:p w14:paraId="48F4C5A5" w14:textId="77777777" w:rsidR="0055784D" w:rsidRDefault="0055784D">
    <w:pPr>
      <w:pStyle w:val="Hlavika"/>
    </w:pPr>
  </w:p>
  <w:p w14:paraId="714F1AE3" w14:textId="77777777" w:rsidR="0055784D" w:rsidRDefault="0055784D">
    <w:pPr>
      <w:pStyle w:val="Hlavika"/>
    </w:pPr>
  </w:p>
  <w:p w14:paraId="02C76F6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045">
      <w:rPr>
        <w:rFonts w:ascii="Arial" w:hAnsi="Arial" w:cs="Arial"/>
        <w:sz w:val="22"/>
        <w:szCs w:val="22"/>
        <w:bdr w:val="single" w:sz="4" w:space="0" w:color="auto"/>
      </w:rPr>
      <w:t>51230364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1045">
      <w:rPr>
        <w:rFonts w:ascii="Arial" w:hAnsi="Arial" w:cs="Arial"/>
        <w:sz w:val="22"/>
        <w:szCs w:val="22"/>
        <w:bdr w:val="single" w:sz="4" w:space="0" w:color="auto"/>
      </w:rPr>
      <w:t>2120644185</w:t>
    </w:r>
  </w:p>
  <w:p w14:paraId="38097C7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F9987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C996E80"/>
    <w:multiLevelType w:val="hybridMultilevel"/>
    <w:tmpl w:val="D05869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45926"/>
    <w:rsid w:val="001A1B05"/>
    <w:rsid w:val="002401F1"/>
    <w:rsid w:val="002C12B4"/>
    <w:rsid w:val="002D7E6D"/>
    <w:rsid w:val="003657F5"/>
    <w:rsid w:val="00373635"/>
    <w:rsid w:val="00394C07"/>
    <w:rsid w:val="003B4537"/>
    <w:rsid w:val="003C25D6"/>
    <w:rsid w:val="003D056F"/>
    <w:rsid w:val="00401155"/>
    <w:rsid w:val="00451ED3"/>
    <w:rsid w:val="004750F0"/>
    <w:rsid w:val="004A1DD3"/>
    <w:rsid w:val="004A2BF3"/>
    <w:rsid w:val="0055784D"/>
    <w:rsid w:val="00560DB1"/>
    <w:rsid w:val="005B3266"/>
    <w:rsid w:val="00617AE5"/>
    <w:rsid w:val="00623868"/>
    <w:rsid w:val="00637F73"/>
    <w:rsid w:val="00676DB4"/>
    <w:rsid w:val="006831DF"/>
    <w:rsid w:val="006E3301"/>
    <w:rsid w:val="00851045"/>
    <w:rsid w:val="00861175"/>
    <w:rsid w:val="008771A6"/>
    <w:rsid w:val="00913435"/>
    <w:rsid w:val="00916772"/>
    <w:rsid w:val="00997D5B"/>
    <w:rsid w:val="009A27D0"/>
    <w:rsid w:val="009D5C84"/>
    <w:rsid w:val="00A55E63"/>
    <w:rsid w:val="00AD6C8A"/>
    <w:rsid w:val="00AD749D"/>
    <w:rsid w:val="00B15E67"/>
    <w:rsid w:val="00B7440A"/>
    <w:rsid w:val="00BC3BF0"/>
    <w:rsid w:val="00C01CB7"/>
    <w:rsid w:val="00C43688"/>
    <w:rsid w:val="00C71636"/>
    <w:rsid w:val="00CC3205"/>
    <w:rsid w:val="00CD545D"/>
    <w:rsid w:val="00D37226"/>
    <w:rsid w:val="00E1750C"/>
    <w:rsid w:val="00E40DD4"/>
    <w:rsid w:val="00E532AD"/>
    <w:rsid w:val="00E70F0E"/>
    <w:rsid w:val="00EB4798"/>
    <w:rsid w:val="00EB55FA"/>
    <w:rsid w:val="00EE5474"/>
    <w:rsid w:val="00F40104"/>
    <w:rsid w:val="00F404E8"/>
    <w:rsid w:val="00F57BF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86BAA4"/>
  <w15:docId w15:val="{6C0996BC-B1F3-478B-AD73-C9E0DCC53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368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3688"/>
    <w:rPr>
      <w:rFonts w:ascii="Segoe UI" w:hAnsi="Segoe UI" w:cs="Segoe UI"/>
      <w:sz w:val="18"/>
      <w:szCs w:val="18"/>
      <w:lang w:val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94C07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94C07"/>
    <w:rPr>
      <w:sz w:val="20"/>
      <w:szCs w:val="20"/>
      <w:lang w:val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394C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1054</Words>
  <Characters>6011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</cp:lastModifiedBy>
  <cp:revision>11</cp:revision>
  <cp:lastPrinted>2019-03-07T08:10:00Z</cp:lastPrinted>
  <dcterms:created xsi:type="dcterms:W3CDTF">2018-03-16T05:59:00Z</dcterms:created>
  <dcterms:modified xsi:type="dcterms:W3CDTF">2020-02-26T08:33:00Z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