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>
        <w:rPr>
          <w:rFonts w:ascii="Calibri" w:eastAsia="Calibri" w:hAnsi="Calibri" w:cs="Calibri"/>
          <w:b/>
        </w:rPr>
        <w:t>OZNÁMKY K ÚČTOVNEJ ZÁVIERKE 2019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pre mikro účtovné jednotky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251934" w:rsidRDefault="00251934" w:rsidP="002519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251934" w:rsidTr="00932E5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JESS INVEST s.r.o.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01  Oščadnica 892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5.6.2012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</w:p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Prenájom nehnuteľností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 nie je subjektom verejného záujmu (§ 2/14 ZoU).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2019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>
        <w:rPr>
          <w:rFonts w:ascii="Calibri" w:eastAsia="Calibri" w:hAnsi="Calibri" w:cs="Calibri"/>
        </w:rPr>
        <w:t>bola v účtovnom období roku 2019</w:t>
      </w:r>
      <w:r>
        <w:rPr>
          <w:rFonts w:ascii="Calibri" w:eastAsia="Calibri" w:hAnsi="Calibri" w:cs="Calibri"/>
        </w:rPr>
        <w:t xml:space="preserve"> – mikro účtovná jednotka, preto zostavuje účtovnú závierku podľa metodiky pre túto veľkostnú skupinu (Opatrenie č.MF/23378/2014-74).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>3) Právny dôvod na zostavenie účtovnej závierky: Účtovná závierka Spoločnosti k 31.12.2016 je zostavená ako riadna účtovná závierka podľa §17 ods. 6 Zákona č. 431/2002 Z.z. o účtovníctve za účt</w:t>
      </w:r>
      <w:r>
        <w:rPr>
          <w:rFonts w:ascii="Calibri" w:eastAsia="Calibri" w:hAnsi="Calibri" w:cs="Calibri"/>
        </w:rPr>
        <w:t>ovné obdobie od 01. januára 2019 do 31. decembra 2019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251934" w:rsidTr="00932E5D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ind w:left="928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251934" w:rsidTr="00932E5D">
        <w:tblPrEx>
          <w:tblCellMar>
            <w:top w:w="0" w:type="dxa"/>
            <w:bottom w:w="0" w:type="dxa"/>
          </w:tblCellMar>
        </w:tblPrEx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a) Spôsob oceňovania majetku a záväzkov (§ 25 ZoU):</w:t>
      </w:r>
    </w:p>
    <w:p w:rsidR="00251934" w:rsidRDefault="00251934" w:rsidP="002519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d) Účtovná jednotka nepoužila dobrovoľné oceňovanie obchodných podielov metódou vlastného imania (§ 27/9 ZoU).</w:t>
      </w: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251934" w:rsidRDefault="00251934" w:rsidP="002519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nebo</w:t>
      </w:r>
      <w:r>
        <w:rPr>
          <w:rFonts w:ascii="Calibri" w:eastAsia="Calibri" w:hAnsi="Calibri" w:cs="Calibri"/>
        </w:rPr>
        <w:t>li v zdaňovacom období roku 2019</w:t>
      </w:r>
      <w:r>
        <w:rPr>
          <w:rFonts w:ascii="Calibri" w:eastAsia="Calibri" w:hAnsi="Calibri" w:cs="Calibri"/>
        </w:rPr>
        <w:t xml:space="preserve"> poskytnuté žiadne dotácie</w:t>
      </w:r>
    </w:p>
    <w:p w:rsidR="00251934" w:rsidRDefault="00251934" w:rsidP="00251934">
      <w:pPr>
        <w:pStyle w:val="Standard"/>
        <w:keepNext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5) </w:t>
      </w:r>
      <w:r>
        <w:rPr>
          <w:rFonts w:ascii="Calibri" w:eastAsia="Calibri" w:hAnsi="Calibri" w:cs="Calibri"/>
        </w:rPr>
        <w:t>ÚJ v zdaňovacom období roku 2019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251934" w:rsidTr="00932E5D">
        <w:tblPrEx>
          <w:tblCellMar>
            <w:top w:w="0" w:type="dxa"/>
            <w:bottom w:w="0" w:type="dxa"/>
          </w:tblCellMar>
        </w:tblPrEx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blPrEx>
          <w:tblCellMar>
            <w:top w:w="0" w:type="dxa"/>
            <w:bottom w:w="0" w:type="dxa"/>
          </w:tblCellMar>
        </w:tblPrEx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spacing w:before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ÚJ neeviduje žiadne udalosti, ktoré nastali po závierkovom dni.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nemá žiadnu priemyselnú výrobu. (§ 23d/6 ZoU)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nemá žiadne finančné vzťahy s orgánmi verejnej moci. (§ 23d/6 ZoU)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E67699" w:rsidRDefault="00E67699"/>
    <w:sectPr w:rsidR="00E67699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67B62"/>
    <w:multiLevelType w:val="multilevel"/>
    <w:tmpl w:val="4D646136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443B43B1"/>
    <w:multiLevelType w:val="multilevel"/>
    <w:tmpl w:val="426479C6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5B790069"/>
    <w:multiLevelType w:val="multilevel"/>
    <w:tmpl w:val="D6540FE4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/>
  </w:num>
  <w:num w:numId="5">
    <w:abstractNumId w:val="0"/>
    <w:lvlOverride w:ilvl="0"/>
  </w:num>
  <w:num w:numId="6">
    <w:abstractNumId w:val="2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934"/>
    <w:rsid w:val="00251934"/>
    <w:rsid w:val="00E6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8FAB17-10CD-4EB7-9BA9-143490E7D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251934"/>
    <w:pPr>
      <w:numPr>
        <w:numId w:val="1"/>
      </w:numPr>
    </w:pPr>
  </w:style>
  <w:style w:type="numbering" w:customStyle="1" w:styleId="WWNum1">
    <w:name w:val="WWNum1"/>
    <w:basedOn w:val="Bezzoznamu"/>
    <w:rsid w:val="00251934"/>
    <w:pPr>
      <w:numPr>
        <w:numId w:val="2"/>
      </w:numPr>
    </w:pPr>
  </w:style>
  <w:style w:type="numbering" w:customStyle="1" w:styleId="WWNum2">
    <w:name w:val="WWNum2"/>
    <w:basedOn w:val="Bezzoznamu"/>
    <w:rsid w:val="002519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1190</Words>
  <Characters>6784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1</cp:revision>
  <dcterms:created xsi:type="dcterms:W3CDTF">2020-03-17T17:21:00Z</dcterms:created>
  <dcterms:modified xsi:type="dcterms:W3CDTF">2020-03-17T17:23:00Z</dcterms:modified>
</cp:coreProperties>
</file>