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39891A0" w14:textId="2E8A28D6" w:rsidR="00017DAA" w:rsidRPr="0021198E" w:rsidRDefault="005A69CB" w:rsidP="0085471D">
      <w:pPr>
        <w:pStyle w:val="Nadpis1"/>
        <w:numPr>
          <w:ilvl w:val="0"/>
          <w:numId w:val="12"/>
        </w:numPr>
        <w:spacing w:before="360"/>
        <w:jc w:val="both"/>
        <w:rPr>
          <w:bCs/>
          <w:sz w:val="24"/>
        </w:rPr>
      </w:pPr>
      <w:bookmarkStart w:id="0" w:name="_Toc530739894"/>
      <w:r w:rsidRPr="0021198E">
        <w:rPr>
          <w:bCs/>
          <w:sz w:val="24"/>
        </w:rPr>
        <w:t xml:space="preserve"> V</w:t>
      </w:r>
      <w:r w:rsidR="00316B83" w:rsidRPr="0021198E">
        <w:rPr>
          <w:bCs/>
          <w:sz w:val="24"/>
        </w:rPr>
        <w:t>šeobecn</w:t>
      </w:r>
      <w:r w:rsidRPr="0021198E">
        <w:rPr>
          <w:bCs/>
          <w:sz w:val="24"/>
        </w:rPr>
        <w:t>é informácie o účtovnej jednotke</w:t>
      </w:r>
      <w:bookmarkEnd w:id="0"/>
    </w:p>
    <w:p w14:paraId="4F178A41" w14:textId="77777777" w:rsidR="00026EC2" w:rsidRPr="0021198E" w:rsidRDefault="00026EC2" w:rsidP="00026EC2"/>
    <w:p w14:paraId="0E484549" w14:textId="6C90F835" w:rsidR="003D018B" w:rsidRPr="0021198E" w:rsidRDefault="006A68DB" w:rsidP="00026EC2">
      <w:pPr>
        <w:pStyle w:val="Nadpis2"/>
        <w:numPr>
          <w:ilvl w:val="0"/>
          <w:numId w:val="16"/>
        </w:numPr>
        <w:spacing w:before="120" w:after="60"/>
        <w:rPr>
          <w:bCs/>
          <w:color w:val="000000"/>
          <w:sz w:val="24"/>
          <w:szCs w:val="24"/>
        </w:rPr>
      </w:pPr>
      <w:r w:rsidRPr="0021198E">
        <w:rPr>
          <w:bCs/>
          <w:sz w:val="24"/>
          <w:szCs w:val="24"/>
        </w:rPr>
        <w:t xml:space="preserve">Obchodné meno a </w:t>
      </w:r>
      <w:r w:rsidR="00E9126B" w:rsidRPr="0021198E">
        <w:rPr>
          <w:bCs/>
          <w:sz w:val="24"/>
          <w:szCs w:val="24"/>
        </w:rPr>
        <w:t xml:space="preserve">sídlo </w:t>
      </w:r>
      <w:r w:rsidR="00A9127D" w:rsidRPr="0021198E">
        <w:rPr>
          <w:bCs/>
          <w:sz w:val="24"/>
          <w:szCs w:val="24"/>
        </w:rPr>
        <w:t>spoločnos</w:t>
      </w:r>
      <w:r w:rsidR="0089280D" w:rsidRPr="0021198E">
        <w:rPr>
          <w:bCs/>
          <w:color w:val="000000"/>
          <w:sz w:val="24"/>
          <w:szCs w:val="24"/>
        </w:rPr>
        <w:t>ti</w:t>
      </w:r>
    </w:p>
    <w:p w14:paraId="0C031C40" w14:textId="77777777" w:rsidR="003D018B" w:rsidRPr="0021198E" w:rsidRDefault="003D018B" w:rsidP="003D018B">
      <w:pPr>
        <w:rPr>
          <w:sz w:val="22"/>
          <w:szCs w:val="22"/>
        </w:rPr>
      </w:pPr>
    </w:p>
    <w:tbl>
      <w:tblPr>
        <w:tblW w:w="4944" w:type="pct"/>
        <w:jc w:val="center"/>
        <w:tblLayout w:type="fixed"/>
        <w:tblLook w:val="00A0" w:firstRow="1" w:lastRow="0" w:firstColumn="1" w:lastColumn="0" w:noHBand="0" w:noVBand="0"/>
      </w:tblPr>
      <w:tblGrid>
        <w:gridCol w:w="2613"/>
        <w:gridCol w:w="6908"/>
      </w:tblGrid>
      <w:tr w:rsidR="003D018B" w:rsidRPr="0021198E" w14:paraId="7C9BA180" w14:textId="77777777" w:rsidTr="0021198E">
        <w:trPr>
          <w:trHeight w:val="231"/>
          <w:jc w:val="center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B30C1C8" w14:textId="77777777" w:rsidR="003D018B" w:rsidRPr="0021198E" w:rsidRDefault="003D018B" w:rsidP="005C5460">
            <w:pPr>
              <w:jc w:val="both"/>
              <w:rPr>
                <w:sz w:val="24"/>
                <w:szCs w:val="24"/>
              </w:rPr>
            </w:pPr>
            <w:r w:rsidRPr="0021198E">
              <w:rPr>
                <w:sz w:val="24"/>
                <w:szCs w:val="24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886F617" w14:textId="6CD4885E" w:rsidR="003D018B" w:rsidRPr="0021198E" w:rsidRDefault="003D018B" w:rsidP="005C5460">
            <w:pPr>
              <w:jc w:val="both"/>
              <w:rPr>
                <w:b/>
                <w:sz w:val="24"/>
                <w:szCs w:val="24"/>
              </w:rPr>
            </w:pPr>
            <w:proofErr w:type="spellStart"/>
            <w:r w:rsidRPr="0021198E">
              <w:rPr>
                <w:b/>
                <w:sz w:val="24"/>
                <w:szCs w:val="24"/>
              </w:rPr>
              <w:t>Becker</w:t>
            </w:r>
            <w:proofErr w:type="spellEnd"/>
            <w:r w:rsidRPr="0021198E">
              <w:rPr>
                <w:b/>
                <w:sz w:val="24"/>
                <w:szCs w:val="24"/>
              </w:rPr>
              <w:t xml:space="preserve"> Slovakia </w:t>
            </w:r>
            <w:proofErr w:type="spellStart"/>
            <w:r w:rsidRPr="0021198E">
              <w:rPr>
                <w:b/>
                <w:sz w:val="24"/>
                <w:szCs w:val="24"/>
              </w:rPr>
              <w:t>s.r.o</w:t>
            </w:r>
            <w:proofErr w:type="spellEnd"/>
            <w:r w:rsidRPr="0021198E">
              <w:rPr>
                <w:b/>
                <w:sz w:val="24"/>
                <w:szCs w:val="24"/>
              </w:rPr>
              <w:t>.</w:t>
            </w:r>
          </w:p>
        </w:tc>
      </w:tr>
      <w:tr w:rsidR="003D018B" w:rsidRPr="0021198E" w14:paraId="02D606E0" w14:textId="77777777" w:rsidTr="0021198E">
        <w:trPr>
          <w:trHeight w:val="249"/>
          <w:jc w:val="center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98FA0D6" w14:textId="77777777" w:rsidR="003D018B" w:rsidRPr="0021198E" w:rsidRDefault="003D018B" w:rsidP="005C5460">
            <w:pPr>
              <w:jc w:val="both"/>
              <w:rPr>
                <w:sz w:val="24"/>
                <w:szCs w:val="24"/>
              </w:rPr>
            </w:pPr>
            <w:r w:rsidRPr="0021198E">
              <w:rPr>
                <w:sz w:val="24"/>
                <w:szCs w:val="24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61A1CF8" w14:textId="1B2B7281" w:rsidR="003D018B" w:rsidRPr="0021198E" w:rsidRDefault="003D018B" w:rsidP="005C5460">
            <w:pPr>
              <w:jc w:val="both"/>
              <w:rPr>
                <w:sz w:val="24"/>
                <w:szCs w:val="24"/>
              </w:rPr>
            </w:pPr>
            <w:r w:rsidRPr="0021198E">
              <w:rPr>
                <w:sz w:val="24"/>
                <w:szCs w:val="24"/>
              </w:rPr>
              <w:t>Kynceľová 1015, 974 01 Banská Bystrica</w:t>
            </w:r>
          </w:p>
        </w:tc>
      </w:tr>
      <w:tr w:rsidR="003D018B" w:rsidRPr="0021198E" w14:paraId="60704B27" w14:textId="77777777" w:rsidTr="0021198E">
        <w:trPr>
          <w:trHeight w:val="125"/>
          <w:jc w:val="center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7D27C5D" w14:textId="77777777" w:rsidR="003D018B" w:rsidRPr="0021198E" w:rsidRDefault="003D018B" w:rsidP="005C5460">
            <w:pPr>
              <w:jc w:val="both"/>
              <w:rPr>
                <w:sz w:val="24"/>
                <w:szCs w:val="24"/>
              </w:rPr>
            </w:pPr>
            <w:r w:rsidRPr="0021198E">
              <w:rPr>
                <w:sz w:val="24"/>
                <w:szCs w:val="24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0F9F673" w14:textId="77777777" w:rsidR="003D018B" w:rsidRPr="0021198E" w:rsidRDefault="003D018B" w:rsidP="005C5460">
            <w:pPr>
              <w:jc w:val="both"/>
              <w:rPr>
                <w:sz w:val="24"/>
                <w:szCs w:val="24"/>
              </w:rPr>
            </w:pPr>
            <w:r w:rsidRPr="0021198E">
              <w:rPr>
                <w:sz w:val="24"/>
                <w:szCs w:val="24"/>
              </w:rPr>
              <w:t>Spoločnosť s ručením obmedzeným</w:t>
            </w:r>
          </w:p>
        </w:tc>
      </w:tr>
      <w:tr w:rsidR="003D018B" w:rsidRPr="0021198E" w14:paraId="50F3C031" w14:textId="77777777" w:rsidTr="0021198E">
        <w:trPr>
          <w:trHeight w:val="143"/>
          <w:jc w:val="center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F000BE8" w14:textId="77777777" w:rsidR="003D018B" w:rsidRPr="0021198E" w:rsidRDefault="003D018B" w:rsidP="005C5460">
            <w:pPr>
              <w:jc w:val="both"/>
              <w:rPr>
                <w:sz w:val="24"/>
                <w:szCs w:val="24"/>
              </w:rPr>
            </w:pPr>
            <w:r w:rsidRPr="0021198E">
              <w:rPr>
                <w:sz w:val="24"/>
                <w:szCs w:val="24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FFA7ED7" w14:textId="1F38321C" w:rsidR="003D018B" w:rsidRPr="0021198E" w:rsidRDefault="003D018B" w:rsidP="005C5460">
            <w:pPr>
              <w:jc w:val="both"/>
              <w:rPr>
                <w:sz w:val="24"/>
                <w:szCs w:val="24"/>
              </w:rPr>
            </w:pPr>
            <w:r w:rsidRPr="0021198E">
              <w:rPr>
                <w:sz w:val="24"/>
                <w:szCs w:val="24"/>
              </w:rPr>
              <w:t>Zápis do obchodného registra: 11.12.20</w:t>
            </w:r>
            <w:r w:rsidR="0021198E" w:rsidRPr="0021198E">
              <w:rPr>
                <w:sz w:val="24"/>
                <w:szCs w:val="24"/>
              </w:rPr>
              <w:t>02</w:t>
            </w:r>
            <w:r w:rsidRPr="0021198E">
              <w:rPr>
                <w:sz w:val="24"/>
                <w:szCs w:val="24"/>
              </w:rPr>
              <w:t xml:space="preserve">, oddiel: </w:t>
            </w:r>
            <w:proofErr w:type="spellStart"/>
            <w:r w:rsidRPr="0021198E">
              <w:rPr>
                <w:sz w:val="24"/>
                <w:szCs w:val="24"/>
              </w:rPr>
              <w:t>S.r.o</w:t>
            </w:r>
            <w:proofErr w:type="spellEnd"/>
            <w:r w:rsidRPr="0021198E">
              <w:rPr>
                <w:sz w:val="24"/>
                <w:szCs w:val="24"/>
              </w:rPr>
              <w:t>. , vložka 8065/S</w:t>
            </w:r>
          </w:p>
          <w:p w14:paraId="4FD59CF8" w14:textId="17E0A838" w:rsidR="003D018B" w:rsidRPr="0021198E" w:rsidRDefault="003D018B" w:rsidP="005C5460">
            <w:pPr>
              <w:jc w:val="both"/>
              <w:rPr>
                <w:sz w:val="24"/>
                <w:szCs w:val="24"/>
              </w:rPr>
            </w:pPr>
            <w:r w:rsidRPr="0021198E">
              <w:rPr>
                <w:sz w:val="24"/>
                <w:szCs w:val="24"/>
              </w:rPr>
              <w:t xml:space="preserve">(Spoločenská zmluva zo dňa 20. augusta 2002) </w:t>
            </w:r>
          </w:p>
        </w:tc>
      </w:tr>
      <w:tr w:rsidR="003D018B" w:rsidRPr="0021198E" w14:paraId="0466778B" w14:textId="77777777" w:rsidTr="0021198E">
        <w:trPr>
          <w:trHeight w:val="194"/>
          <w:jc w:val="center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001F154" w14:textId="77777777" w:rsidR="003D018B" w:rsidRPr="0021198E" w:rsidRDefault="003D018B" w:rsidP="005C5460">
            <w:pPr>
              <w:jc w:val="both"/>
              <w:rPr>
                <w:sz w:val="24"/>
                <w:szCs w:val="24"/>
              </w:rPr>
            </w:pPr>
            <w:r w:rsidRPr="0021198E">
              <w:rPr>
                <w:sz w:val="24"/>
                <w:szCs w:val="24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593DBDD" w14:textId="0EA4ECBD" w:rsidR="003D018B" w:rsidRPr="0021198E" w:rsidRDefault="003D018B" w:rsidP="005C5460">
            <w:pPr>
              <w:jc w:val="both"/>
              <w:rPr>
                <w:sz w:val="24"/>
                <w:szCs w:val="24"/>
              </w:rPr>
            </w:pPr>
            <w:r w:rsidRPr="0021198E">
              <w:rPr>
                <w:sz w:val="24"/>
                <w:szCs w:val="24"/>
              </w:rPr>
              <w:t>Kalendárny rok 2019</w:t>
            </w:r>
          </w:p>
        </w:tc>
      </w:tr>
      <w:tr w:rsidR="003D018B" w:rsidRPr="0021198E" w14:paraId="7ED9425B" w14:textId="77777777" w:rsidTr="0021198E">
        <w:trPr>
          <w:trHeight w:val="194"/>
          <w:jc w:val="center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0585872" w14:textId="64D754EE" w:rsidR="003D018B" w:rsidRPr="0021198E" w:rsidRDefault="003D018B" w:rsidP="003D018B">
            <w:pPr>
              <w:rPr>
                <w:sz w:val="24"/>
                <w:szCs w:val="24"/>
              </w:rPr>
            </w:pPr>
            <w:r w:rsidRPr="0021198E">
              <w:rPr>
                <w:sz w:val="24"/>
                <w:szCs w:val="24"/>
              </w:rPr>
              <w:t>Hlavné podnikateľské činnosti: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C421D30" w14:textId="04B90E12" w:rsidR="003D018B" w:rsidRPr="0021198E" w:rsidRDefault="003D018B" w:rsidP="003D018B">
            <w:pPr>
              <w:pStyle w:val="Nadpis1"/>
              <w:numPr>
                <w:ilvl w:val="0"/>
                <w:numId w:val="3"/>
              </w:numPr>
              <w:spacing w:after="60" w:line="240" w:lineRule="exact"/>
              <w:rPr>
                <w:b w:val="0"/>
                <w:caps w:val="0"/>
                <w:sz w:val="24"/>
                <w:szCs w:val="24"/>
              </w:rPr>
            </w:pPr>
            <w:r w:rsidRPr="0021198E">
              <w:rPr>
                <w:b w:val="0"/>
                <w:caps w:val="0"/>
                <w:sz w:val="24"/>
                <w:szCs w:val="24"/>
              </w:rPr>
              <w:t>výroba, montáž, oprava a údržba elektrických zariadení v rozsahu - výroba</w:t>
            </w:r>
          </w:p>
          <w:p w14:paraId="1F66952E" w14:textId="77777777" w:rsidR="003D018B" w:rsidRPr="0021198E" w:rsidRDefault="003D018B" w:rsidP="003D018B">
            <w:pPr>
              <w:pStyle w:val="Nadpis1"/>
              <w:numPr>
                <w:ilvl w:val="0"/>
                <w:numId w:val="3"/>
              </w:numPr>
              <w:spacing w:after="60" w:line="240" w:lineRule="exact"/>
              <w:rPr>
                <w:b w:val="0"/>
                <w:caps w:val="0"/>
                <w:sz w:val="24"/>
                <w:szCs w:val="24"/>
              </w:rPr>
            </w:pPr>
            <w:r w:rsidRPr="0021198E">
              <w:rPr>
                <w:b w:val="0"/>
                <w:caps w:val="0"/>
                <w:sz w:val="24"/>
                <w:szCs w:val="24"/>
              </w:rPr>
              <w:t> elektrické pohony pre žalúzie, markízy, rolety a priemyselné brány</w:t>
            </w:r>
          </w:p>
          <w:p w14:paraId="3D75B7EA" w14:textId="77777777" w:rsidR="003D018B" w:rsidRPr="0021198E" w:rsidRDefault="003D018B" w:rsidP="003D018B">
            <w:pPr>
              <w:pStyle w:val="Nadpis1"/>
              <w:numPr>
                <w:ilvl w:val="0"/>
                <w:numId w:val="3"/>
              </w:numPr>
              <w:spacing w:after="60" w:line="240" w:lineRule="exact"/>
              <w:rPr>
                <w:b w:val="0"/>
                <w:caps w:val="0"/>
                <w:sz w:val="24"/>
                <w:szCs w:val="24"/>
              </w:rPr>
            </w:pPr>
            <w:r w:rsidRPr="0021198E">
              <w:rPr>
                <w:b w:val="0"/>
                <w:caps w:val="0"/>
                <w:sz w:val="24"/>
                <w:szCs w:val="24"/>
              </w:rPr>
              <w:t xml:space="preserve"> montáž, oprava a údržba </w:t>
            </w:r>
          </w:p>
          <w:p w14:paraId="681D5A4E" w14:textId="77777777" w:rsidR="003D018B" w:rsidRPr="0021198E" w:rsidRDefault="003D018B" w:rsidP="003D018B">
            <w:pPr>
              <w:pStyle w:val="Nadpis1"/>
              <w:numPr>
                <w:ilvl w:val="0"/>
                <w:numId w:val="3"/>
              </w:numPr>
              <w:spacing w:after="60" w:line="240" w:lineRule="exact"/>
              <w:rPr>
                <w:b w:val="0"/>
                <w:caps w:val="0"/>
                <w:sz w:val="24"/>
                <w:szCs w:val="24"/>
              </w:rPr>
            </w:pPr>
            <w:r w:rsidRPr="0021198E">
              <w:rPr>
                <w:b w:val="0"/>
                <w:caps w:val="0"/>
                <w:sz w:val="24"/>
                <w:szCs w:val="24"/>
              </w:rPr>
              <w:t xml:space="preserve"> </w:t>
            </w:r>
            <w:proofErr w:type="spellStart"/>
            <w:r w:rsidRPr="0021198E">
              <w:rPr>
                <w:b w:val="0"/>
                <w:caps w:val="0"/>
                <w:sz w:val="24"/>
                <w:szCs w:val="24"/>
              </w:rPr>
              <w:t>kovoobrábanie</w:t>
            </w:r>
            <w:proofErr w:type="spellEnd"/>
          </w:p>
          <w:p w14:paraId="491E5B6B" w14:textId="77777777" w:rsidR="003D018B" w:rsidRPr="0021198E" w:rsidRDefault="003D018B" w:rsidP="003D018B">
            <w:pPr>
              <w:pStyle w:val="Zkladntext"/>
              <w:numPr>
                <w:ilvl w:val="0"/>
                <w:numId w:val="3"/>
              </w:numPr>
              <w:spacing w:after="60" w:line="240" w:lineRule="exact"/>
              <w:rPr>
                <w:sz w:val="24"/>
                <w:szCs w:val="24"/>
              </w:rPr>
            </w:pPr>
            <w:r w:rsidRPr="0021198E">
              <w:rPr>
                <w:sz w:val="24"/>
                <w:szCs w:val="24"/>
              </w:rPr>
              <w:t> zámočníctvo</w:t>
            </w:r>
          </w:p>
          <w:p w14:paraId="0845F51E" w14:textId="34CA04CE" w:rsidR="003D018B" w:rsidRPr="0021198E" w:rsidRDefault="003D018B" w:rsidP="003D018B">
            <w:pPr>
              <w:pStyle w:val="Zkladntext"/>
              <w:numPr>
                <w:ilvl w:val="0"/>
                <w:numId w:val="3"/>
              </w:numPr>
              <w:spacing w:after="60" w:line="240" w:lineRule="exact"/>
              <w:rPr>
                <w:sz w:val="24"/>
                <w:szCs w:val="24"/>
              </w:rPr>
            </w:pPr>
            <w:r w:rsidRPr="0021198E">
              <w:rPr>
                <w:sz w:val="24"/>
                <w:szCs w:val="24"/>
              </w:rPr>
              <w:t> zváračské práce</w:t>
            </w:r>
          </w:p>
        </w:tc>
      </w:tr>
    </w:tbl>
    <w:p w14:paraId="00F27497" w14:textId="706F7315" w:rsidR="003D018B" w:rsidRPr="0021198E" w:rsidRDefault="003D018B" w:rsidP="00026EC2"/>
    <w:p w14:paraId="06AF9DE9" w14:textId="6CF9F53F" w:rsidR="0014693E" w:rsidRPr="0021198E" w:rsidRDefault="0021198E" w:rsidP="0021198E">
      <w:pPr>
        <w:jc w:val="both"/>
        <w:rPr>
          <w:sz w:val="24"/>
          <w:szCs w:val="24"/>
        </w:rPr>
      </w:pPr>
      <w:r w:rsidRPr="0021198E">
        <w:rPr>
          <w:sz w:val="24"/>
          <w:szCs w:val="24"/>
        </w:rPr>
        <w:t xml:space="preserve">Spoločnosť </w:t>
      </w:r>
      <w:proofErr w:type="spellStart"/>
      <w:r w:rsidRPr="0021198E">
        <w:rPr>
          <w:sz w:val="24"/>
          <w:szCs w:val="24"/>
        </w:rPr>
        <w:t>Becker</w:t>
      </w:r>
      <w:proofErr w:type="spellEnd"/>
      <w:r w:rsidRPr="0021198E">
        <w:rPr>
          <w:sz w:val="24"/>
          <w:szCs w:val="24"/>
        </w:rPr>
        <w:t xml:space="preserve"> Slovakia </w:t>
      </w:r>
      <w:proofErr w:type="spellStart"/>
      <w:r w:rsidRPr="0021198E">
        <w:rPr>
          <w:sz w:val="24"/>
          <w:szCs w:val="24"/>
        </w:rPr>
        <w:t>s.r.o</w:t>
      </w:r>
      <w:proofErr w:type="spellEnd"/>
      <w:r w:rsidRPr="0021198E">
        <w:rPr>
          <w:sz w:val="24"/>
          <w:szCs w:val="24"/>
        </w:rPr>
        <w:t xml:space="preserve">. zostavuje účtovnú závierku ako </w:t>
      </w:r>
      <w:r w:rsidRPr="0021198E">
        <w:rPr>
          <w:b/>
          <w:sz w:val="24"/>
          <w:szCs w:val="24"/>
        </w:rPr>
        <w:t>malá účtovná jednotka.</w:t>
      </w:r>
      <w:r w:rsidRPr="0021198E">
        <w:rPr>
          <w:sz w:val="24"/>
          <w:szCs w:val="24"/>
        </w:rPr>
        <w:t xml:space="preserve"> </w:t>
      </w:r>
    </w:p>
    <w:p w14:paraId="15CB4B61" w14:textId="77777777" w:rsidR="0014693E" w:rsidRPr="0021198E" w:rsidRDefault="0014693E" w:rsidP="0014693E">
      <w:pPr>
        <w:jc w:val="both"/>
        <w:rPr>
          <w:b/>
          <w:bCs/>
          <w:sz w:val="24"/>
          <w:szCs w:val="24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155"/>
        <w:gridCol w:w="2693"/>
        <w:gridCol w:w="2523"/>
      </w:tblGrid>
      <w:tr w:rsidR="0014693E" w:rsidRPr="0021198E" w14:paraId="02FDBF00" w14:textId="77777777" w:rsidTr="0014693E">
        <w:tc>
          <w:tcPr>
            <w:tcW w:w="2197" w:type="dxa"/>
            <w:shd w:val="clear" w:color="auto" w:fill="auto"/>
          </w:tcPr>
          <w:p w14:paraId="33177532" w14:textId="77777777" w:rsidR="0014693E" w:rsidRPr="0021198E" w:rsidRDefault="0014693E" w:rsidP="005C5460">
            <w:pPr>
              <w:jc w:val="center"/>
              <w:rPr>
                <w:b/>
                <w:bCs/>
                <w:sz w:val="24"/>
                <w:szCs w:val="24"/>
              </w:rPr>
            </w:pPr>
            <w:r w:rsidRPr="0021198E">
              <w:rPr>
                <w:b/>
                <w:bCs/>
                <w:sz w:val="24"/>
                <w:szCs w:val="24"/>
              </w:rPr>
              <w:t>Názov položky</w:t>
            </w:r>
          </w:p>
        </w:tc>
        <w:tc>
          <w:tcPr>
            <w:tcW w:w="2155" w:type="dxa"/>
            <w:shd w:val="clear" w:color="auto" w:fill="auto"/>
          </w:tcPr>
          <w:p w14:paraId="25F7D868" w14:textId="77777777" w:rsidR="0014693E" w:rsidRPr="0021198E" w:rsidRDefault="0014693E" w:rsidP="005C5460">
            <w:pPr>
              <w:jc w:val="center"/>
              <w:rPr>
                <w:b/>
                <w:bCs/>
                <w:sz w:val="24"/>
                <w:szCs w:val="24"/>
              </w:rPr>
            </w:pPr>
            <w:r w:rsidRPr="0021198E">
              <w:rPr>
                <w:b/>
                <w:bCs/>
                <w:sz w:val="24"/>
                <w:szCs w:val="24"/>
              </w:rPr>
              <w:t>Bežné účtovné obdobie</w:t>
            </w:r>
          </w:p>
        </w:tc>
        <w:tc>
          <w:tcPr>
            <w:tcW w:w="2693" w:type="dxa"/>
            <w:shd w:val="clear" w:color="auto" w:fill="auto"/>
          </w:tcPr>
          <w:p w14:paraId="3035CE12" w14:textId="77777777" w:rsidR="0014693E" w:rsidRPr="0021198E" w:rsidRDefault="0014693E" w:rsidP="005C5460">
            <w:pPr>
              <w:jc w:val="center"/>
              <w:rPr>
                <w:b/>
                <w:bCs/>
                <w:sz w:val="24"/>
                <w:szCs w:val="24"/>
              </w:rPr>
            </w:pPr>
            <w:r w:rsidRPr="0021198E">
              <w:rPr>
                <w:b/>
                <w:bCs/>
                <w:sz w:val="24"/>
                <w:szCs w:val="24"/>
              </w:rPr>
              <w:t>Bezprostredne predchádzajúce účtovné obdobie</w:t>
            </w:r>
          </w:p>
        </w:tc>
        <w:tc>
          <w:tcPr>
            <w:tcW w:w="2523" w:type="dxa"/>
            <w:shd w:val="clear" w:color="auto" w:fill="auto"/>
          </w:tcPr>
          <w:p w14:paraId="1B2F5C89" w14:textId="77777777" w:rsidR="0014693E" w:rsidRPr="0021198E" w:rsidRDefault="0014693E" w:rsidP="005C5460">
            <w:pPr>
              <w:jc w:val="center"/>
              <w:rPr>
                <w:b/>
                <w:bCs/>
                <w:sz w:val="24"/>
                <w:szCs w:val="24"/>
              </w:rPr>
            </w:pPr>
            <w:r w:rsidRPr="0021198E">
              <w:rPr>
                <w:b/>
                <w:bCs/>
                <w:sz w:val="24"/>
                <w:szCs w:val="24"/>
              </w:rPr>
              <w:t>Áno/Nie</w:t>
            </w:r>
          </w:p>
        </w:tc>
      </w:tr>
      <w:tr w:rsidR="0014693E" w:rsidRPr="0021198E" w14:paraId="79E5E42D" w14:textId="77777777" w:rsidTr="0014693E">
        <w:tc>
          <w:tcPr>
            <w:tcW w:w="2197" w:type="dxa"/>
            <w:shd w:val="clear" w:color="auto" w:fill="auto"/>
          </w:tcPr>
          <w:p w14:paraId="5B952490" w14:textId="77777777" w:rsidR="0014693E" w:rsidRPr="0021198E" w:rsidRDefault="0014693E" w:rsidP="005C5460">
            <w:pPr>
              <w:jc w:val="both"/>
              <w:rPr>
                <w:bCs/>
                <w:sz w:val="24"/>
                <w:szCs w:val="24"/>
              </w:rPr>
            </w:pPr>
            <w:r w:rsidRPr="0021198E">
              <w:rPr>
                <w:bCs/>
                <w:sz w:val="24"/>
                <w:szCs w:val="24"/>
              </w:rPr>
              <w:t>Netto aktíva celkom</w:t>
            </w:r>
          </w:p>
        </w:tc>
        <w:tc>
          <w:tcPr>
            <w:tcW w:w="2155" w:type="dxa"/>
            <w:shd w:val="clear" w:color="auto" w:fill="auto"/>
          </w:tcPr>
          <w:p w14:paraId="03A87FAF" w14:textId="0B002E7F" w:rsidR="0014693E" w:rsidRPr="0021198E" w:rsidRDefault="006B0178" w:rsidP="0014693E">
            <w:pPr>
              <w:jc w:val="right"/>
              <w:rPr>
                <w:b/>
                <w:bCs/>
                <w:sz w:val="24"/>
                <w:szCs w:val="24"/>
                <w:lang w:val="en-GB"/>
              </w:rPr>
            </w:pPr>
            <w:r>
              <w:rPr>
                <w:b/>
                <w:bCs/>
                <w:sz w:val="24"/>
                <w:szCs w:val="24"/>
              </w:rPr>
              <w:t>962 290</w:t>
            </w:r>
            <w:r w:rsidR="0014693E" w:rsidRPr="0021198E">
              <w:rPr>
                <w:b/>
                <w:bCs/>
                <w:sz w:val="24"/>
                <w:szCs w:val="24"/>
              </w:rPr>
              <w:t xml:space="preserve"> </w:t>
            </w:r>
          </w:p>
        </w:tc>
        <w:tc>
          <w:tcPr>
            <w:tcW w:w="2693" w:type="dxa"/>
            <w:shd w:val="clear" w:color="auto" w:fill="auto"/>
          </w:tcPr>
          <w:p w14:paraId="72371F1C" w14:textId="085F15A3" w:rsidR="0014693E" w:rsidRPr="0021198E" w:rsidRDefault="0014693E" w:rsidP="0014693E">
            <w:pPr>
              <w:jc w:val="right"/>
              <w:rPr>
                <w:b/>
                <w:bCs/>
                <w:sz w:val="24"/>
                <w:szCs w:val="24"/>
              </w:rPr>
            </w:pPr>
            <w:r w:rsidRPr="0021198E">
              <w:rPr>
                <w:b/>
                <w:bCs/>
                <w:sz w:val="24"/>
                <w:szCs w:val="24"/>
              </w:rPr>
              <w:t>1 003 094</w:t>
            </w:r>
          </w:p>
        </w:tc>
        <w:tc>
          <w:tcPr>
            <w:tcW w:w="2523" w:type="dxa"/>
            <w:shd w:val="clear" w:color="auto" w:fill="auto"/>
          </w:tcPr>
          <w:p w14:paraId="47B15A66" w14:textId="701A80BB" w:rsidR="0014693E" w:rsidRPr="0021198E" w:rsidRDefault="0014693E" w:rsidP="005C5460">
            <w:pPr>
              <w:jc w:val="both"/>
              <w:rPr>
                <w:b/>
                <w:bCs/>
                <w:sz w:val="24"/>
                <w:szCs w:val="24"/>
              </w:rPr>
            </w:pPr>
            <w:r w:rsidRPr="0021198E">
              <w:rPr>
                <w:b/>
                <w:bCs/>
                <w:sz w:val="24"/>
                <w:szCs w:val="24"/>
              </w:rPr>
              <w:t xml:space="preserve">Áno </w:t>
            </w:r>
            <w:r w:rsidRPr="0021198E">
              <w:rPr>
                <w:sz w:val="24"/>
                <w:szCs w:val="24"/>
              </w:rPr>
              <w:t>(&lt; 4 000 000)</w:t>
            </w:r>
          </w:p>
        </w:tc>
      </w:tr>
      <w:tr w:rsidR="0014693E" w:rsidRPr="0021198E" w14:paraId="10362A55" w14:textId="77777777" w:rsidTr="0014693E">
        <w:tc>
          <w:tcPr>
            <w:tcW w:w="2197" w:type="dxa"/>
            <w:shd w:val="clear" w:color="auto" w:fill="auto"/>
          </w:tcPr>
          <w:p w14:paraId="036F8C7C" w14:textId="77777777" w:rsidR="0014693E" w:rsidRPr="0021198E" w:rsidRDefault="0014693E" w:rsidP="0014693E">
            <w:pPr>
              <w:jc w:val="both"/>
              <w:rPr>
                <w:bCs/>
                <w:sz w:val="24"/>
                <w:szCs w:val="24"/>
              </w:rPr>
            </w:pPr>
            <w:r w:rsidRPr="0021198E">
              <w:rPr>
                <w:bCs/>
                <w:sz w:val="24"/>
                <w:szCs w:val="24"/>
              </w:rPr>
              <w:t>Čistý obrat celkom</w:t>
            </w:r>
          </w:p>
        </w:tc>
        <w:tc>
          <w:tcPr>
            <w:tcW w:w="2155" w:type="dxa"/>
            <w:shd w:val="clear" w:color="auto" w:fill="auto"/>
          </w:tcPr>
          <w:p w14:paraId="696D2784" w14:textId="503C59E0" w:rsidR="0014693E" w:rsidRPr="0021198E" w:rsidRDefault="0014693E" w:rsidP="0014693E">
            <w:pPr>
              <w:jc w:val="right"/>
              <w:rPr>
                <w:b/>
                <w:bCs/>
                <w:sz w:val="24"/>
                <w:szCs w:val="24"/>
              </w:rPr>
            </w:pPr>
            <w:r w:rsidRPr="0021198E">
              <w:rPr>
                <w:b/>
                <w:bCs/>
                <w:sz w:val="24"/>
                <w:szCs w:val="24"/>
              </w:rPr>
              <w:t>1 616 097</w:t>
            </w:r>
          </w:p>
        </w:tc>
        <w:tc>
          <w:tcPr>
            <w:tcW w:w="2693" w:type="dxa"/>
            <w:shd w:val="clear" w:color="auto" w:fill="auto"/>
          </w:tcPr>
          <w:p w14:paraId="1B91F52E" w14:textId="6C63C044" w:rsidR="0014693E" w:rsidRPr="0021198E" w:rsidRDefault="0014693E" w:rsidP="0014693E">
            <w:pPr>
              <w:jc w:val="right"/>
              <w:rPr>
                <w:b/>
                <w:bCs/>
                <w:sz w:val="24"/>
                <w:szCs w:val="24"/>
              </w:rPr>
            </w:pPr>
            <w:r w:rsidRPr="0021198E">
              <w:rPr>
                <w:b/>
                <w:bCs/>
                <w:sz w:val="24"/>
                <w:szCs w:val="24"/>
              </w:rPr>
              <w:t>1 594 998</w:t>
            </w:r>
          </w:p>
        </w:tc>
        <w:tc>
          <w:tcPr>
            <w:tcW w:w="2523" w:type="dxa"/>
            <w:shd w:val="clear" w:color="auto" w:fill="auto"/>
          </w:tcPr>
          <w:p w14:paraId="4977B3B6" w14:textId="2743D3A1" w:rsidR="0014693E" w:rsidRPr="0021198E" w:rsidRDefault="0014693E" w:rsidP="0014693E">
            <w:pPr>
              <w:jc w:val="both"/>
              <w:rPr>
                <w:b/>
                <w:bCs/>
                <w:sz w:val="24"/>
                <w:szCs w:val="24"/>
              </w:rPr>
            </w:pPr>
            <w:r w:rsidRPr="0021198E">
              <w:rPr>
                <w:b/>
                <w:bCs/>
                <w:sz w:val="24"/>
                <w:szCs w:val="24"/>
              </w:rPr>
              <w:t xml:space="preserve">Áno </w:t>
            </w:r>
            <w:r w:rsidRPr="0021198E">
              <w:rPr>
                <w:sz w:val="24"/>
                <w:szCs w:val="24"/>
              </w:rPr>
              <w:t>(&lt; 8 000 000)</w:t>
            </w:r>
          </w:p>
        </w:tc>
      </w:tr>
      <w:tr w:rsidR="0014693E" w:rsidRPr="0021198E" w14:paraId="0D99B49D" w14:textId="77777777" w:rsidTr="0014693E">
        <w:tc>
          <w:tcPr>
            <w:tcW w:w="2197" w:type="dxa"/>
            <w:shd w:val="clear" w:color="auto" w:fill="auto"/>
          </w:tcPr>
          <w:p w14:paraId="0902B0DC" w14:textId="77777777" w:rsidR="0014693E" w:rsidRPr="0021198E" w:rsidRDefault="0014693E" w:rsidP="0014693E">
            <w:pPr>
              <w:jc w:val="both"/>
              <w:rPr>
                <w:bCs/>
                <w:sz w:val="24"/>
                <w:szCs w:val="24"/>
              </w:rPr>
            </w:pPr>
            <w:r w:rsidRPr="0021198E">
              <w:rPr>
                <w:bCs/>
                <w:sz w:val="24"/>
                <w:szCs w:val="24"/>
              </w:rPr>
              <w:t>Počet zamestnancov</w:t>
            </w:r>
          </w:p>
        </w:tc>
        <w:tc>
          <w:tcPr>
            <w:tcW w:w="2155" w:type="dxa"/>
            <w:shd w:val="clear" w:color="auto" w:fill="auto"/>
          </w:tcPr>
          <w:p w14:paraId="4747A151" w14:textId="525C3057" w:rsidR="0014693E" w:rsidRPr="0021198E" w:rsidRDefault="0014693E" w:rsidP="0014693E">
            <w:pPr>
              <w:jc w:val="right"/>
              <w:rPr>
                <w:b/>
                <w:bCs/>
                <w:sz w:val="24"/>
                <w:szCs w:val="24"/>
                <w:lang w:val="en-GB"/>
              </w:rPr>
            </w:pPr>
            <w:r w:rsidRPr="0021198E">
              <w:rPr>
                <w:b/>
                <w:bCs/>
                <w:sz w:val="24"/>
                <w:szCs w:val="24"/>
              </w:rPr>
              <w:t>96</w:t>
            </w:r>
          </w:p>
        </w:tc>
        <w:tc>
          <w:tcPr>
            <w:tcW w:w="2693" w:type="dxa"/>
            <w:shd w:val="clear" w:color="auto" w:fill="auto"/>
          </w:tcPr>
          <w:p w14:paraId="22047F83" w14:textId="45766B0F" w:rsidR="0014693E" w:rsidRPr="0021198E" w:rsidRDefault="0014693E" w:rsidP="0014693E">
            <w:pPr>
              <w:jc w:val="right"/>
              <w:rPr>
                <w:b/>
                <w:bCs/>
                <w:sz w:val="24"/>
                <w:szCs w:val="24"/>
              </w:rPr>
            </w:pPr>
            <w:r w:rsidRPr="0021198E">
              <w:rPr>
                <w:b/>
                <w:bCs/>
                <w:sz w:val="24"/>
                <w:szCs w:val="24"/>
              </w:rPr>
              <w:t>98</w:t>
            </w:r>
          </w:p>
        </w:tc>
        <w:tc>
          <w:tcPr>
            <w:tcW w:w="2523" w:type="dxa"/>
            <w:shd w:val="clear" w:color="auto" w:fill="auto"/>
          </w:tcPr>
          <w:p w14:paraId="219C8B53" w14:textId="63F46D19" w:rsidR="0014693E" w:rsidRPr="0021198E" w:rsidRDefault="0014693E" w:rsidP="0014693E">
            <w:pPr>
              <w:jc w:val="both"/>
              <w:rPr>
                <w:b/>
                <w:bCs/>
                <w:sz w:val="24"/>
                <w:szCs w:val="24"/>
              </w:rPr>
            </w:pPr>
            <w:r w:rsidRPr="0021198E">
              <w:rPr>
                <w:b/>
                <w:bCs/>
                <w:sz w:val="24"/>
                <w:szCs w:val="24"/>
              </w:rPr>
              <w:t xml:space="preserve">Nie   </w:t>
            </w:r>
            <w:r w:rsidRPr="0021198E">
              <w:rPr>
                <w:sz w:val="24"/>
                <w:szCs w:val="24"/>
              </w:rPr>
              <w:t>(&gt;50)</w:t>
            </w:r>
          </w:p>
        </w:tc>
      </w:tr>
    </w:tbl>
    <w:p w14:paraId="5CB2AD1F" w14:textId="77777777" w:rsidR="0014693E" w:rsidRPr="0021198E" w:rsidRDefault="0014693E" w:rsidP="0014693E">
      <w:pPr>
        <w:jc w:val="both"/>
        <w:rPr>
          <w:b/>
          <w:bCs/>
          <w:sz w:val="24"/>
          <w:szCs w:val="24"/>
        </w:rPr>
      </w:pPr>
    </w:p>
    <w:p w14:paraId="575E8695" w14:textId="77777777" w:rsidR="0021198E" w:rsidRDefault="00425699" w:rsidP="0021198E">
      <w:pPr>
        <w:jc w:val="both"/>
        <w:rPr>
          <w:sz w:val="24"/>
          <w:szCs w:val="24"/>
        </w:rPr>
      </w:pPr>
      <w:r w:rsidRPr="0021198E">
        <w:rPr>
          <w:sz w:val="24"/>
          <w:szCs w:val="24"/>
        </w:rPr>
        <w:t xml:space="preserve">Spoločnosť </w:t>
      </w:r>
      <w:proofErr w:type="spellStart"/>
      <w:r w:rsidRPr="0021198E">
        <w:rPr>
          <w:sz w:val="24"/>
          <w:szCs w:val="24"/>
        </w:rPr>
        <w:t>Becker</w:t>
      </w:r>
      <w:proofErr w:type="spellEnd"/>
      <w:r w:rsidRPr="0021198E">
        <w:rPr>
          <w:sz w:val="24"/>
          <w:szCs w:val="24"/>
        </w:rPr>
        <w:t xml:space="preserve"> Slovakia </w:t>
      </w:r>
      <w:proofErr w:type="spellStart"/>
      <w:r w:rsidRPr="0021198E">
        <w:rPr>
          <w:sz w:val="24"/>
          <w:szCs w:val="24"/>
        </w:rPr>
        <w:t>s.r.o</w:t>
      </w:r>
      <w:proofErr w:type="spellEnd"/>
      <w:r w:rsidRPr="0021198E">
        <w:rPr>
          <w:sz w:val="24"/>
          <w:szCs w:val="24"/>
        </w:rPr>
        <w:t xml:space="preserve">. zostavuje účtovnú závierku ako </w:t>
      </w:r>
      <w:r w:rsidR="0014693E" w:rsidRPr="0021198E">
        <w:rPr>
          <w:b/>
          <w:sz w:val="24"/>
          <w:szCs w:val="24"/>
        </w:rPr>
        <w:t>malá účtovná jednotka</w:t>
      </w:r>
      <w:r w:rsidRPr="0021198E">
        <w:rPr>
          <w:b/>
          <w:sz w:val="24"/>
          <w:szCs w:val="24"/>
        </w:rPr>
        <w:t>.</w:t>
      </w:r>
      <w:r w:rsidR="0014693E" w:rsidRPr="0021198E">
        <w:rPr>
          <w:sz w:val="24"/>
          <w:szCs w:val="24"/>
        </w:rPr>
        <w:t xml:space="preserve"> </w:t>
      </w:r>
    </w:p>
    <w:p w14:paraId="3EFD0C9C" w14:textId="77777777" w:rsidR="0021198E" w:rsidRPr="0021198E" w:rsidRDefault="0021198E" w:rsidP="0021198E">
      <w:pPr>
        <w:pStyle w:val="Odsekzoznamu"/>
        <w:ind w:left="630"/>
        <w:jc w:val="both"/>
        <w:rPr>
          <w:sz w:val="24"/>
          <w:szCs w:val="24"/>
        </w:rPr>
      </w:pPr>
    </w:p>
    <w:p w14:paraId="415C0F11" w14:textId="77777777" w:rsidR="0021198E" w:rsidRDefault="00026EC2" w:rsidP="0021198E">
      <w:pPr>
        <w:pStyle w:val="Odsekzoznamu"/>
        <w:numPr>
          <w:ilvl w:val="0"/>
          <w:numId w:val="16"/>
        </w:numPr>
        <w:jc w:val="both"/>
        <w:rPr>
          <w:b/>
          <w:sz w:val="24"/>
          <w:szCs w:val="24"/>
        </w:rPr>
      </w:pPr>
      <w:r w:rsidRPr="0021198E">
        <w:rPr>
          <w:b/>
          <w:sz w:val="24"/>
          <w:szCs w:val="24"/>
        </w:rPr>
        <w:t>Dátum schválenia účtovnej závierky za predchádzajúce účtovné obdobie</w:t>
      </w:r>
    </w:p>
    <w:p w14:paraId="342A421B" w14:textId="77777777" w:rsidR="0021198E" w:rsidRDefault="0021198E" w:rsidP="0021198E">
      <w:pPr>
        <w:ind w:left="270"/>
        <w:jc w:val="both"/>
        <w:rPr>
          <w:bCs/>
          <w:sz w:val="24"/>
          <w:szCs w:val="24"/>
        </w:rPr>
      </w:pPr>
    </w:p>
    <w:p w14:paraId="48A03230" w14:textId="62756F29" w:rsidR="006964C0" w:rsidRDefault="00026EC2" w:rsidP="006964C0">
      <w:pPr>
        <w:ind w:left="270"/>
        <w:jc w:val="both"/>
        <w:rPr>
          <w:bCs/>
          <w:sz w:val="24"/>
          <w:szCs w:val="24"/>
        </w:rPr>
      </w:pPr>
      <w:r w:rsidRPr="0021198E">
        <w:rPr>
          <w:bCs/>
          <w:sz w:val="24"/>
          <w:szCs w:val="24"/>
        </w:rPr>
        <w:t>Účtovná závierka Spoločnosti k 31. decembru 201</w:t>
      </w:r>
      <w:r w:rsidR="00540581" w:rsidRPr="0021198E">
        <w:rPr>
          <w:bCs/>
          <w:sz w:val="24"/>
          <w:szCs w:val="24"/>
        </w:rPr>
        <w:t>8</w:t>
      </w:r>
      <w:r w:rsidRPr="0021198E">
        <w:rPr>
          <w:bCs/>
          <w:sz w:val="24"/>
          <w:szCs w:val="24"/>
        </w:rPr>
        <w:t xml:space="preserve"> za predchádzajúce účtovné obdobie bola schválená Valným zhromaždením Spoločnosti </w:t>
      </w:r>
      <w:r w:rsidR="00DF15AC" w:rsidRPr="0021198E">
        <w:rPr>
          <w:bCs/>
          <w:sz w:val="24"/>
          <w:szCs w:val="24"/>
        </w:rPr>
        <w:t>01</w:t>
      </w:r>
      <w:r w:rsidRPr="0021198E">
        <w:rPr>
          <w:bCs/>
          <w:sz w:val="24"/>
          <w:szCs w:val="24"/>
        </w:rPr>
        <w:t>.</w:t>
      </w:r>
      <w:r w:rsidR="00DF15AC" w:rsidRPr="0021198E">
        <w:rPr>
          <w:bCs/>
          <w:sz w:val="24"/>
          <w:szCs w:val="24"/>
        </w:rPr>
        <w:t>marca</w:t>
      </w:r>
      <w:r w:rsidRPr="0021198E">
        <w:rPr>
          <w:bCs/>
          <w:sz w:val="24"/>
          <w:szCs w:val="24"/>
        </w:rPr>
        <w:t xml:space="preserve"> 201</w:t>
      </w:r>
      <w:r w:rsidR="00540581" w:rsidRPr="0021198E">
        <w:rPr>
          <w:bCs/>
          <w:sz w:val="24"/>
          <w:szCs w:val="24"/>
        </w:rPr>
        <w:t>9</w:t>
      </w:r>
      <w:r w:rsidRPr="0021198E">
        <w:rPr>
          <w:bCs/>
          <w:sz w:val="24"/>
          <w:szCs w:val="24"/>
        </w:rPr>
        <w:t xml:space="preserve">. </w:t>
      </w:r>
    </w:p>
    <w:p w14:paraId="4E36642A" w14:textId="77777777" w:rsidR="006964C0" w:rsidRDefault="006964C0" w:rsidP="006964C0">
      <w:pPr>
        <w:ind w:left="270"/>
        <w:jc w:val="both"/>
        <w:rPr>
          <w:bCs/>
          <w:sz w:val="24"/>
          <w:szCs w:val="24"/>
        </w:rPr>
      </w:pPr>
    </w:p>
    <w:p w14:paraId="180D4CAA" w14:textId="77777777" w:rsidR="006964C0" w:rsidRDefault="00203024" w:rsidP="006964C0">
      <w:pPr>
        <w:pStyle w:val="Odsekzoznamu"/>
        <w:numPr>
          <w:ilvl w:val="0"/>
          <w:numId w:val="16"/>
        </w:numPr>
        <w:jc w:val="both"/>
        <w:rPr>
          <w:b/>
          <w:sz w:val="24"/>
          <w:szCs w:val="24"/>
        </w:rPr>
      </w:pPr>
      <w:r w:rsidRPr="006964C0">
        <w:rPr>
          <w:b/>
          <w:sz w:val="24"/>
          <w:szCs w:val="24"/>
        </w:rPr>
        <w:t>Zverejnenie účtovnej závierky za predchádzajúce účtovné obdobi</w:t>
      </w:r>
      <w:r w:rsidR="0021198E" w:rsidRPr="006964C0">
        <w:rPr>
          <w:b/>
          <w:sz w:val="24"/>
          <w:szCs w:val="24"/>
        </w:rPr>
        <w:t>e</w:t>
      </w:r>
    </w:p>
    <w:p w14:paraId="56F306FC" w14:textId="77777777" w:rsidR="006964C0" w:rsidRDefault="006964C0" w:rsidP="006964C0">
      <w:pPr>
        <w:ind w:left="270"/>
        <w:jc w:val="both"/>
        <w:rPr>
          <w:bCs/>
          <w:sz w:val="24"/>
          <w:szCs w:val="24"/>
        </w:rPr>
      </w:pPr>
    </w:p>
    <w:p w14:paraId="05465DDE" w14:textId="77777777" w:rsidR="006964C0" w:rsidRDefault="00203024" w:rsidP="006964C0">
      <w:pPr>
        <w:ind w:left="270"/>
        <w:jc w:val="both"/>
        <w:rPr>
          <w:bCs/>
          <w:sz w:val="24"/>
          <w:szCs w:val="24"/>
        </w:rPr>
      </w:pPr>
      <w:r w:rsidRPr="006964C0">
        <w:rPr>
          <w:bCs/>
          <w:sz w:val="24"/>
          <w:szCs w:val="24"/>
        </w:rPr>
        <w:t>Účtovná závierka Spoločnosti k 31.decembru.201</w:t>
      </w:r>
      <w:r w:rsidR="00540581" w:rsidRPr="006964C0">
        <w:rPr>
          <w:bCs/>
          <w:sz w:val="24"/>
          <w:szCs w:val="24"/>
        </w:rPr>
        <w:t>8</w:t>
      </w:r>
      <w:r w:rsidRPr="006964C0">
        <w:rPr>
          <w:bCs/>
          <w:sz w:val="24"/>
          <w:szCs w:val="24"/>
        </w:rPr>
        <w:t xml:space="preserve"> bola uložená na portály Finančnej správy </w:t>
      </w:r>
      <w:r w:rsidR="00DF15AC" w:rsidRPr="006964C0">
        <w:rPr>
          <w:bCs/>
          <w:sz w:val="24"/>
          <w:szCs w:val="24"/>
        </w:rPr>
        <w:t>0</w:t>
      </w:r>
      <w:r w:rsidR="00540581" w:rsidRPr="006964C0">
        <w:rPr>
          <w:bCs/>
          <w:sz w:val="24"/>
          <w:szCs w:val="24"/>
        </w:rPr>
        <w:t>4</w:t>
      </w:r>
      <w:r w:rsidRPr="006964C0">
        <w:rPr>
          <w:bCs/>
          <w:sz w:val="24"/>
          <w:szCs w:val="24"/>
        </w:rPr>
        <w:t>.</w:t>
      </w:r>
      <w:r w:rsidR="00DF15AC" w:rsidRPr="006964C0">
        <w:rPr>
          <w:bCs/>
          <w:sz w:val="24"/>
          <w:szCs w:val="24"/>
        </w:rPr>
        <w:t xml:space="preserve">marca </w:t>
      </w:r>
      <w:r w:rsidRPr="006964C0">
        <w:rPr>
          <w:bCs/>
          <w:sz w:val="24"/>
          <w:szCs w:val="24"/>
        </w:rPr>
        <w:t>201</w:t>
      </w:r>
      <w:r w:rsidR="00540581" w:rsidRPr="006964C0">
        <w:rPr>
          <w:bCs/>
          <w:sz w:val="24"/>
          <w:szCs w:val="24"/>
        </w:rPr>
        <w:t>9</w:t>
      </w:r>
      <w:r w:rsidRPr="006964C0">
        <w:rPr>
          <w:bCs/>
          <w:sz w:val="24"/>
          <w:szCs w:val="24"/>
        </w:rPr>
        <w:t>. Je zverejnená v registri účtovných závierok.</w:t>
      </w:r>
    </w:p>
    <w:p w14:paraId="45ED2C46" w14:textId="77777777" w:rsidR="006964C0" w:rsidRDefault="006964C0" w:rsidP="006964C0">
      <w:pPr>
        <w:ind w:left="270"/>
        <w:jc w:val="both"/>
        <w:rPr>
          <w:bCs/>
          <w:sz w:val="24"/>
          <w:szCs w:val="24"/>
        </w:rPr>
      </w:pPr>
    </w:p>
    <w:p w14:paraId="1F28E45C" w14:textId="77777777" w:rsidR="006964C0" w:rsidRDefault="00026EC2" w:rsidP="006964C0">
      <w:pPr>
        <w:pStyle w:val="Odsekzoznamu"/>
        <w:numPr>
          <w:ilvl w:val="0"/>
          <w:numId w:val="16"/>
        </w:numPr>
        <w:jc w:val="both"/>
        <w:rPr>
          <w:b/>
          <w:sz w:val="24"/>
          <w:szCs w:val="24"/>
        </w:rPr>
      </w:pPr>
      <w:r w:rsidRPr="006964C0">
        <w:rPr>
          <w:b/>
          <w:sz w:val="24"/>
          <w:szCs w:val="24"/>
        </w:rPr>
        <w:t>Právny dôvod na zostavenie účtovnej závierky</w:t>
      </w:r>
    </w:p>
    <w:p w14:paraId="155D12A4" w14:textId="77777777" w:rsidR="006964C0" w:rsidRDefault="006964C0" w:rsidP="006964C0">
      <w:pPr>
        <w:ind w:left="270"/>
        <w:jc w:val="both"/>
        <w:rPr>
          <w:bCs/>
          <w:sz w:val="24"/>
          <w:szCs w:val="24"/>
        </w:rPr>
      </w:pPr>
    </w:p>
    <w:p w14:paraId="2406650B" w14:textId="10472B84" w:rsidR="00026EC2" w:rsidRPr="006964C0" w:rsidRDefault="00026EC2" w:rsidP="006964C0">
      <w:pPr>
        <w:ind w:left="270"/>
        <w:jc w:val="both"/>
        <w:rPr>
          <w:b/>
          <w:sz w:val="24"/>
          <w:szCs w:val="24"/>
        </w:rPr>
      </w:pPr>
      <w:r w:rsidRPr="006964C0">
        <w:rPr>
          <w:bCs/>
          <w:sz w:val="24"/>
          <w:szCs w:val="24"/>
        </w:rPr>
        <w:t>Účtovná závierka Spoločnosti  k 31. decembru 201</w:t>
      </w:r>
      <w:r w:rsidR="00540581" w:rsidRPr="006964C0">
        <w:rPr>
          <w:bCs/>
          <w:sz w:val="24"/>
          <w:szCs w:val="24"/>
        </w:rPr>
        <w:t>9</w:t>
      </w:r>
      <w:r w:rsidRPr="006964C0">
        <w:rPr>
          <w:bCs/>
          <w:sz w:val="24"/>
          <w:szCs w:val="24"/>
        </w:rPr>
        <w:t xml:space="preserve"> je zostavená ako riadna účtovná závierka podľa §17 ods. 6 zákona </w:t>
      </w:r>
      <w:r w:rsidR="00540581" w:rsidRPr="006964C0">
        <w:rPr>
          <w:bCs/>
          <w:sz w:val="24"/>
          <w:szCs w:val="24"/>
        </w:rPr>
        <w:t>č.</w:t>
      </w:r>
      <w:r w:rsidRPr="006964C0">
        <w:rPr>
          <w:bCs/>
          <w:sz w:val="24"/>
          <w:szCs w:val="24"/>
        </w:rPr>
        <w:t xml:space="preserve"> 431/2002 Z. z. o</w:t>
      </w:r>
      <w:r w:rsidR="00540581" w:rsidRPr="006964C0">
        <w:rPr>
          <w:bCs/>
          <w:sz w:val="24"/>
          <w:szCs w:val="24"/>
        </w:rPr>
        <w:t> </w:t>
      </w:r>
      <w:r w:rsidRPr="006964C0">
        <w:rPr>
          <w:bCs/>
          <w:sz w:val="24"/>
          <w:szCs w:val="24"/>
        </w:rPr>
        <w:t>účtovníctve</w:t>
      </w:r>
      <w:r w:rsidR="00540581" w:rsidRPr="006964C0">
        <w:rPr>
          <w:bCs/>
          <w:sz w:val="24"/>
          <w:szCs w:val="24"/>
        </w:rPr>
        <w:t xml:space="preserve"> v z. n. p.</w:t>
      </w:r>
      <w:r w:rsidRPr="006964C0">
        <w:rPr>
          <w:bCs/>
          <w:sz w:val="24"/>
          <w:szCs w:val="24"/>
        </w:rPr>
        <w:t>, za účtovné obdobie od 1. januára 201</w:t>
      </w:r>
      <w:r w:rsidR="00540581" w:rsidRPr="006964C0">
        <w:rPr>
          <w:bCs/>
          <w:sz w:val="24"/>
          <w:szCs w:val="24"/>
        </w:rPr>
        <w:t>9</w:t>
      </w:r>
      <w:r w:rsidRPr="006964C0">
        <w:rPr>
          <w:bCs/>
          <w:sz w:val="24"/>
          <w:szCs w:val="24"/>
        </w:rPr>
        <w:t xml:space="preserve"> do 31. decembra 201</w:t>
      </w:r>
      <w:r w:rsidR="00540581" w:rsidRPr="006964C0">
        <w:rPr>
          <w:bCs/>
          <w:sz w:val="24"/>
          <w:szCs w:val="24"/>
        </w:rPr>
        <w:t>9</w:t>
      </w:r>
      <w:r w:rsidRPr="006964C0">
        <w:rPr>
          <w:bCs/>
          <w:sz w:val="24"/>
          <w:szCs w:val="24"/>
        </w:rPr>
        <w:t>.</w:t>
      </w:r>
    </w:p>
    <w:p w14:paraId="245F1E68" w14:textId="2BA1DF8A" w:rsidR="00017DAA" w:rsidRPr="006964C0" w:rsidRDefault="00026EC2" w:rsidP="003D018B">
      <w:pPr>
        <w:pStyle w:val="Nadpis2"/>
        <w:numPr>
          <w:ilvl w:val="0"/>
          <w:numId w:val="16"/>
        </w:numPr>
        <w:spacing w:before="120" w:after="60"/>
        <w:rPr>
          <w:bCs/>
          <w:sz w:val="24"/>
          <w:szCs w:val="24"/>
        </w:rPr>
      </w:pPr>
      <w:r w:rsidRPr="006964C0">
        <w:rPr>
          <w:bCs/>
          <w:sz w:val="24"/>
          <w:szCs w:val="24"/>
        </w:rPr>
        <w:lastRenderedPageBreak/>
        <w:t>Informácie o konsolidovanom celku</w:t>
      </w:r>
    </w:p>
    <w:p w14:paraId="234D8E78" w14:textId="4E053CAB" w:rsidR="0014693E" w:rsidRPr="006964C0" w:rsidRDefault="00026EC2" w:rsidP="0014693E">
      <w:pPr>
        <w:pStyle w:val="Zkladntext"/>
        <w:numPr>
          <w:ilvl w:val="0"/>
          <w:numId w:val="18"/>
        </w:numPr>
        <w:spacing w:after="60"/>
        <w:rPr>
          <w:sz w:val="24"/>
          <w:szCs w:val="24"/>
        </w:rPr>
      </w:pPr>
      <w:r w:rsidRPr="006964C0">
        <w:rPr>
          <w:sz w:val="24"/>
          <w:szCs w:val="24"/>
        </w:rPr>
        <w:t xml:space="preserve">Spoločnosť  sa zahŕňa do konsolidovanej účtovnej závierky spoločnosti  BECKER-ANTRIEBE </w:t>
      </w:r>
      <w:proofErr w:type="spellStart"/>
      <w:r w:rsidRPr="006964C0">
        <w:rPr>
          <w:sz w:val="24"/>
          <w:szCs w:val="24"/>
        </w:rPr>
        <w:t>GmbH</w:t>
      </w:r>
      <w:proofErr w:type="spellEnd"/>
      <w:r w:rsidRPr="006964C0">
        <w:rPr>
          <w:sz w:val="24"/>
          <w:szCs w:val="24"/>
        </w:rPr>
        <w:t xml:space="preserve"> , Friedrich-</w:t>
      </w:r>
      <w:proofErr w:type="spellStart"/>
      <w:r w:rsidRPr="006964C0">
        <w:rPr>
          <w:sz w:val="24"/>
          <w:szCs w:val="24"/>
        </w:rPr>
        <w:t>Ebert</w:t>
      </w:r>
      <w:proofErr w:type="spellEnd"/>
      <w:r w:rsidRPr="006964C0">
        <w:rPr>
          <w:sz w:val="24"/>
          <w:szCs w:val="24"/>
        </w:rPr>
        <w:t xml:space="preserve">-Str. 2-4 35 764  </w:t>
      </w:r>
      <w:proofErr w:type="spellStart"/>
      <w:r w:rsidRPr="006964C0">
        <w:rPr>
          <w:sz w:val="24"/>
          <w:szCs w:val="24"/>
        </w:rPr>
        <w:t>Sinn</w:t>
      </w:r>
      <w:proofErr w:type="spellEnd"/>
      <w:r w:rsidRPr="006964C0">
        <w:rPr>
          <w:sz w:val="24"/>
          <w:szCs w:val="24"/>
        </w:rPr>
        <w:t>.</w:t>
      </w:r>
    </w:p>
    <w:p w14:paraId="34477BFF" w14:textId="4FD24218" w:rsidR="0014693E" w:rsidRPr="006964C0" w:rsidRDefault="00026EC2" w:rsidP="0014693E">
      <w:pPr>
        <w:pStyle w:val="Zkladntext"/>
        <w:numPr>
          <w:ilvl w:val="0"/>
          <w:numId w:val="18"/>
        </w:numPr>
        <w:spacing w:after="60"/>
        <w:rPr>
          <w:sz w:val="24"/>
          <w:szCs w:val="24"/>
        </w:rPr>
      </w:pPr>
      <w:r w:rsidRPr="006964C0">
        <w:rPr>
          <w:sz w:val="24"/>
          <w:szCs w:val="24"/>
        </w:rPr>
        <w:t>Zostavovať konsolidovanú účtovnú závierku bude ma</w:t>
      </w:r>
      <w:r w:rsidR="003B3799" w:rsidRPr="006964C0">
        <w:rPr>
          <w:sz w:val="24"/>
          <w:szCs w:val="24"/>
        </w:rPr>
        <w:t>terská spoločnosť</w:t>
      </w:r>
      <w:r w:rsidRPr="006964C0">
        <w:rPr>
          <w:sz w:val="24"/>
          <w:szCs w:val="24"/>
        </w:rPr>
        <w:t xml:space="preserve"> </w:t>
      </w:r>
      <w:r w:rsidR="00011D29" w:rsidRPr="006964C0">
        <w:rPr>
          <w:sz w:val="24"/>
          <w:szCs w:val="24"/>
        </w:rPr>
        <w:t xml:space="preserve">BECKER-ANTRIEBE </w:t>
      </w:r>
      <w:proofErr w:type="spellStart"/>
      <w:r w:rsidR="00011D29" w:rsidRPr="006964C0">
        <w:rPr>
          <w:sz w:val="24"/>
          <w:szCs w:val="24"/>
        </w:rPr>
        <w:t>GmbH</w:t>
      </w:r>
      <w:proofErr w:type="spellEnd"/>
      <w:r w:rsidR="003B3799" w:rsidRPr="006964C0">
        <w:rPr>
          <w:sz w:val="24"/>
          <w:szCs w:val="24"/>
        </w:rPr>
        <w:t>.</w:t>
      </w:r>
    </w:p>
    <w:p w14:paraId="701E333A" w14:textId="503E6D75" w:rsidR="00026EC2" w:rsidRPr="006964C0" w:rsidRDefault="00026EC2" w:rsidP="0014693E">
      <w:pPr>
        <w:pStyle w:val="Zkladntext"/>
        <w:numPr>
          <w:ilvl w:val="0"/>
          <w:numId w:val="18"/>
        </w:numPr>
        <w:spacing w:after="60"/>
        <w:rPr>
          <w:sz w:val="24"/>
          <w:szCs w:val="24"/>
        </w:rPr>
      </w:pPr>
      <w:r w:rsidRPr="006964C0">
        <w:rPr>
          <w:sz w:val="24"/>
          <w:szCs w:val="24"/>
        </w:rPr>
        <w:t xml:space="preserve">Do tejto účtovnej závierky možno nahliadnuť  v sídle  BECKER-ANTRIEBE </w:t>
      </w:r>
      <w:proofErr w:type="spellStart"/>
      <w:r w:rsidRPr="006964C0">
        <w:rPr>
          <w:sz w:val="24"/>
          <w:szCs w:val="24"/>
        </w:rPr>
        <w:t>GmbH</w:t>
      </w:r>
      <w:proofErr w:type="spellEnd"/>
      <w:r w:rsidRPr="006964C0">
        <w:rPr>
          <w:sz w:val="24"/>
          <w:szCs w:val="24"/>
        </w:rPr>
        <w:t xml:space="preserve"> , Friedrich-</w:t>
      </w:r>
      <w:proofErr w:type="spellStart"/>
      <w:r w:rsidRPr="006964C0">
        <w:rPr>
          <w:sz w:val="24"/>
          <w:szCs w:val="24"/>
        </w:rPr>
        <w:t>Ebert</w:t>
      </w:r>
      <w:proofErr w:type="spellEnd"/>
      <w:r w:rsidRPr="006964C0">
        <w:rPr>
          <w:sz w:val="24"/>
          <w:szCs w:val="24"/>
        </w:rPr>
        <w:t xml:space="preserve">-Str. 2-4 35 764  </w:t>
      </w:r>
      <w:proofErr w:type="spellStart"/>
      <w:r w:rsidRPr="006964C0">
        <w:rPr>
          <w:sz w:val="24"/>
          <w:szCs w:val="24"/>
        </w:rPr>
        <w:t>Sinn</w:t>
      </w:r>
      <w:proofErr w:type="spellEnd"/>
      <w:r w:rsidR="00540581" w:rsidRPr="006964C0">
        <w:rPr>
          <w:sz w:val="24"/>
          <w:szCs w:val="24"/>
        </w:rPr>
        <w:t>.</w:t>
      </w:r>
    </w:p>
    <w:p w14:paraId="05F9FA13" w14:textId="15D24C4F" w:rsidR="003B3799" w:rsidRPr="006964C0" w:rsidRDefault="003B3799" w:rsidP="0014693E">
      <w:pPr>
        <w:pStyle w:val="Zkladntext"/>
        <w:numPr>
          <w:ilvl w:val="0"/>
          <w:numId w:val="18"/>
        </w:numPr>
        <w:spacing w:after="60"/>
        <w:rPr>
          <w:sz w:val="24"/>
          <w:szCs w:val="24"/>
        </w:rPr>
      </w:pPr>
      <w:r w:rsidRPr="006964C0">
        <w:rPr>
          <w:sz w:val="24"/>
          <w:szCs w:val="24"/>
        </w:rPr>
        <w:t xml:space="preserve">Spoločnosť </w:t>
      </w:r>
      <w:proofErr w:type="spellStart"/>
      <w:r w:rsidRPr="006964C0">
        <w:rPr>
          <w:sz w:val="24"/>
          <w:szCs w:val="24"/>
        </w:rPr>
        <w:t>Becker</w:t>
      </w:r>
      <w:proofErr w:type="spellEnd"/>
      <w:r w:rsidRPr="006964C0">
        <w:rPr>
          <w:sz w:val="24"/>
          <w:szCs w:val="24"/>
        </w:rPr>
        <w:t xml:space="preserve"> Slovakia </w:t>
      </w:r>
      <w:proofErr w:type="spellStart"/>
      <w:r w:rsidRPr="006964C0">
        <w:rPr>
          <w:sz w:val="24"/>
          <w:szCs w:val="24"/>
        </w:rPr>
        <w:t>s.r.o</w:t>
      </w:r>
      <w:proofErr w:type="spellEnd"/>
      <w:r w:rsidRPr="006964C0">
        <w:rPr>
          <w:sz w:val="24"/>
          <w:szCs w:val="24"/>
        </w:rPr>
        <w:t>. nie je materskou účtovnou jednotkou.</w:t>
      </w:r>
    </w:p>
    <w:p w14:paraId="3FBAF6EB" w14:textId="77777777" w:rsidR="006964C0" w:rsidRDefault="002A62F3" w:rsidP="006964C0">
      <w:pPr>
        <w:pStyle w:val="Nadpis2"/>
        <w:numPr>
          <w:ilvl w:val="0"/>
          <w:numId w:val="16"/>
        </w:numPr>
        <w:spacing w:before="120" w:after="60"/>
        <w:rPr>
          <w:bCs/>
          <w:sz w:val="24"/>
          <w:szCs w:val="24"/>
        </w:rPr>
      </w:pPr>
      <w:r w:rsidRPr="006964C0">
        <w:rPr>
          <w:bCs/>
          <w:sz w:val="24"/>
          <w:szCs w:val="24"/>
        </w:rPr>
        <w:t>Schválenie audítora</w:t>
      </w:r>
    </w:p>
    <w:p w14:paraId="01BF147D" w14:textId="6D1452D7" w:rsidR="002A62F3" w:rsidRPr="006964C0" w:rsidRDefault="002A62F3" w:rsidP="006964C0">
      <w:pPr>
        <w:pStyle w:val="Nadpis2"/>
        <w:numPr>
          <w:ilvl w:val="0"/>
          <w:numId w:val="0"/>
        </w:numPr>
        <w:spacing w:before="120" w:after="60"/>
        <w:ind w:left="270"/>
        <w:rPr>
          <w:b w:val="0"/>
          <w:bCs/>
          <w:sz w:val="24"/>
          <w:szCs w:val="24"/>
        </w:rPr>
      </w:pPr>
      <w:r w:rsidRPr="006964C0">
        <w:rPr>
          <w:b w:val="0"/>
          <w:bCs/>
          <w:sz w:val="24"/>
          <w:szCs w:val="24"/>
        </w:rPr>
        <w:t xml:space="preserve">Valné zhromaždenie 01.marca 2019 schválilo pani  Ing. </w:t>
      </w:r>
      <w:proofErr w:type="spellStart"/>
      <w:r w:rsidRPr="006964C0">
        <w:rPr>
          <w:b w:val="0"/>
          <w:bCs/>
          <w:sz w:val="24"/>
          <w:szCs w:val="24"/>
        </w:rPr>
        <w:t>Haškovú</w:t>
      </w:r>
      <w:proofErr w:type="spellEnd"/>
      <w:r w:rsidRPr="006964C0">
        <w:rPr>
          <w:b w:val="0"/>
          <w:bCs/>
          <w:sz w:val="24"/>
          <w:szCs w:val="24"/>
        </w:rPr>
        <w:t xml:space="preserve"> Annu</w:t>
      </w:r>
      <w:r w:rsidR="003B3799" w:rsidRPr="006964C0">
        <w:rPr>
          <w:b w:val="0"/>
          <w:bCs/>
          <w:sz w:val="24"/>
          <w:szCs w:val="24"/>
        </w:rPr>
        <w:t>,</w:t>
      </w:r>
      <w:r w:rsidRPr="006964C0">
        <w:rPr>
          <w:b w:val="0"/>
          <w:bCs/>
          <w:sz w:val="24"/>
          <w:szCs w:val="24"/>
        </w:rPr>
        <w:t xml:space="preserve"> číslo licencie  403 ako audítora na overenie účtovnej závierky za účtovné obdobie od 1. januára 2019 do 31. decembra 2019.</w:t>
      </w:r>
    </w:p>
    <w:p w14:paraId="51A021CB" w14:textId="77777777" w:rsidR="00026EC2" w:rsidRPr="006964C0" w:rsidRDefault="00026EC2" w:rsidP="00026EC2">
      <w:pPr>
        <w:rPr>
          <w:sz w:val="24"/>
          <w:szCs w:val="24"/>
        </w:rPr>
      </w:pPr>
    </w:p>
    <w:p w14:paraId="71DA620A" w14:textId="61F01723" w:rsidR="006964C0" w:rsidRDefault="00017DAA" w:rsidP="006964C0">
      <w:pPr>
        <w:pStyle w:val="Nadpis1"/>
        <w:numPr>
          <w:ilvl w:val="0"/>
          <w:numId w:val="16"/>
        </w:numPr>
        <w:spacing w:after="60" w:line="240" w:lineRule="exact"/>
        <w:rPr>
          <w:bCs/>
          <w:caps w:val="0"/>
          <w:sz w:val="24"/>
          <w:szCs w:val="24"/>
        </w:rPr>
      </w:pPr>
      <w:r w:rsidRPr="006964C0">
        <w:rPr>
          <w:bCs/>
          <w:caps w:val="0"/>
          <w:sz w:val="24"/>
          <w:szCs w:val="24"/>
        </w:rPr>
        <w:t xml:space="preserve">Priemerný počet zamestnancov </w:t>
      </w:r>
    </w:p>
    <w:p w14:paraId="52B47D25" w14:textId="77777777" w:rsidR="006964C0" w:rsidRPr="006964C0" w:rsidRDefault="006964C0" w:rsidP="006964C0"/>
    <w:p w14:paraId="55E53281" w14:textId="76C800FA" w:rsidR="00A9127D" w:rsidRPr="006964C0" w:rsidRDefault="00A9127D" w:rsidP="006964C0">
      <w:pPr>
        <w:pStyle w:val="Nadpis1"/>
        <w:numPr>
          <w:ilvl w:val="0"/>
          <w:numId w:val="0"/>
        </w:numPr>
        <w:spacing w:after="60" w:line="240" w:lineRule="exact"/>
        <w:ind w:left="270"/>
        <w:rPr>
          <w:b w:val="0"/>
          <w:bCs/>
          <w:caps w:val="0"/>
          <w:sz w:val="24"/>
          <w:szCs w:val="24"/>
        </w:rPr>
      </w:pPr>
      <w:r w:rsidRPr="006964C0">
        <w:rPr>
          <w:b w:val="0"/>
          <w:bCs/>
          <w:caps w:val="0"/>
          <w:sz w:val="24"/>
          <w:szCs w:val="24"/>
        </w:rPr>
        <w:t>Údaje o počte zamestnancov za bežné obdobie a bezprostredne predchádzajúce účtovné obdobie sú uvedené v nasledujúcom prehľade:</w:t>
      </w:r>
    </w:p>
    <w:p w14:paraId="54CF7207" w14:textId="77777777" w:rsidR="0095454B" w:rsidRPr="006964C0" w:rsidRDefault="00A9127D">
      <w:pPr>
        <w:pStyle w:val="Zkladntext"/>
        <w:spacing w:after="60"/>
        <w:ind w:left="425"/>
        <w:rPr>
          <w:sz w:val="24"/>
          <w:szCs w:val="24"/>
        </w:rPr>
      </w:pPr>
      <w:r w:rsidRPr="006964C0">
        <w:rPr>
          <w:sz w:val="24"/>
          <w:szCs w:val="24"/>
        </w:rPr>
        <w:t xml:space="preserve"> </w:t>
      </w:r>
    </w:p>
    <w:tbl>
      <w:tblPr>
        <w:tblW w:w="7621" w:type="dxa"/>
        <w:tblInd w:w="534" w:type="dxa"/>
        <w:tblBorders>
          <w:top w:val="single" w:sz="8" w:space="0" w:color="F79646"/>
          <w:left w:val="single" w:sz="8" w:space="0" w:color="F79646"/>
          <w:bottom w:val="single" w:sz="8" w:space="0" w:color="F79646"/>
          <w:right w:val="single" w:sz="8" w:space="0" w:color="F79646"/>
          <w:insideH w:val="single" w:sz="8" w:space="0" w:color="F79646"/>
          <w:insideV w:val="single" w:sz="8" w:space="0" w:color="F79646"/>
        </w:tblBorders>
        <w:tblLayout w:type="fixed"/>
        <w:tblLook w:val="01E0" w:firstRow="1" w:lastRow="1" w:firstColumn="1" w:lastColumn="1" w:noHBand="0" w:noVBand="0"/>
      </w:tblPr>
      <w:tblGrid>
        <w:gridCol w:w="5387"/>
        <w:gridCol w:w="1134"/>
        <w:gridCol w:w="1100"/>
      </w:tblGrid>
      <w:tr w:rsidR="0095454B" w:rsidRPr="0021198E" w14:paraId="5B28805F" w14:textId="77777777" w:rsidTr="0010275B">
        <w:trPr>
          <w:trHeight w:hRule="exact" w:val="587"/>
        </w:trPr>
        <w:tc>
          <w:tcPr>
            <w:tcW w:w="5387" w:type="dxa"/>
            <w:tcBorders>
              <w:top w:val="single" w:sz="8" w:space="0" w:color="F79646"/>
              <w:left w:val="single" w:sz="8" w:space="0" w:color="F79646"/>
              <w:bottom w:val="single" w:sz="18" w:space="0" w:color="F79646"/>
              <w:right w:val="single" w:sz="8" w:space="0" w:color="F79646"/>
            </w:tcBorders>
            <w:vAlign w:val="center"/>
          </w:tcPr>
          <w:p w14:paraId="3556575A" w14:textId="77777777" w:rsidR="0095454B" w:rsidRPr="0021198E" w:rsidRDefault="0095454B" w:rsidP="0010275B">
            <w:pPr>
              <w:jc w:val="center"/>
              <w:rPr>
                <w:rFonts w:eastAsia="Arial"/>
                <w:b/>
                <w:bCs/>
                <w:sz w:val="18"/>
                <w:szCs w:val="18"/>
              </w:rPr>
            </w:pPr>
            <w:r w:rsidRPr="0021198E">
              <w:rPr>
                <w:rFonts w:eastAsia="Arial"/>
                <w:b/>
                <w:bCs/>
                <w:color w:val="231F20"/>
                <w:sz w:val="18"/>
                <w:szCs w:val="18"/>
              </w:rPr>
              <w:t>Názov</w:t>
            </w:r>
            <w:r w:rsidRPr="0021198E">
              <w:rPr>
                <w:rFonts w:eastAsia="Arial"/>
                <w:b/>
                <w:bCs/>
                <w:color w:val="231F20"/>
                <w:spacing w:val="5"/>
                <w:sz w:val="18"/>
                <w:szCs w:val="18"/>
              </w:rPr>
              <w:t xml:space="preserve"> </w:t>
            </w:r>
            <w:r w:rsidRPr="0021198E">
              <w:rPr>
                <w:rFonts w:eastAsia="Arial"/>
                <w:b/>
                <w:bCs/>
                <w:color w:val="231F20"/>
                <w:w w:val="102"/>
                <w:sz w:val="18"/>
                <w:szCs w:val="18"/>
              </w:rPr>
              <w:t>položky</w:t>
            </w:r>
          </w:p>
        </w:tc>
        <w:tc>
          <w:tcPr>
            <w:tcW w:w="1134" w:type="dxa"/>
            <w:tcBorders>
              <w:top w:val="single" w:sz="8" w:space="0" w:color="F79646"/>
              <w:left w:val="single" w:sz="8" w:space="0" w:color="F79646"/>
              <w:bottom w:val="single" w:sz="18" w:space="0" w:color="F79646"/>
              <w:right w:val="single" w:sz="8" w:space="0" w:color="F79646"/>
            </w:tcBorders>
            <w:shd w:val="clear" w:color="auto" w:fill="FDE4D0"/>
            <w:vAlign w:val="center"/>
          </w:tcPr>
          <w:p w14:paraId="4C61E53F" w14:textId="05F91E70" w:rsidR="0095454B" w:rsidRPr="0021198E" w:rsidRDefault="0095454B" w:rsidP="00203024">
            <w:pPr>
              <w:jc w:val="center"/>
              <w:rPr>
                <w:rFonts w:eastAsia="Arial"/>
                <w:b/>
                <w:bCs/>
                <w:szCs w:val="18"/>
              </w:rPr>
            </w:pPr>
            <w:r w:rsidRPr="0021198E">
              <w:rPr>
                <w:rFonts w:eastAsia="Arial"/>
                <w:b/>
                <w:bCs/>
                <w:szCs w:val="18"/>
              </w:rPr>
              <w:t>201</w:t>
            </w:r>
            <w:r w:rsidR="00540581" w:rsidRPr="0021198E">
              <w:rPr>
                <w:rFonts w:eastAsia="Arial"/>
                <w:b/>
                <w:bCs/>
                <w:szCs w:val="18"/>
              </w:rPr>
              <w:t>9</w:t>
            </w:r>
          </w:p>
        </w:tc>
        <w:tc>
          <w:tcPr>
            <w:tcW w:w="1100" w:type="dxa"/>
            <w:tcBorders>
              <w:top w:val="single" w:sz="8" w:space="0" w:color="F79646"/>
              <w:left w:val="single" w:sz="8" w:space="0" w:color="F79646"/>
              <w:bottom w:val="single" w:sz="18" w:space="0" w:color="F79646"/>
              <w:right w:val="single" w:sz="8" w:space="0" w:color="F79646"/>
            </w:tcBorders>
            <w:vAlign w:val="center"/>
          </w:tcPr>
          <w:p w14:paraId="62A47BA6" w14:textId="6C21C2EC" w:rsidR="0095454B" w:rsidRPr="0021198E" w:rsidRDefault="00540581" w:rsidP="00163D9D">
            <w:pPr>
              <w:jc w:val="center"/>
              <w:rPr>
                <w:rFonts w:eastAsia="Arial"/>
                <w:b/>
                <w:bCs/>
                <w:szCs w:val="18"/>
              </w:rPr>
            </w:pPr>
            <w:r w:rsidRPr="0021198E">
              <w:rPr>
                <w:rFonts w:eastAsia="Arial"/>
                <w:b/>
                <w:bCs/>
                <w:szCs w:val="18"/>
              </w:rPr>
              <w:t>2018</w:t>
            </w:r>
          </w:p>
        </w:tc>
      </w:tr>
      <w:tr w:rsidR="00163D9D" w:rsidRPr="0021198E" w14:paraId="0484D573" w14:textId="77777777" w:rsidTr="0010275B">
        <w:trPr>
          <w:trHeight w:hRule="exact" w:val="360"/>
        </w:trPr>
        <w:tc>
          <w:tcPr>
            <w:tcW w:w="5387" w:type="dxa"/>
            <w:tcBorders>
              <w:top w:val="single" w:sz="8" w:space="0" w:color="F79646"/>
              <w:left w:val="single" w:sz="8" w:space="0" w:color="F79646"/>
              <w:bottom w:val="single" w:sz="8" w:space="0" w:color="F79646"/>
              <w:right w:val="single" w:sz="8" w:space="0" w:color="F79646"/>
            </w:tcBorders>
            <w:shd w:val="clear" w:color="auto" w:fill="FDE4D0"/>
            <w:vAlign w:val="center"/>
          </w:tcPr>
          <w:p w14:paraId="3BD19A06" w14:textId="77777777" w:rsidR="00163D9D" w:rsidRPr="0021198E" w:rsidRDefault="00163D9D" w:rsidP="00163D9D">
            <w:pPr>
              <w:ind w:left="55" w:right="-20"/>
              <w:rPr>
                <w:rFonts w:eastAsia="Arial"/>
                <w:b/>
                <w:bCs/>
                <w:szCs w:val="18"/>
              </w:rPr>
            </w:pPr>
            <w:r w:rsidRPr="0021198E">
              <w:rPr>
                <w:rFonts w:eastAsia="Arial"/>
                <w:b/>
                <w:bCs/>
                <w:szCs w:val="18"/>
              </w:rPr>
              <w:t>Priemerný prepočítaný  počet zamestnancov</w:t>
            </w:r>
          </w:p>
        </w:tc>
        <w:tc>
          <w:tcPr>
            <w:tcW w:w="1134" w:type="dxa"/>
            <w:tcBorders>
              <w:top w:val="single" w:sz="8" w:space="0" w:color="F79646"/>
              <w:left w:val="single" w:sz="8" w:space="0" w:color="F79646"/>
              <w:bottom w:val="single" w:sz="8" w:space="0" w:color="F79646"/>
              <w:right w:val="single" w:sz="8" w:space="0" w:color="F79646"/>
            </w:tcBorders>
            <w:shd w:val="clear" w:color="auto" w:fill="FDE4D0"/>
            <w:vAlign w:val="center"/>
          </w:tcPr>
          <w:p w14:paraId="730EA607" w14:textId="67BAEF83" w:rsidR="00163D9D" w:rsidRPr="0021198E" w:rsidRDefault="00540581" w:rsidP="001D1193">
            <w:pPr>
              <w:jc w:val="center"/>
              <w:rPr>
                <w:color w:val="000000"/>
              </w:rPr>
            </w:pPr>
            <w:r w:rsidRPr="0021198E">
              <w:rPr>
                <w:color w:val="000000"/>
              </w:rPr>
              <w:t>96</w:t>
            </w:r>
          </w:p>
        </w:tc>
        <w:tc>
          <w:tcPr>
            <w:tcW w:w="1100" w:type="dxa"/>
            <w:tcBorders>
              <w:top w:val="single" w:sz="8" w:space="0" w:color="F79646"/>
              <w:left w:val="single" w:sz="8" w:space="0" w:color="F79646"/>
              <w:bottom w:val="single" w:sz="8" w:space="0" w:color="F79646"/>
              <w:right w:val="single" w:sz="8" w:space="0" w:color="F79646"/>
            </w:tcBorders>
            <w:shd w:val="clear" w:color="auto" w:fill="FDE4D0"/>
            <w:vAlign w:val="center"/>
          </w:tcPr>
          <w:p w14:paraId="1404502F" w14:textId="45DE0C31" w:rsidR="00163D9D" w:rsidRPr="0021198E" w:rsidRDefault="00540581" w:rsidP="001D1193">
            <w:pPr>
              <w:jc w:val="center"/>
              <w:rPr>
                <w:color w:val="000000"/>
              </w:rPr>
            </w:pPr>
            <w:r w:rsidRPr="0021198E">
              <w:rPr>
                <w:color w:val="000000"/>
              </w:rPr>
              <w:t>98</w:t>
            </w:r>
          </w:p>
        </w:tc>
      </w:tr>
      <w:tr w:rsidR="00163D9D" w:rsidRPr="0021198E" w14:paraId="71CBF0B4" w14:textId="77777777" w:rsidTr="00087B41">
        <w:trPr>
          <w:trHeight w:hRule="exact" w:val="564"/>
        </w:trPr>
        <w:tc>
          <w:tcPr>
            <w:tcW w:w="5387" w:type="dxa"/>
            <w:tcBorders>
              <w:top w:val="single" w:sz="8" w:space="0" w:color="F79646"/>
              <w:left w:val="single" w:sz="8" w:space="0" w:color="F79646"/>
              <w:bottom w:val="single" w:sz="8" w:space="0" w:color="F79646"/>
              <w:right w:val="single" w:sz="8" w:space="0" w:color="F79646"/>
            </w:tcBorders>
            <w:vAlign w:val="center"/>
          </w:tcPr>
          <w:p w14:paraId="76FD3CFE" w14:textId="77777777" w:rsidR="00163D9D" w:rsidRPr="0021198E" w:rsidRDefault="00163D9D" w:rsidP="00163D9D">
            <w:pPr>
              <w:ind w:left="55" w:right="143"/>
              <w:rPr>
                <w:rFonts w:eastAsia="Arial"/>
                <w:b/>
                <w:bCs/>
                <w:szCs w:val="18"/>
              </w:rPr>
            </w:pPr>
            <w:r w:rsidRPr="0021198E">
              <w:rPr>
                <w:rFonts w:eastAsia="Arial"/>
                <w:b/>
                <w:bCs/>
                <w:szCs w:val="18"/>
              </w:rPr>
              <w:t>Stav zamestnancov ku dňu, ku ktorému sa zostavuje účtovná závierka, z toho:</w:t>
            </w:r>
          </w:p>
        </w:tc>
        <w:tc>
          <w:tcPr>
            <w:tcW w:w="1134" w:type="dxa"/>
            <w:tcBorders>
              <w:top w:val="single" w:sz="8" w:space="0" w:color="F79646"/>
              <w:left w:val="single" w:sz="8" w:space="0" w:color="F79646"/>
              <w:bottom w:val="single" w:sz="8" w:space="0" w:color="F79646"/>
              <w:right w:val="single" w:sz="8" w:space="0" w:color="F79646"/>
            </w:tcBorders>
            <w:shd w:val="clear" w:color="auto" w:fill="FDE4D0"/>
            <w:vAlign w:val="center"/>
          </w:tcPr>
          <w:p w14:paraId="6C19E085" w14:textId="62091913" w:rsidR="00163D9D" w:rsidRPr="0021198E" w:rsidRDefault="001D1193" w:rsidP="001D1193">
            <w:pPr>
              <w:jc w:val="center"/>
              <w:rPr>
                <w:color w:val="000000"/>
              </w:rPr>
            </w:pPr>
            <w:r w:rsidRPr="0021198E">
              <w:rPr>
                <w:color w:val="000000"/>
              </w:rPr>
              <w:t>96</w:t>
            </w:r>
          </w:p>
        </w:tc>
        <w:tc>
          <w:tcPr>
            <w:tcW w:w="1100" w:type="dxa"/>
            <w:tcBorders>
              <w:top w:val="single" w:sz="8" w:space="0" w:color="F79646"/>
              <w:left w:val="single" w:sz="8" w:space="0" w:color="F79646"/>
              <w:bottom w:val="single" w:sz="8" w:space="0" w:color="F79646"/>
              <w:right w:val="single" w:sz="8" w:space="0" w:color="F79646"/>
            </w:tcBorders>
            <w:shd w:val="clear" w:color="auto" w:fill="FDE4D0"/>
            <w:vAlign w:val="center"/>
          </w:tcPr>
          <w:p w14:paraId="37C73F16" w14:textId="1D0BE246" w:rsidR="00163D9D" w:rsidRPr="0021198E" w:rsidRDefault="00540581" w:rsidP="001D1193">
            <w:pPr>
              <w:jc w:val="center"/>
              <w:rPr>
                <w:color w:val="000000"/>
              </w:rPr>
            </w:pPr>
            <w:r w:rsidRPr="0021198E">
              <w:rPr>
                <w:color w:val="000000"/>
              </w:rPr>
              <w:t>97</w:t>
            </w:r>
          </w:p>
        </w:tc>
      </w:tr>
      <w:tr w:rsidR="00163D9D" w:rsidRPr="0021198E" w14:paraId="464652C7" w14:textId="77777777" w:rsidTr="00087B41">
        <w:trPr>
          <w:trHeight w:hRule="exact" w:val="362"/>
        </w:trPr>
        <w:tc>
          <w:tcPr>
            <w:tcW w:w="5387" w:type="dxa"/>
            <w:tcBorders>
              <w:top w:val="double" w:sz="6" w:space="0" w:color="F79646"/>
              <w:left w:val="single" w:sz="8" w:space="0" w:color="F79646"/>
              <w:bottom w:val="single" w:sz="8" w:space="0" w:color="F79646"/>
              <w:right w:val="single" w:sz="8" w:space="0" w:color="F79646"/>
            </w:tcBorders>
            <w:vAlign w:val="center"/>
          </w:tcPr>
          <w:p w14:paraId="37DE0EB2" w14:textId="77777777" w:rsidR="00163D9D" w:rsidRPr="0021198E" w:rsidRDefault="00163D9D" w:rsidP="00163D9D">
            <w:pPr>
              <w:ind w:left="55" w:right="-20"/>
              <w:rPr>
                <w:rFonts w:eastAsia="Arial"/>
                <w:b/>
                <w:bCs/>
                <w:szCs w:val="18"/>
              </w:rPr>
            </w:pPr>
            <w:r w:rsidRPr="0021198E">
              <w:rPr>
                <w:rFonts w:eastAsia="Arial"/>
                <w:b/>
                <w:bCs/>
                <w:szCs w:val="18"/>
              </w:rPr>
              <w:t>počet vedúcich zamestnancov</w:t>
            </w:r>
          </w:p>
        </w:tc>
        <w:tc>
          <w:tcPr>
            <w:tcW w:w="1134" w:type="dxa"/>
            <w:tcBorders>
              <w:top w:val="double" w:sz="6" w:space="0" w:color="F79646"/>
              <w:left w:val="single" w:sz="8" w:space="0" w:color="F79646"/>
              <w:bottom w:val="single" w:sz="8" w:space="0" w:color="F79646"/>
              <w:right w:val="single" w:sz="8" w:space="0" w:color="F79646"/>
            </w:tcBorders>
            <w:shd w:val="clear" w:color="auto" w:fill="FDE4D0"/>
            <w:vAlign w:val="center"/>
          </w:tcPr>
          <w:p w14:paraId="5CE68C51" w14:textId="7CEEE488" w:rsidR="00163D9D" w:rsidRPr="0021198E" w:rsidRDefault="001D1193" w:rsidP="001D1193">
            <w:pPr>
              <w:ind w:right="284"/>
              <w:jc w:val="center"/>
              <w:rPr>
                <w:b/>
                <w:bCs/>
              </w:rPr>
            </w:pPr>
            <w:r w:rsidRPr="0021198E">
              <w:rPr>
                <w:b/>
                <w:bCs/>
              </w:rPr>
              <w:t xml:space="preserve">     5</w:t>
            </w:r>
          </w:p>
        </w:tc>
        <w:tc>
          <w:tcPr>
            <w:tcW w:w="1100" w:type="dxa"/>
            <w:tcBorders>
              <w:top w:val="double" w:sz="6" w:space="0" w:color="F79646"/>
              <w:left w:val="single" w:sz="8" w:space="0" w:color="F79646"/>
              <w:bottom w:val="single" w:sz="8" w:space="0" w:color="F79646"/>
              <w:right w:val="single" w:sz="8" w:space="0" w:color="F79646"/>
            </w:tcBorders>
            <w:shd w:val="clear" w:color="auto" w:fill="FDE4D0"/>
            <w:vAlign w:val="center"/>
          </w:tcPr>
          <w:p w14:paraId="13A1EE79" w14:textId="2E847169" w:rsidR="00163D9D" w:rsidRPr="0021198E" w:rsidRDefault="001D1193" w:rsidP="001D1193">
            <w:pPr>
              <w:ind w:right="284"/>
              <w:jc w:val="center"/>
              <w:rPr>
                <w:b/>
                <w:bCs/>
              </w:rPr>
            </w:pPr>
            <w:r w:rsidRPr="0021198E">
              <w:rPr>
                <w:b/>
                <w:bCs/>
              </w:rPr>
              <w:t xml:space="preserve">    </w:t>
            </w:r>
            <w:r w:rsidR="00540581" w:rsidRPr="0021198E">
              <w:rPr>
                <w:b/>
                <w:bCs/>
              </w:rPr>
              <w:t>5</w:t>
            </w:r>
          </w:p>
        </w:tc>
      </w:tr>
    </w:tbl>
    <w:p w14:paraId="12E26653" w14:textId="77777777" w:rsidR="00A9127D" w:rsidRPr="0021198E" w:rsidRDefault="00A9127D" w:rsidP="00120CF3">
      <w:pPr>
        <w:pStyle w:val="Zkladntext"/>
        <w:ind w:left="425"/>
      </w:pPr>
    </w:p>
    <w:p w14:paraId="127C4350" w14:textId="71C35A5D" w:rsidR="00163D9D" w:rsidRPr="0021198E" w:rsidRDefault="00163D9D" w:rsidP="00120CF3">
      <w:pPr>
        <w:pStyle w:val="Zkladntext"/>
        <w:ind w:left="425"/>
      </w:pPr>
    </w:p>
    <w:p w14:paraId="6E6E9971" w14:textId="77777777" w:rsidR="00316B83" w:rsidRPr="0021198E" w:rsidRDefault="00316B83" w:rsidP="00120CF3">
      <w:pPr>
        <w:pStyle w:val="Zkladntext"/>
        <w:ind w:left="425"/>
      </w:pPr>
    </w:p>
    <w:p w14:paraId="615CC284" w14:textId="4D60958A" w:rsidR="00B570AE" w:rsidRPr="0021198E" w:rsidRDefault="00B570AE" w:rsidP="0085471D">
      <w:pPr>
        <w:pStyle w:val="Nadpis1"/>
        <w:numPr>
          <w:ilvl w:val="0"/>
          <w:numId w:val="12"/>
        </w:numPr>
        <w:spacing w:before="120"/>
        <w:jc w:val="both"/>
        <w:rPr>
          <w:bCs/>
          <w:sz w:val="24"/>
        </w:rPr>
      </w:pPr>
      <w:r w:rsidRPr="0021198E">
        <w:rPr>
          <w:bCs/>
          <w:sz w:val="24"/>
        </w:rPr>
        <w:t>informácie o orgánoch spoločnosti</w:t>
      </w:r>
    </w:p>
    <w:p w14:paraId="0D55AF0B" w14:textId="4A97C197" w:rsidR="00B570AE" w:rsidRPr="0021198E" w:rsidRDefault="00B570AE" w:rsidP="00B570AE"/>
    <w:p w14:paraId="14659370" w14:textId="77777777" w:rsidR="005D497F" w:rsidRPr="00F301CF" w:rsidRDefault="005D497F" w:rsidP="005D497F">
      <w:pPr>
        <w:pStyle w:val="Zkladntext"/>
        <w:spacing w:after="60"/>
        <w:ind w:left="425"/>
        <w:rPr>
          <w:sz w:val="24"/>
          <w:szCs w:val="24"/>
        </w:rPr>
      </w:pPr>
      <w:r w:rsidRPr="00F301CF">
        <w:rPr>
          <w:sz w:val="24"/>
          <w:szCs w:val="24"/>
        </w:rPr>
        <w:t>Konateľ :</w:t>
      </w:r>
      <w:r w:rsidRPr="00F301CF">
        <w:rPr>
          <w:sz w:val="24"/>
          <w:szCs w:val="24"/>
        </w:rPr>
        <w:tab/>
      </w:r>
      <w:r w:rsidRPr="00F301CF">
        <w:rPr>
          <w:sz w:val="24"/>
          <w:szCs w:val="24"/>
        </w:rPr>
        <w:tab/>
        <w:t xml:space="preserve"> </w:t>
      </w:r>
      <w:proofErr w:type="spellStart"/>
      <w:r w:rsidRPr="00F301CF">
        <w:rPr>
          <w:sz w:val="24"/>
          <w:szCs w:val="24"/>
        </w:rPr>
        <w:t>Jurgen</w:t>
      </w:r>
      <w:proofErr w:type="spellEnd"/>
      <w:r w:rsidRPr="00F301CF">
        <w:rPr>
          <w:sz w:val="24"/>
          <w:szCs w:val="24"/>
        </w:rPr>
        <w:t xml:space="preserve"> </w:t>
      </w:r>
      <w:proofErr w:type="spellStart"/>
      <w:r w:rsidRPr="00F301CF">
        <w:rPr>
          <w:sz w:val="24"/>
          <w:szCs w:val="24"/>
        </w:rPr>
        <w:t>Gunter</w:t>
      </w:r>
      <w:proofErr w:type="spellEnd"/>
      <w:r w:rsidRPr="00F301CF">
        <w:rPr>
          <w:sz w:val="24"/>
          <w:szCs w:val="24"/>
        </w:rPr>
        <w:t xml:space="preserve"> Timm</w:t>
      </w:r>
    </w:p>
    <w:p w14:paraId="17D5DD8C" w14:textId="30123955" w:rsidR="005D497F" w:rsidRPr="00F301CF" w:rsidRDefault="005D497F" w:rsidP="005D497F">
      <w:pPr>
        <w:pStyle w:val="Zkladntext"/>
        <w:spacing w:after="60"/>
        <w:ind w:left="425"/>
        <w:rPr>
          <w:sz w:val="24"/>
          <w:szCs w:val="24"/>
        </w:rPr>
      </w:pPr>
      <w:r w:rsidRPr="00F301CF">
        <w:rPr>
          <w:sz w:val="24"/>
          <w:szCs w:val="24"/>
        </w:rPr>
        <w:t xml:space="preserve">Prokurista :             Miriam </w:t>
      </w:r>
      <w:proofErr w:type="spellStart"/>
      <w:r w:rsidRPr="00F301CF">
        <w:rPr>
          <w:sz w:val="24"/>
          <w:szCs w:val="24"/>
        </w:rPr>
        <w:t>Jančíkova</w:t>
      </w:r>
      <w:proofErr w:type="spellEnd"/>
      <w:r w:rsidRPr="00F301CF">
        <w:rPr>
          <w:sz w:val="24"/>
          <w:szCs w:val="24"/>
        </w:rPr>
        <w:t xml:space="preserve"> </w:t>
      </w:r>
    </w:p>
    <w:p w14:paraId="02A0FDA2" w14:textId="760DC6B0" w:rsidR="005D497F" w:rsidRPr="00F301CF" w:rsidRDefault="005D497F" w:rsidP="005D497F">
      <w:pPr>
        <w:pStyle w:val="Zkladntext"/>
        <w:spacing w:after="60"/>
        <w:ind w:left="425"/>
        <w:rPr>
          <w:sz w:val="24"/>
          <w:szCs w:val="24"/>
        </w:rPr>
      </w:pPr>
      <w:r w:rsidRPr="00F301CF">
        <w:rPr>
          <w:sz w:val="24"/>
          <w:szCs w:val="24"/>
        </w:rPr>
        <w:t>Dozorná rada:</w:t>
      </w:r>
      <w:r w:rsidRPr="00F301CF">
        <w:rPr>
          <w:sz w:val="24"/>
          <w:szCs w:val="24"/>
        </w:rPr>
        <w:tab/>
      </w:r>
      <w:r w:rsidR="00F301CF">
        <w:rPr>
          <w:sz w:val="24"/>
          <w:szCs w:val="24"/>
        </w:rPr>
        <w:t xml:space="preserve">  </w:t>
      </w:r>
      <w:r w:rsidRPr="00F301CF">
        <w:rPr>
          <w:sz w:val="24"/>
          <w:szCs w:val="24"/>
        </w:rPr>
        <w:t>spoločnosť nemá menovanú dozornú radu</w:t>
      </w:r>
    </w:p>
    <w:p w14:paraId="0137CAA9" w14:textId="2F0F8564" w:rsidR="00B570AE" w:rsidRPr="00F301CF" w:rsidRDefault="00B570AE" w:rsidP="00B570AE">
      <w:pPr>
        <w:spacing w:after="120"/>
        <w:jc w:val="both"/>
        <w:rPr>
          <w:bCs/>
          <w:sz w:val="24"/>
          <w:szCs w:val="24"/>
        </w:rPr>
      </w:pPr>
    </w:p>
    <w:p w14:paraId="599821D8" w14:textId="3C4DDB2C" w:rsidR="003B3799" w:rsidRPr="00F301CF" w:rsidRDefault="00425699" w:rsidP="00B570AE">
      <w:pPr>
        <w:rPr>
          <w:sz w:val="24"/>
          <w:szCs w:val="24"/>
        </w:rPr>
      </w:pPr>
      <w:r w:rsidRPr="00F301CF">
        <w:rPr>
          <w:sz w:val="24"/>
          <w:szCs w:val="24"/>
        </w:rPr>
        <w:t>Spoločnosť neposkytla členovi orgánov spoločnosti účtovnej jednotky žiadne záruky, pôžičky a prostriedky na súkromné účely.</w:t>
      </w:r>
    </w:p>
    <w:p w14:paraId="71ACBFF8" w14:textId="77777777" w:rsidR="003B3799" w:rsidRPr="00F301CF" w:rsidRDefault="003B3799" w:rsidP="00B570AE">
      <w:pPr>
        <w:rPr>
          <w:sz w:val="24"/>
          <w:szCs w:val="24"/>
        </w:rPr>
      </w:pPr>
    </w:p>
    <w:p w14:paraId="54F1CE5A" w14:textId="77777777" w:rsidR="005D497F" w:rsidRPr="0021198E" w:rsidRDefault="005D497F" w:rsidP="005D497F">
      <w:pPr>
        <w:rPr>
          <w:sz w:val="18"/>
        </w:rPr>
      </w:pPr>
    </w:p>
    <w:p w14:paraId="06C395E0" w14:textId="43EE789A" w:rsidR="00B570AE" w:rsidRDefault="00B570AE" w:rsidP="00B570AE"/>
    <w:p w14:paraId="2E958C4E" w14:textId="3C3690E1" w:rsidR="00F301CF" w:rsidRDefault="00F301CF" w:rsidP="00B570AE"/>
    <w:p w14:paraId="1460D67E" w14:textId="62116694" w:rsidR="00D70256" w:rsidRDefault="00D70256" w:rsidP="00B570AE"/>
    <w:p w14:paraId="50992E8E" w14:textId="1F9BE1EB" w:rsidR="00D70256" w:rsidRDefault="00D70256" w:rsidP="00B570AE"/>
    <w:p w14:paraId="3A36B02A" w14:textId="5F111326" w:rsidR="00D70256" w:rsidRDefault="00D70256" w:rsidP="00B570AE"/>
    <w:p w14:paraId="2D18751E" w14:textId="1E51D159" w:rsidR="00D70256" w:rsidRDefault="00D70256" w:rsidP="00B570AE"/>
    <w:p w14:paraId="43D907D1" w14:textId="77777777" w:rsidR="00D70256" w:rsidRPr="0021198E" w:rsidRDefault="00D70256" w:rsidP="00B570AE"/>
    <w:p w14:paraId="0A0F5024" w14:textId="08823871" w:rsidR="00425699" w:rsidRPr="0021198E" w:rsidRDefault="00425699" w:rsidP="00B570AE"/>
    <w:p w14:paraId="06BC05D8" w14:textId="77777777" w:rsidR="00425699" w:rsidRPr="0021198E" w:rsidRDefault="00425699" w:rsidP="00B570AE"/>
    <w:p w14:paraId="442F20A4" w14:textId="44FAB774" w:rsidR="00163D9D" w:rsidRPr="0021198E" w:rsidRDefault="00163D9D" w:rsidP="0085471D">
      <w:pPr>
        <w:pStyle w:val="Nadpis1"/>
        <w:numPr>
          <w:ilvl w:val="0"/>
          <w:numId w:val="12"/>
        </w:numPr>
        <w:spacing w:before="120"/>
        <w:jc w:val="both"/>
        <w:rPr>
          <w:bCs/>
          <w:sz w:val="24"/>
        </w:rPr>
      </w:pPr>
      <w:r w:rsidRPr="0021198E">
        <w:rPr>
          <w:bCs/>
          <w:sz w:val="24"/>
        </w:rPr>
        <w:lastRenderedPageBreak/>
        <w:t>Informácie o</w:t>
      </w:r>
      <w:r w:rsidR="00BF5AC5" w:rsidRPr="0021198E">
        <w:rPr>
          <w:bCs/>
          <w:sz w:val="24"/>
        </w:rPr>
        <w:t> prijatých postupoch</w:t>
      </w:r>
      <w:r w:rsidRPr="0021198E">
        <w:rPr>
          <w:bCs/>
          <w:sz w:val="24"/>
        </w:rPr>
        <w:t xml:space="preserve"> </w:t>
      </w:r>
    </w:p>
    <w:p w14:paraId="49FE8501" w14:textId="77777777" w:rsidR="00316B83" w:rsidRPr="0021198E" w:rsidRDefault="00316B83" w:rsidP="00316B83"/>
    <w:p w14:paraId="5F03FF7B" w14:textId="5BF8FDF1" w:rsidR="00163D9D" w:rsidRPr="0052053E" w:rsidRDefault="00163D9D" w:rsidP="003B3799">
      <w:pPr>
        <w:pStyle w:val="Nadpis2"/>
        <w:numPr>
          <w:ilvl w:val="0"/>
          <w:numId w:val="25"/>
        </w:numPr>
        <w:spacing w:before="120" w:after="60"/>
        <w:rPr>
          <w:bCs/>
          <w:sz w:val="24"/>
          <w:szCs w:val="24"/>
        </w:rPr>
      </w:pPr>
      <w:r w:rsidRPr="0052053E">
        <w:rPr>
          <w:bCs/>
          <w:sz w:val="24"/>
          <w:szCs w:val="24"/>
        </w:rPr>
        <w:t>Východiská pre zostavenie účtovnej závierky</w:t>
      </w:r>
    </w:p>
    <w:p w14:paraId="1837B4BC" w14:textId="2C1D40C7" w:rsidR="00774F61" w:rsidRPr="0052053E" w:rsidRDefault="00163D9D" w:rsidP="00774F61">
      <w:pPr>
        <w:pStyle w:val="Odsek"/>
        <w:rPr>
          <w:rFonts w:ascii="Times New Roman" w:hAnsi="Times New Roman"/>
          <w:sz w:val="24"/>
          <w:szCs w:val="24"/>
        </w:rPr>
      </w:pPr>
      <w:r w:rsidRPr="0052053E">
        <w:rPr>
          <w:rFonts w:ascii="Times New Roman" w:hAnsi="Times New Roman"/>
          <w:sz w:val="24"/>
          <w:szCs w:val="24"/>
        </w:rPr>
        <w:t xml:space="preserve">Účtovná závierka bola zostavená za  </w:t>
      </w:r>
      <w:r w:rsidRPr="0052053E">
        <w:rPr>
          <w:rFonts w:ascii="Times New Roman" w:hAnsi="Times New Roman"/>
          <w:color w:val="000000"/>
          <w:sz w:val="24"/>
          <w:szCs w:val="24"/>
        </w:rPr>
        <w:t>predpokladu</w:t>
      </w:r>
      <w:r w:rsidRPr="0052053E">
        <w:rPr>
          <w:rFonts w:ascii="Times New Roman" w:hAnsi="Times New Roman"/>
          <w:color w:val="FF0000"/>
          <w:sz w:val="24"/>
          <w:szCs w:val="24"/>
        </w:rPr>
        <w:t xml:space="preserve"> </w:t>
      </w:r>
      <w:r w:rsidRPr="0052053E">
        <w:rPr>
          <w:rFonts w:ascii="Times New Roman" w:hAnsi="Times New Roman"/>
          <w:sz w:val="24"/>
          <w:szCs w:val="24"/>
        </w:rPr>
        <w:t xml:space="preserve">nepretržitého trvania Spoločnosti </w:t>
      </w:r>
      <w:r w:rsidR="00316B83" w:rsidRPr="0052053E">
        <w:rPr>
          <w:rFonts w:ascii="Times New Roman" w:hAnsi="Times New Roman"/>
          <w:sz w:val="24"/>
          <w:szCs w:val="24"/>
        </w:rPr>
        <w:t xml:space="preserve"> (</w:t>
      </w:r>
      <w:proofErr w:type="spellStart"/>
      <w:r w:rsidR="00316B83" w:rsidRPr="0052053E">
        <w:rPr>
          <w:rFonts w:ascii="Times New Roman" w:hAnsi="Times New Roman"/>
          <w:sz w:val="24"/>
          <w:szCs w:val="24"/>
        </w:rPr>
        <w:t>going</w:t>
      </w:r>
      <w:proofErr w:type="spellEnd"/>
      <w:r w:rsidR="00316B83" w:rsidRPr="0052053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316B83" w:rsidRPr="0052053E">
        <w:rPr>
          <w:rFonts w:ascii="Times New Roman" w:hAnsi="Times New Roman"/>
          <w:sz w:val="24"/>
          <w:szCs w:val="24"/>
        </w:rPr>
        <w:t>concern</w:t>
      </w:r>
      <w:proofErr w:type="spellEnd"/>
      <w:r w:rsidR="00316B83" w:rsidRPr="0052053E">
        <w:rPr>
          <w:rFonts w:ascii="Times New Roman" w:hAnsi="Times New Roman"/>
          <w:sz w:val="24"/>
          <w:szCs w:val="24"/>
        </w:rPr>
        <w:t>) a</w:t>
      </w:r>
      <w:r w:rsidR="00774F61" w:rsidRPr="0052053E">
        <w:rPr>
          <w:rFonts w:ascii="Times New Roman" w:hAnsi="Times New Roman"/>
          <w:sz w:val="24"/>
          <w:szCs w:val="24"/>
        </w:rPr>
        <w:t> bude aj naďalej pokračovať vo svojej činnosti.</w:t>
      </w:r>
    </w:p>
    <w:p w14:paraId="68972538" w14:textId="2009B34B" w:rsidR="00163D9D" w:rsidRPr="0052053E" w:rsidRDefault="00163D9D" w:rsidP="003B3799">
      <w:pPr>
        <w:pStyle w:val="Nadpis2"/>
        <w:numPr>
          <w:ilvl w:val="0"/>
          <w:numId w:val="25"/>
        </w:numPr>
        <w:spacing w:before="120" w:after="60"/>
        <w:rPr>
          <w:bCs/>
          <w:sz w:val="24"/>
          <w:szCs w:val="24"/>
        </w:rPr>
      </w:pPr>
      <w:r w:rsidRPr="0052053E">
        <w:rPr>
          <w:bCs/>
          <w:sz w:val="24"/>
          <w:szCs w:val="24"/>
        </w:rPr>
        <w:t>Účtovné zásady a účtovné metódy</w:t>
      </w:r>
    </w:p>
    <w:p w14:paraId="5B9E3AF5" w14:textId="5EDA5E41" w:rsidR="00425699" w:rsidRPr="0052053E" w:rsidRDefault="005A69CB" w:rsidP="005667BA">
      <w:pPr>
        <w:pStyle w:val="Nadpis2"/>
        <w:numPr>
          <w:ilvl w:val="0"/>
          <w:numId w:val="0"/>
        </w:numPr>
        <w:spacing w:before="120" w:after="60"/>
        <w:ind w:left="397"/>
        <w:jc w:val="both"/>
        <w:rPr>
          <w:b w:val="0"/>
          <w:sz w:val="24"/>
          <w:szCs w:val="24"/>
        </w:rPr>
      </w:pPr>
      <w:r w:rsidRPr="0052053E">
        <w:rPr>
          <w:b w:val="0"/>
          <w:sz w:val="24"/>
          <w:szCs w:val="24"/>
        </w:rPr>
        <w:t>Účtovné metódy a zásady boli aplikované v</w:t>
      </w:r>
      <w:r w:rsidR="005667BA" w:rsidRPr="0052053E">
        <w:rPr>
          <w:b w:val="0"/>
          <w:sz w:val="24"/>
          <w:szCs w:val="24"/>
        </w:rPr>
        <w:t xml:space="preserve"> súlade s platnými účtovnými predpismi. </w:t>
      </w:r>
      <w:r w:rsidR="00425699" w:rsidRPr="0052053E">
        <w:rPr>
          <w:b w:val="0"/>
          <w:sz w:val="24"/>
          <w:szCs w:val="24"/>
        </w:rPr>
        <w:t>Účtovná jednotka vedie účtovníctvo v peňažnej mene EURO.</w:t>
      </w:r>
    </w:p>
    <w:p w14:paraId="68718A5B" w14:textId="7A5EBFC6" w:rsidR="00425699" w:rsidRPr="0052053E" w:rsidRDefault="005667BA" w:rsidP="00425699">
      <w:pPr>
        <w:pStyle w:val="Nadpis2"/>
        <w:numPr>
          <w:ilvl w:val="0"/>
          <w:numId w:val="0"/>
        </w:numPr>
        <w:spacing w:before="120" w:after="60"/>
        <w:ind w:left="397"/>
        <w:jc w:val="both"/>
        <w:rPr>
          <w:b w:val="0"/>
          <w:sz w:val="24"/>
          <w:szCs w:val="24"/>
        </w:rPr>
      </w:pPr>
      <w:r w:rsidRPr="0052053E">
        <w:rPr>
          <w:b w:val="0"/>
          <w:sz w:val="24"/>
          <w:szCs w:val="24"/>
        </w:rPr>
        <w:t>Spoločnosť vedie účtovníctvo na základe dodržania časovej a vecnej súvislosti nákladov a výnosov. Za základ sa berú všetky náklady a výnosy, ktoré sa vzťahujú na účtovné obdobie bez ohľadu na dátum ich platenia.</w:t>
      </w:r>
    </w:p>
    <w:p w14:paraId="07C512DF" w14:textId="6D1D868F" w:rsidR="00425699" w:rsidRDefault="00425699" w:rsidP="00425699">
      <w:pPr>
        <w:pStyle w:val="Odsek"/>
        <w:rPr>
          <w:rFonts w:ascii="Times New Roman" w:hAnsi="Times New Roman"/>
          <w:sz w:val="24"/>
          <w:szCs w:val="24"/>
        </w:rPr>
      </w:pPr>
      <w:r w:rsidRPr="0052053E">
        <w:rPr>
          <w:rFonts w:ascii="Times New Roman" w:hAnsi="Times New Roman"/>
          <w:sz w:val="24"/>
          <w:szCs w:val="24"/>
        </w:rPr>
        <w:t xml:space="preserve">Účtovné metódy a všeobecné účtovné zásady boli spoločnosťou </w:t>
      </w:r>
      <w:proofErr w:type="spellStart"/>
      <w:r w:rsidRPr="0052053E">
        <w:rPr>
          <w:rFonts w:ascii="Times New Roman" w:hAnsi="Times New Roman"/>
          <w:sz w:val="24"/>
          <w:szCs w:val="24"/>
        </w:rPr>
        <w:t>Becker</w:t>
      </w:r>
      <w:proofErr w:type="spellEnd"/>
      <w:r w:rsidRPr="0052053E">
        <w:rPr>
          <w:rFonts w:ascii="Times New Roman" w:hAnsi="Times New Roman"/>
          <w:sz w:val="24"/>
          <w:szCs w:val="24"/>
        </w:rPr>
        <w:t xml:space="preserve"> Slovakia </w:t>
      </w:r>
      <w:proofErr w:type="spellStart"/>
      <w:r w:rsidRPr="0052053E">
        <w:rPr>
          <w:rFonts w:ascii="Times New Roman" w:hAnsi="Times New Roman"/>
          <w:sz w:val="24"/>
          <w:szCs w:val="24"/>
        </w:rPr>
        <w:t>s.r.o</w:t>
      </w:r>
      <w:proofErr w:type="spellEnd"/>
      <w:r w:rsidRPr="0052053E">
        <w:rPr>
          <w:rFonts w:ascii="Times New Roman" w:hAnsi="Times New Roman"/>
          <w:sz w:val="24"/>
          <w:szCs w:val="24"/>
        </w:rPr>
        <w:t>. aplikované konzistentne.</w:t>
      </w:r>
    </w:p>
    <w:p w14:paraId="20C00F91" w14:textId="0B002946" w:rsidR="001A7AD4" w:rsidRDefault="001A7AD4" w:rsidP="00425699">
      <w:pPr>
        <w:pStyle w:val="Odsek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Pri oceňovaní majetku a záväzkov sa berie do úvahy zásada opatrnosti.</w:t>
      </w:r>
    </w:p>
    <w:p w14:paraId="02F9A2C6" w14:textId="65FB3CC8" w:rsidR="00982F9F" w:rsidRDefault="001A7AD4" w:rsidP="00982F9F">
      <w:pPr>
        <w:pStyle w:val="Odsek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Dlhodobé a krátkodobé pohľadávky, záväzky a úvery sa  v súvahe vykazujú ako dlhodobé alebo krátkodobé podľa zostatkovej doby splatnosti ku dňu, ku ktorému sa zostavuje účtovná závierka</w:t>
      </w:r>
      <w:r w:rsidR="00982F9F">
        <w:rPr>
          <w:rFonts w:ascii="Times New Roman" w:hAnsi="Times New Roman"/>
          <w:sz w:val="24"/>
          <w:szCs w:val="24"/>
        </w:rPr>
        <w:t>.</w:t>
      </w:r>
    </w:p>
    <w:p w14:paraId="0CB35125" w14:textId="1A0BF628" w:rsidR="008E202E" w:rsidRPr="0052053E" w:rsidRDefault="008E202E" w:rsidP="00425699">
      <w:pPr>
        <w:pStyle w:val="Odsek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Tržby – výnosy z predaja služieb sa vykazujú v období,  v ktorom boli služby poskytnuté a neobsahujú daň z pridanej hodnoty.</w:t>
      </w:r>
    </w:p>
    <w:p w14:paraId="31A45106" w14:textId="77777777" w:rsidR="00425699" w:rsidRPr="0052053E" w:rsidRDefault="00425699" w:rsidP="00425699">
      <w:pPr>
        <w:rPr>
          <w:sz w:val="24"/>
          <w:szCs w:val="24"/>
        </w:rPr>
      </w:pPr>
    </w:p>
    <w:p w14:paraId="6E0CD56B" w14:textId="76328A1A" w:rsidR="00163D9D" w:rsidRPr="0052053E" w:rsidRDefault="005667BA" w:rsidP="003B3799">
      <w:pPr>
        <w:pStyle w:val="Nadpis2"/>
        <w:numPr>
          <w:ilvl w:val="1"/>
          <w:numId w:val="25"/>
        </w:numPr>
        <w:spacing w:before="120" w:after="60"/>
        <w:rPr>
          <w:sz w:val="24"/>
          <w:szCs w:val="24"/>
        </w:rPr>
      </w:pPr>
      <w:r w:rsidRPr="0052053E">
        <w:rPr>
          <w:sz w:val="24"/>
          <w:szCs w:val="24"/>
        </w:rPr>
        <w:t>Zmeny účtovných metód a zásad</w:t>
      </w:r>
    </w:p>
    <w:p w14:paraId="36EBE109" w14:textId="0ADEA1C1" w:rsidR="005667BA" w:rsidRPr="0021198E" w:rsidRDefault="005667BA" w:rsidP="005667BA"/>
    <w:p w14:paraId="19F02954" w14:textId="2D6E488B" w:rsidR="005667BA" w:rsidRPr="0021198E" w:rsidRDefault="005667BA" w:rsidP="005667BA"/>
    <w:tbl>
      <w:tblPr>
        <w:tblStyle w:val="Mriekatabuky"/>
        <w:tblW w:w="5000" w:type="pct"/>
        <w:tblInd w:w="623" w:type="dxa"/>
        <w:tblLook w:val="04A0" w:firstRow="1" w:lastRow="0" w:firstColumn="1" w:lastColumn="0" w:noHBand="0" w:noVBand="1"/>
      </w:tblPr>
      <w:tblGrid>
        <w:gridCol w:w="2407"/>
        <w:gridCol w:w="1704"/>
        <w:gridCol w:w="1560"/>
        <w:gridCol w:w="3958"/>
      </w:tblGrid>
      <w:tr w:rsidR="005667BA" w:rsidRPr="0052053E" w14:paraId="53F86A60" w14:textId="77777777" w:rsidTr="00770286">
        <w:tc>
          <w:tcPr>
            <w:tcW w:w="1250" w:type="pct"/>
          </w:tcPr>
          <w:p w14:paraId="061B6BC2" w14:textId="77777777" w:rsidR="00BE6285" w:rsidRPr="0052053E" w:rsidRDefault="00BE6285" w:rsidP="00BE6285">
            <w:pPr>
              <w:jc w:val="center"/>
              <w:rPr>
                <w:b/>
                <w:bCs/>
              </w:rPr>
            </w:pPr>
          </w:p>
          <w:p w14:paraId="0053655C" w14:textId="2D1F9253" w:rsidR="005667BA" w:rsidRPr="0052053E" w:rsidRDefault="005667BA" w:rsidP="00BE6285">
            <w:pPr>
              <w:jc w:val="center"/>
              <w:rPr>
                <w:b/>
                <w:bCs/>
              </w:rPr>
            </w:pPr>
            <w:r w:rsidRPr="0052053E">
              <w:rPr>
                <w:b/>
                <w:bCs/>
              </w:rPr>
              <w:t>Druh zmeny</w:t>
            </w:r>
          </w:p>
        </w:tc>
        <w:tc>
          <w:tcPr>
            <w:tcW w:w="885" w:type="pct"/>
          </w:tcPr>
          <w:p w14:paraId="1A7A8DBB" w14:textId="77777777" w:rsidR="00BE6285" w:rsidRPr="0052053E" w:rsidRDefault="00BE6285" w:rsidP="00BE6285">
            <w:pPr>
              <w:jc w:val="center"/>
              <w:rPr>
                <w:b/>
                <w:bCs/>
              </w:rPr>
            </w:pPr>
          </w:p>
          <w:p w14:paraId="1A641FE3" w14:textId="2F3D5185" w:rsidR="005667BA" w:rsidRPr="0052053E" w:rsidRDefault="005667BA" w:rsidP="00BE6285">
            <w:pPr>
              <w:jc w:val="center"/>
              <w:rPr>
                <w:b/>
                <w:bCs/>
              </w:rPr>
            </w:pPr>
            <w:r w:rsidRPr="0052053E">
              <w:rPr>
                <w:b/>
                <w:bCs/>
              </w:rPr>
              <w:t>Dôvod zmeny</w:t>
            </w:r>
          </w:p>
        </w:tc>
        <w:tc>
          <w:tcPr>
            <w:tcW w:w="810" w:type="pct"/>
          </w:tcPr>
          <w:p w14:paraId="3E9D219E" w14:textId="77777777" w:rsidR="00BE6285" w:rsidRPr="0052053E" w:rsidRDefault="00BE6285" w:rsidP="00BE6285">
            <w:pPr>
              <w:jc w:val="center"/>
              <w:rPr>
                <w:b/>
                <w:bCs/>
              </w:rPr>
            </w:pPr>
          </w:p>
          <w:p w14:paraId="0E281A6A" w14:textId="5E6D2D36" w:rsidR="005667BA" w:rsidRPr="0052053E" w:rsidRDefault="005667BA" w:rsidP="00BE6285">
            <w:pPr>
              <w:jc w:val="center"/>
              <w:rPr>
                <w:b/>
                <w:bCs/>
              </w:rPr>
            </w:pPr>
            <w:r w:rsidRPr="0052053E">
              <w:rPr>
                <w:b/>
                <w:bCs/>
              </w:rPr>
              <w:t>Popis zmeny</w:t>
            </w:r>
          </w:p>
        </w:tc>
        <w:tc>
          <w:tcPr>
            <w:tcW w:w="2055" w:type="pct"/>
          </w:tcPr>
          <w:p w14:paraId="338A1946" w14:textId="2FAE943C" w:rsidR="005667BA" w:rsidRPr="0052053E" w:rsidRDefault="005667BA" w:rsidP="005667BA">
            <w:pPr>
              <w:rPr>
                <w:b/>
                <w:bCs/>
              </w:rPr>
            </w:pPr>
            <w:r w:rsidRPr="0052053E">
              <w:rPr>
                <w:b/>
                <w:bCs/>
              </w:rPr>
              <w:t>Hodnota vplyvu na príslušnú položku majetku, záväzkov, vlastného imania, výsledku hospodárenia</w:t>
            </w:r>
          </w:p>
        </w:tc>
      </w:tr>
      <w:tr w:rsidR="005667BA" w:rsidRPr="0052053E" w14:paraId="719C4319" w14:textId="77777777" w:rsidTr="00770286">
        <w:tc>
          <w:tcPr>
            <w:tcW w:w="1250" w:type="pct"/>
          </w:tcPr>
          <w:p w14:paraId="7C15D005" w14:textId="25B1F127" w:rsidR="005667BA" w:rsidRPr="0052053E" w:rsidRDefault="00A92835" w:rsidP="005667BA">
            <w:r w:rsidRPr="0052053E">
              <w:t>Spôsob oceňovania</w:t>
            </w:r>
          </w:p>
        </w:tc>
        <w:tc>
          <w:tcPr>
            <w:tcW w:w="885" w:type="pct"/>
          </w:tcPr>
          <w:p w14:paraId="6BDA4647" w14:textId="2E066C27" w:rsidR="005667BA" w:rsidRPr="0052053E" w:rsidRDefault="00A92835" w:rsidP="005667BA">
            <w:r w:rsidRPr="0052053E">
              <w:t>Bez zmeny</w:t>
            </w:r>
          </w:p>
        </w:tc>
        <w:tc>
          <w:tcPr>
            <w:tcW w:w="810" w:type="pct"/>
          </w:tcPr>
          <w:p w14:paraId="2FC6F260" w14:textId="77777777" w:rsidR="005667BA" w:rsidRPr="0052053E" w:rsidRDefault="005667BA" w:rsidP="005667BA"/>
        </w:tc>
        <w:tc>
          <w:tcPr>
            <w:tcW w:w="2055" w:type="pct"/>
          </w:tcPr>
          <w:p w14:paraId="7E4D2BF5" w14:textId="77777777" w:rsidR="005667BA" w:rsidRPr="0052053E" w:rsidRDefault="005667BA" w:rsidP="005667BA"/>
        </w:tc>
      </w:tr>
      <w:tr w:rsidR="005667BA" w:rsidRPr="0052053E" w14:paraId="4CE21AF2" w14:textId="77777777" w:rsidTr="00770286">
        <w:tc>
          <w:tcPr>
            <w:tcW w:w="1250" w:type="pct"/>
          </w:tcPr>
          <w:p w14:paraId="12C701E8" w14:textId="03CD9B61" w:rsidR="005667BA" w:rsidRPr="0052053E" w:rsidRDefault="00A92835" w:rsidP="005667BA">
            <w:r w:rsidRPr="0052053E">
              <w:t xml:space="preserve">Postupy účtovania </w:t>
            </w:r>
          </w:p>
        </w:tc>
        <w:tc>
          <w:tcPr>
            <w:tcW w:w="885" w:type="pct"/>
          </w:tcPr>
          <w:p w14:paraId="77A0E371" w14:textId="47E81F3B" w:rsidR="005667BA" w:rsidRPr="0052053E" w:rsidRDefault="00A92835" w:rsidP="005667BA">
            <w:r w:rsidRPr="0052053E">
              <w:t>Bez zmeny</w:t>
            </w:r>
          </w:p>
        </w:tc>
        <w:tc>
          <w:tcPr>
            <w:tcW w:w="810" w:type="pct"/>
          </w:tcPr>
          <w:p w14:paraId="72424ECC" w14:textId="77777777" w:rsidR="005667BA" w:rsidRPr="0052053E" w:rsidRDefault="005667BA" w:rsidP="005667BA"/>
        </w:tc>
        <w:tc>
          <w:tcPr>
            <w:tcW w:w="2055" w:type="pct"/>
          </w:tcPr>
          <w:p w14:paraId="74D5E5E9" w14:textId="77777777" w:rsidR="005667BA" w:rsidRPr="0052053E" w:rsidRDefault="005667BA" w:rsidP="005667BA"/>
        </w:tc>
      </w:tr>
      <w:tr w:rsidR="005667BA" w:rsidRPr="0052053E" w14:paraId="3F79AD43" w14:textId="77777777" w:rsidTr="00770286">
        <w:tc>
          <w:tcPr>
            <w:tcW w:w="1250" w:type="pct"/>
          </w:tcPr>
          <w:p w14:paraId="1930A722" w14:textId="730F0D27" w:rsidR="005667BA" w:rsidRPr="0052053E" w:rsidRDefault="00A92835" w:rsidP="005667BA">
            <w:r w:rsidRPr="0052053E">
              <w:t>Usporiadanie položiek účtovnej závierky</w:t>
            </w:r>
          </w:p>
        </w:tc>
        <w:tc>
          <w:tcPr>
            <w:tcW w:w="885" w:type="pct"/>
          </w:tcPr>
          <w:p w14:paraId="7A88886F" w14:textId="2F02E8E3" w:rsidR="005667BA" w:rsidRPr="0052053E" w:rsidRDefault="00A92835" w:rsidP="005667BA">
            <w:r w:rsidRPr="0052053E">
              <w:t>Bez zmeny</w:t>
            </w:r>
          </w:p>
        </w:tc>
        <w:tc>
          <w:tcPr>
            <w:tcW w:w="810" w:type="pct"/>
          </w:tcPr>
          <w:p w14:paraId="62E6F64B" w14:textId="77777777" w:rsidR="005667BA" w:rsidRPr="0052053E" w:rsidRDefault="005667BA" w:rsidP="005667BA"/>
        </w:tc>
        <w:tc>
          <w:tcPr>
            <w:tcW w:w="2055" w:type="pct"/>
          </w:tcPr>
          <w:p w14:paraId="518391B5" w14:textId="77777777" w:rsidR="005667BA" w:rsidRPr="0052053E" w:rsidRDefault="005667BA" w:rsidP="005667BA"/>
        </w:tc>
      </w:tr>
      <w:tr w:rsidR="005667BA" w:rsidRPr="0052053E" w14:paraId="76301265" w14:textId="77777777" w:rsidTr="00770286">
        <w:tc>
          <w:tcPr>
            <w:tcW w:w="1250" w:type="pct"/>
          </w:tcPr>
          <w:p w14:paraId="39F8BB62" w14:textId="4603E64A" w:rsidR="005667BA" w:rsidRPr="0052053E" w:rsidRDefault="00A92835" w:rsidP="005667BA">
            <w:r w:rsidRPr="0052053E">
              <w:t>Obsahové vymedzenie položiek účtovnej závierky</w:t>
            </w:r>
          </w:p>
        </w:tc>
        <w:tc>
          <w:tcPr>
            <w:tcW w:w="885" w:type="pct"/>
          </w:tcPr>
          <w:p w14:paraId="1639627D" w14:textId="44F9CC5D" w:rsidR="005667BA" w:rsidRPr="0052053E" w:rsidRDefault="00A92835" w:rsidP="005667BA">
            <w:r w:rsidRPr="0052053E">
              <w:t xml:space="preserve">Bez zmeny </w:t>
            </w:r>
          </w:p>
        </w:tc>
        <w:tc>
          <w:tcPr>
            <w:tcW w:w="810" w:type="pct"/>
          </w:tcPr>
          <w:p w14:paraId="32841E9E" w14:textId="77777777" w:rsidR="005667BA" w:rsidRPr="0052053E" w:rsidRDefault="005667BA" w:rsidP="005667BA"/>
        </w:tc>
        <w:tc>
          <w:tcPr>
            <w:tcW w:w="2055" w:type="pct"/>
          </w:tcPr>
          <w:p w14:paraId="119758A3" w14:textId="77777777" w:rsidR="005667BA" w:rsidRPr="0052053E" w:rsidRDefault="005667BA" w:rsidP="005667BA"/>
        </w:tc>
      </w:tr>
      <w:tr w:rsidR="005667BA" w:rsidRPr="0052053E" w14:paraId="185D7923" w14:textId="77777777" w:rsidTr="00770286">
        <w:tc>
          <w:tcPr>
            <w:tcW w:w="1250" w:type="pct"/>
          </w:tcPr>
          <w:p w14:paraId="2D3E9AD6" w14:textId="08C532F4" w:rsidR="005667BA" w:rsidRPr="0052053E" w:rsidRDefault="00A92835" w:rsidP="005667BA">
            <w:r w:rsidRPr="0052053E">
              <w:t>Spôsob odpisovania</w:t>
            </w:r>
          </w:p>
        </w:tc>
        <w:tc>
          <w:tcPr>
            <w:tcW w:w="885" w:type="pct"/>
          </w:tcPr>
          <w:p w14:paraId="55C6DE2E" w14:textId="3E21E360" w:rsidR="005667BA" w:rsidRPr="0052053E" w:rsidRDefault="00A92835" w:rsidP="005667BA">
            <w:r w:rsidRPr="0052053E">
              <w:t>Bez zmeny</w:t>
            </w:r>
          </w:p>
        </w:tc>
        <w:tc>
          <w:tcPr>
            <w:tcW w:w="810" w:type="pct"/>
          </w:tcPr>
          <w:p w14:paraId="49466DC4" w14:textId="77777777" w:rsidR="005667BA" w:rsidRPr="0052053E" w:rsidRDefault="005667BA" w:rsidP="005667BA"/>
        </w:tc>
        <w:tc>
          <w:tcPr>
            <w:tcW w:w="2055" w:type="pct"/>
          </w:tcPr>
          <w:p w14:paraId="2DEDD6FD" w14:textId="77777777" w:rsidR="005667BA" w:rsidRPr="0052053E" w:rsidRDefault="005667BA" w:rsidP="005667BA"/>
        </w:tc>
      </w:tr>
    </w:tbl>
    <w:p w14:paraId="560B6BDA" w14:textId="0F357EA3" w:rsidR="005667BA" w:rsidRPr="0021198E" w:rsidRDefault="005667BA" w:rsidP="005667BA"/>
    <w:p w14:paraId="4CA5E831" w14:textId="13D78E1A" w:rsidR="005C7DA9" w:rsidRPr="0052053E" w:rsidRDefault="005C7DA9" w:rsidP="0052053E">
      <w:pPr>
        <w:pStyle w:val="Nadpis2"/>
        <w:numPr>
          <w:ilvl w:val="0"/>
          <w:numId w:val="25"/>
        </w:numPr>
        <w:spacing w:before="120" w:after="60"/>
        <w:rPr>
          <w:bCs/>
          <w:sz w:val="24"/>
          <w:szCs w:val="24"/>
        </w:rPr>
      </w:pPr>
      <w:r w:rsidRPr="0052053E">
        <w:rPr>
          <w:bCs/>
          <w:sz w:val="24"/>
          <w:szCs w:val="24"/>
        </w:rPr>
        <w:t>Informácie o významných transakciách neuvedených v súvahe</w:t>
      </w:r>
    </w:p>
    <w:p w14:paraId="1247F109" w14:textId="4D78B772" w:rsidR="005667BA" w:rsidRPr="0052053E" w:rsidRDefault="005C7DA9" w:rsidP="005C7DA9">
      <w:pPr>
        <w:pStyle w:val="Odsek"/>
        <w:rPr>
          <w:rFonts w:ascii="Times New Roman" w:hAnsi="Times New Roman"/>
          <w:sz w:val="24"/>
          <w:szCs w:val="24"/>
        </w:rPr>
      </w:pPr>
      <w:r w:rsidRPr="0052053E">
        <w:rPr>
          <w:rFonts w:ascii="Times New Roman" w:hAnsi="Times New Roman"/>
          <w:sz w:val="24"/>
          <w:szCs w:val="24"/>
        </w:rPr>
        <w:t xml:space="preserve">V bežnom účtovnom období neboli realizované </w:t>
      </w:r>
      <w:r w:rsidR="00425699" w:rsidRPr="0052053E">
        <w:rPr>
          <w:rFonts w:ascii="Times New Roman" w:hAnsi="Times New Roman"/>
          <w:sz w:val="24"/>
          <w:szCs w:val="24"/>
        </w:rPr>
        <w:t xml:space="preserve">žiadne </w:t>
      </w:r>
      <w:r w:rsidRPr="0052053E">
        <w:rPr>
          <w:rFonts w:ascii="Times New Roman" w:hAnsi="Times New Roman"/>
          <w:sz w:val="24"/>
          <w:szCs w:val="24"/>
        </w:rPr>
        <w:t>transakcie, ktoré sa neuvádzajú v súvahe a ktoré by mohli mať význam na posúdenie finančnej situácie Spoločnosti.</w:t>
      </w:r>
    </w:p>
    <w:p w14:paraId="542FD4FE" w14:textId="65B1AAD7" w:rsidR="005667BA" w:rsidRPr="0052053E" w:rsidRDefault="00AD311C" w:rsidP="003B3799">
      <w:pPr>
        <w:pStyle w:val="Nadpis2"/>
        <w:numPr>
          <w:ilvl w:val="0"/>
          <w:numId w:val="25"/>
        </w:numPr>
        <w:spacing w:before="120" w:after="60"/>
        <w:rPr>
          <w:bCs/>
          <w:sz w:val="24"/>
          <w:szCs w:val="24"/>
        </w:rPr>
      </w:pPr>
      <w:r w:rsidRPr="0052053E">
        <w:rPr>
          <w:bCs/>
          <w:sz w:val="24"/>
          <w:szCs w:val="24"/>
        </w:rPr>
        <w:t>Spôsob a určenie oceňovania majetku a záväzkov (vrátane rozhodujúcich odhadov):</w:t>
      </w:r>
    </w:p>
    <w:p w14:paraId="6BF3D78A" w14:textId="390AD579" w:rsidR="00B274B4" w:rsidRPr="0052053E" w:rsidRDefault="00B274B4" w:rsidP="00637F22">
      <w:pPr>
        <w:pStyle w:val="Odsek"/>
        <w:numPr>
          <w:ilvl w:val="0"/>
          <w:numId w:val="27"/>
        </w:numPr>
        <w:rPr>
          <w:rFonts w:ascii="Times New Roman" w:hAnsi="Times New Roman"/>
          <w:sz w:val="24"/>
          <w:szCs w:val="24"/>
        </w:rPr>
      </w:pPr>
      <w:r w:rsidRPr="0052053E">
        <w:rPr>
          <w:rFonts w:ascii="Times New Roman" w:hAnsi="Times New Roman"/>
          <w:sz w:val="24"/>
          <w:szCs w:val="24"/>
        </w:rPr>
        <w:t xml:space="preserve">Spôsob oceňovania majetku a záväzkov (§25 </w:t>
      </w:r>
      <w:proofErr w:type="spellStart"/>
      <w:r w:rsidRPr="0052053E">
        <w:rPr>
          <w:rFonts w:ascii="Times New Roman" w:hAnsi="Times New Roman"/>
          <w:sz w:val="24"/>
          <w:szCs w:val="24"/>
        </w:rPr>
        <w:t>ZoU</w:t>
      </w:r>
      <w:proofErr w:type="spellEnd"/>
      <w:r w:rsidRPr="0052053E">
        <w:rPr>
          <w:rFonts w:ascii="Times New Roman" w:hAnsi="Times New Roman"/>
          <w:sz w:val="24"/>
          <w:szCs w:val="24"/>
        </w:rPr>
        <w:t>)</w:t>
      </w:r>
    </w:p>
    <w:p w14:paraId="1E9FEAC3" w14:textId="77777777" w:rsidR="00B274B4" w:rsidRPr="0021198E" w:rsidRDefault="00B274B4" w:rsidP="00B274B4"/>
    <w:tbl>
      <w:tblPr>
        <w:tblpPr w:leftFromText="141" w:rightFromText="141" w:vertAnchor="text" w:horzAnchor="page" w:tblpX="1846" w:tblpY="116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9"/>
        <w:gridCol w:w="5700"/>
      </w:tblGrid>
      <w:tr w:rsidR="00425699" w:rsidRPr="0021198E" w14:paraId="54470F90" w14:textId="77777777" w:rsidTr="00770286">
        <w:tc>
          <w:tcPr>
            <w:tcW w:w="20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1617EB" w14:textId="0E1DBED8" w:rsidR="00425699" w:rsidRPr="0021198E" w:rsidRDefault="007B3DEF" w:rsidP="00B274B4">
            <w:pPr>
              <w:pStyle w:val="Zkladntext"/>
              <w:tabs>
                <w:tab w:val="left" w:pos="808"/>
              </w:tabs>
              <w:ind w:left="0"/>
              <w:jc w:val="center"/>
              <w:rPr>
                <w:b/>
                <w:sz w:val="20"/>
              </w:rPr>
            </w:pPr>
            <w:r w:rsidRPr="0021198E">
              <w:rPr>
                <w:b/>
                <w:sz w:val="20"/>
              </w:rPr>
              <w:t>Druh majetku</w:t>
            </w:r>
            <w:r w:rsidR="00E81475" w:rsidRPr="0021198E">
              <w:rPr>
                <w:b/>
                <w:sz w:val="20"/>
              </w:rPr>
              <w:t xml:space="preserve"> / záväzkov</w:t>
            </w:r>
          </w:p>
        </w:tc>
        <w:tc>
          <w:tcPr>
            <w:tcW w:w="29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A078CD" w14:textId="77777777" w:rsidR="00425699" w:rsidRPr="0021198E" w:rsidRDefault="00425699" w:rsidP="00B274B4">
            <w:pPr>
              <w:pStyle w:val="Zkladntext"/>
              <w:tabs>
                <w:tab w:val="left" w:pos="808"/>
              </w:tabs>
              <w:ind w:left="0"/>
              <w:jc w:val="center"/>
              <w:rPr>
                <w:b/>
                <w:sz w:val="20"/>
              </w:rPr>
            </w:pPr>
            <w:r w:rsidRPr="0021198E">
              <w:rPr>
                <w:b/>
                <w:sz w:val="20"/>
              </w:rPr>
              <w:t>Spôsob oceňovania</w:t>
            </w:r>
          </w:p>
        </w:tc>
      </w:tr>
      <w:tr w:rsidR="00425699" w:rsidRPr="0021198E" w14:paraId="4427B347" w14:textId="77777777" w:rsidTr="00770286">
        <w:tc>
          <w:tcPr>
            <w:tcW w:w="20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702AB8" w14:textId="7F84FA23" w:rsidR="00425699" w:rsidRPr="0021198E" w:rsidRDefault="00425699" w:rsidP="00B274B4">
            <w:pPr>
              <w:pStyle w:val="Zkladntext"/>
              <w:tabs>
                <w:tab w:val="left" w:pos="808"/>
              </w:tabs>
              <w:ind w:left="0"/>
              <w:rPr>
                <w:sz w:val="20"/>
              </w:rPr>
            </w:pPr>
            <w:r w:rsidRPr="0021198E">
              <w:rPr>
                <w:sz w:val="20"/>
              </w:rPr>
              <w:t>Dlhodobý n</w:t>
            </w:r>
            <w:r w:rsidRPr="0021198E">
              <w:rPr>
                <w:spacing w:val="-1"/>
                <w:sz w:val="20"/>
              </w:rPr>
              <w:t>e</w:t>
            </w:r>
            <w:r w:rsidRPr="0021198E">
              <w:rPr>
                <w:sz w:val="20"/>
              </w:rPr>
              <w:t>hmotný maj</w:t>
            </w:r>
            <w:r w:rsidRPr="0021198E">
              <w:rPr>
                <w:spacing w:val="-1"/>
                <w:sz w:val="20"/>
              </w:rPr>
              <w:t>e</w:t>
            </w:r>
            <w:r w:rsidRPr="0021198E">
              <w:rPr>
                <w:sz w:val="20"/>
              </w:rPr>
              <w:t xml:space="preserve">tok </w:t>
            </w:r>
            <w:r w:rsidR="007B3DEF" w:rsidRPr="0021198E">
              <w:rPr>
                <w:sz w:val="20"/>
              </w:rPr>
              <w:t>obstaraný kúpou:</w:t>
            </w:r>
          </w:p>
        </w:tc>
        <w:tc>
          <w:tcPr>
            <w:tcW w:w="29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23B6C7" w14:textId="12EE1887" w:rsidR="00425699" w:rsidRPr="0021198E" w:rsidRDefault="00425699" w:rsidP="00B274B4">
            <w:pPr>
              <w:pStyle w:val="Zkladntext"/>
              <w:tabs>
                <w:tab w:val="left" w:pos="808"/>
              </w:tabs>
              <w:ind w:left="0"/>
              <w:rPr>
                <w:sz w:val="20"/>
              </w:rPr>
            </w:pPr>
            <w:r w:rsidRPr="0021198E">
              <w:rPr>
                <w:sz w:val="20"/>
              </w:rPr>
              <w:t>Obstarávacia cen</w:t>
            </w:r>
            <w:r w:rsidR="007B3DEF" w:rsidRPr="0021198E">
              <w:rPr>
                <w:sz w:val="20"/>
              </w:rPr>
              <w:t>a vrátane nákladov súvisiacich s obstaraním</w:t>
            </w:r>
          </w:p>
        </w:tc>
      </w:tr>
      <w:tr w:rsidR="00425699" w:rsidRPr="0021198E" w14:paraId="65274995" w14:textId="77777777" w:rsidTr="00770286">
        <w:tc>
          <w:tcPr>
            <w:tcW w:w="20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D66DE9" w14:textId="22E3F907" w:rsidR="00425699" w:rsidRPr="0021198E" w:rsidRDefault="00425699" w:rsidP="00B274B4">
            <w:pPr>
              <w:jc w:val="both"/>
            </w:pPr>
            <w:r w:rsidRPr="0021198E">
              <w:t xml:space="preserve">Dlhodobý hmotný majetok </w:t>
            </w:r>
            <w:r w:rsidR="007B3DEF" w:rsidRPr="0021198E">
              <w:t>obstaraný kúpou</w:t>
            </w:r>
            <w:r w:rsidRPr="0021198E">
              <w:t xml:space="preserve">: </w:t>
            </w:r>
          </w:p>
        </w:tc>
        <w:tc>
          <w:tcPr>
            <w:tcW w:w="29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434E7F" w14:textId="3F351D9F" w:rsidR="00425699" w:rsidRPr="0021198E" w:rsidRDefault="007B3DEF" w:rsidP="00B274B4">
            <w:pPr>
              <w:pStyle w:val="Zkladntext"/>
              <w:tabs>
                <w:tab w:val="left" w:pos="808"/>
              </w:tabs>
              <w:ind w:left="0"/>
              <w:rPr>
                <w:sz w:val="20"/>
              </w:rPr>
            </w:pPr>
            <w:r w:rsidRPr="0021198E">
              <w:rPr>
                <w:sz w:val="20"/>
              </w:rPr>
              <w:t>Obstarávacia cena vrátane nákladov súvisiacich s obstaraním</w:t>
            </w:r>
          </w:p>
        </w:tc>
      </w:tr>
      <w:tr w:rsidR="00425699" w:rsidRPr="0021198E" w14:paraId="5DA0E227" w14:textId="77777777" w:rsidTr="00770286">
        <w:tc>
          <w:tcPr>
            <w:tcW w:w="20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4B7FED" w14:textId="5EC31A43" w:rsidR="00425699" w:rsidRPr="0021198E" w:rsidRDefault="007B3DEF" w:rsidP="00B274B4">
            <w:pPr>
              <w:pStyle w:val="Zkladntext"/>
              <w:tabs>
                <w:tab w:val="left" w:pos="808"/>
              </w:tabs>
              <w:ind w:left="0"/>
              <w:rPr>
                <w:sz w:val="20"/>
              </w:rPr>
            </w:pPr>
            <w:r w:rsidRPr="0021198E">
              <w:rPr>
                <w:spacing w:val="2"/>
                <w:sz w:val="20"/>
              </w:rPr>
              <w:t>Peňažné prostriedky a ceniny</w:t>
            </w:r>
            <w:r w:rsidR="00425699" w:rsidRPr="0021198E">
              <w:rPr>
                <w:spacing w:val="2"/>
                <w:sz w:val="20"/>
              </w:rPr>
              <w:t>:</w:t>
            </w:r>
          </w:p>
        </w:tc>
        <w:tc>
          <w:tcPr>
            <w:tcW w:w="29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775FBE" w14:textId="76E149D8" w:rsidR="00425699" w:rsidRPr="0021198E" w:rsidRDefault="007B3DEF" w:rsidP="00B274B4">
            <w:pPr>
              <w:pStyle w:val="Zkladntext"/>
              <w:tabs>
                <w:tab w:val="left" w:pos="808"/>
              </w:tabs>
              <w:ind w:left="0"/>
              <w:rPr>
                <w:sz w:val="20"/>
              </w:rPr>
            </w:pPr>
            <w:r w:rsidRPr="0021198E">
              <w:rPr>
                <w:sz w:val="20"/>
              </w:rPr>
              <w:t>Menovitá hodnota</w:t>
            </w:r>
          </w:p>
        </w:tc>
      </w:tr>
      <w:tr w:rsidR="00425699" w:rsidRPr="0021198E" w14:paraId="64615068" w14:textId="77777777" w:rsidTr="00770286">
        <w:tc>
          <w:tcPr>
            <w:tcW w:w="20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2A3D81" w14:textId="77777777" w:rsidR="00425699" w:rsidRPr="0021198E" w:rsidRDefault="00425699" w:rsidP="00B274B4">
            <w:pPr>
              <w:pStyle w:val="Zkladntext"/>
              <w:tabs>
                <w:tab w:val="left" w:pos="808"/>
              </w:tabs>
              <w:ind w:left="0"/>
              <w:rPr>
                <w:sz w:val="20"/>
              </w:rPr>
            </w:pPr>
            <w:r w:rsidRPr="0021198E">
              <w:rPr>
                <w:spacing w:val="1"/>
                <w:sz w:val="20"/>
              </w:rPr>
              <w:t>Z</w:t>
            </w:r>
            <w:r w:rsidRPr="0021198E">
              <w:rPr>
                <w:spacing w:val="-1"/>
                <w:sz w:val="20"/>
              </w:rPr>
              <w:t>á</w:t>
            </w:r>
            <w:r w:rsidRPr="0021198E">
              <w:rPr>
                <w:sz w:val="20"/>
              </w:rPr>
              <w:t xml:space="preserve">soby </w:t>
            </w:r>
            <w:r w:rsidRPr="0021198E">
              <w:rPr>
                <w:spacing w:val="2"/>
                <w:sz w:val="20"/>
              </w:rPr>
              <w:t>v</w:t>
            </w:r>
            <w:r w:rsidRPr="0021198E">
              <w:rPr>
                <w:spacing w:val="-5"/>
                <w:sz w:val="20"/>
              </w:rPr>
              <w:t>y</w:t>
            </w:r>
            <w:r w:rsidRPr="0021198E">
              <w:rPr>
                <w:sz w:val="20"/>
              </w:rPr>
              <w:t>tvor</w:t>
            </w:r>
            <w:r w:rsidRPr="0021198E">
              <w:rPr>
                <w:spacing w:val="-2"/>
                <w:sz w:val="20"/>
              </w:rPr>
              <w:t>e</w:t>
            </w:r>
            <w:r w:rsidRPr="0021198E">
              <w:rPr>
                <w:spacing w:val="4"/>
                <w:sz w:val="20"/>
              </w:rPr>
              <w:t xml:space="preserve">né </w:t>
            </w:r>
            <w:r w:rsidRPr="0021198E">
              <w:rPr>
                <w:sz w:val="20"/>
              </w:rPr>
              <w:t>vlastnou činnosťou:</w:t>
            </w:r>
          </w:p>
        </w:tc>
        <w:tc>
          <w:tcPr>
            <w:tcW w:w="29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864712" w14:textId="77777777" w:rsidR="00425699" w:rsidRPr="0021198E" w:rsidRDefault="00425699" w:rsidP="00B274B4">
            <w:pPr>
              <w:pStyle w:val="Zkladntext"/>
              <w:tabs>
                <w:tab w:val="left" w:pos="808"/>
              </w:tabs>
              <w:ind w:left="0"/>
              <w:rPr>
                <w:sz w:val="20"/>
              </w:rPr>
            </w:pPr>
            <w:r w:rsidRPr="0021198E">
              <w:rPr>
                <w:sz w:val="20"/>
              </w:rPr>
              <w:t>Vlastné náklady</w:t>
            </w:r>
          </w:p>
        </w:tc>
      </w:tr>
      <w:tr w:rsidR="00425699" w:rsidRPr="0021198E" w14:paraId="0A266E94" w14:textId="77777777" w:rsidTr="00770286">
        <w:tc>
          <w:tcPr>
            <w:tcW w:w="20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8F4D35" w14:textId="59631E7A" w:rsidR="00425699" w:rsidRPr="0021198E" w:rsidRDefault="00425699" w:rsidP="00B274B4">
            <w:pPr>
              <w:pStyle w:val="Zkladntext"/>
              <w:tabs>
                <w:tab w:val="left" w:pos="808"/>
              </w:tabs>
              <w:ind w:left="0"/>
              <w:rPr>
                <w:sz w:val="20"/>
              </w:rPr>
            </w:pPr>
            <w:r w:rsidRPr="0021198E">
              <w:rPr>
                <w:spacing w:val="1"/>
                <w:sz w:val="20"/>
              </w:rPr>
              <w:t>Z</w:t>
            </w:r>
            <w:r w:rsidRPr="0021198E">
              <w:rPr>
                <w:spacing w:val="-1"/>
                <w:sz w:val="20"/>
              </w:rPr>
              <w:t>á</w:t>
            </w:r>
            <w:r w:rsidRPr="0021198E">
              <w:rPr>
                <w:sz w:val="20"/>
              </w:rPr>
              <w:t xml:space="preserve">soby obstarané </w:t>
            </w:r>
            <w:r w:rsidR="007B3DEF" w:rsidRPr="0021198E">
              <w:rPr>
                <w:sz w:val="20"/>
              </w:rPr>
              <w:t>kúpou</w:t>
            </w:r>
            <w:r w:rsidRPr="0021198E">
              <w:rPr>
                <w:sz w:val="20"/>
              </w:rPr>
              <w:t>:</w:t>
            </w:r>
          </w:p>
        </w:tc>
        <w:tc>
          <w:tcPr>
            <w:tcW w:w="29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9195A3" w14:textId="7F9A6695" w:rsidR="00425699" w:rsidRPr="0021198E" w:rsidRDefault="007B3DEF" w:rsidP="00B274B4">
            <w:pPr>
              <w:pStyle w:val="Zkladntext"/>
              <w:tabs>
                <w:tab w:val="left" w:pos="808"/>
              </w:tabs>
              <w:ind w:left="0"/>
              <w:rPr>
                <w:sz w:val="20"/>
              </w:rPr>
            </w:pPr>
            <w:r w:rsidRPr="0021198E">
              <w:rPr>
                <w:sz w:val="20"/>
              </w:rPr>
              <w:t>Obstarávacia cena</w:t>
            </w:r>
            <w:r w:rsidR="00E81475" w:rsidRPr="0021198E">
              <w:rPr>
                <w:sz w:val="20"/>
              </w:rPr>
              <w:t xml:space="preserve"> vrátane nákladov súvisiacich s obstaraním </w:t>
            </w:r>
          </w:p>
        </w:tc>
      </w:tr>
      <w:tr w:rsidR="00770286" w:rsidRPr="0021198E" w14:paraId="21920CB5" w14:textId="77777777" w:rsidTr="00770286">
        <w:tc>
          <w:tcPr>
            <w:tcW w:w="20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0B9E9E" w14:textId="77777777" w:rsidR="00770286" w:rsidRPr="0021198E" w:rsidRDefault="00770286" w:rsidP="00B274B4">
            <w:pPr>
              <w:pStyle w:val="Zkladntext"/>
              <w:tabs>
                <w:tab w:val="left" w:pos="808"/>
              </w:tabs>
              <w:ind w:left="0"/>
              <w:rPr>
                <w:sz w:val="20"/>
              </w:rPr>
            </w:pPr>
          </w:p>
        </w:tc>
        <w:tc>
          <w:tcPr>
            <w:tcW w:w="29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D0DBEF" w14:textId="77777777" w:rsidR="00770286" w:rsidRPr="0021198E" w:rsidRDefault="00770286" w:rsidP="00B274B4">
            <w:pPr>
              <w:pStyle w:val="Zkladntext"/>
              <w:tabs>
                <w:tab w:val="left" w:pos="808"/>
              </w:tabs>
              <w:ind w:left="0"/>
              <w:rPr>
                <w:sz w:val="20"/>
              </w:rPr>
            </w:pPr>
          </w:p>
        </w:tc>
      </w:tr>
      <w:tr w:rsidR="00425699" w:rsidRPr="0021198E" w14:paraId="76F6153A" w14:textId="77777777" w:rsidTr="00770286">
        <w:tc>
          <w:tcPr>
            <w:tcW w:w="20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2E925B" w14:textId="69BF5E56" w:rsidR="00425699" w:rsidRPr="0021198E" w:rsidRDefault="007B3DEF" w:rsidP="00B274B4">
            <w:pPr>
              <w:pStyle w:val="Zkladntext"/>
              <w:tabs>
                <w:tab w:val="left" w:pos="808"/>
              </w:tabs>
              <w:ind w:left="0"/>
              <w:rPr>
                <w:sz w:val="20"/>
              </w:rPr>
            </w:pPr>
            <w:r w:rsidRPr="0021198E">
              <w:rPr>
                <w:sz w:val="20"/>
              </w:rPr>
              <w:t>Časové rozlíšenie na strane aktív:</w:t>
            </w:r>
          </w:p>
        </w:tc>
        <w:tc>
          <w:tcPr>
            <w:tcW w:w="29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B17584" w14:textId="172AC526" w:rsidR="00425699" w:rsidRPr="0021198E" w:rsidRDefault="007B3DEF" w:rsidP="00B274B4">
            <w:pPr>
              <w:pStyle w:val="Zkladntext"/>
              <w:tabs>
                <w:tab w:val="left" w:pos="808"/>
              </w:tabs>
              <w:ind w:left="0"/>
              <w:rPr>
                <w:sz w:val="20"/>
              </w:rPr>
            </w:pPr>
            <w:r w:rsidRPr="0021198E">
              <w:rPr>
                <w:sz w:val="20"/>
              </w:rPr>
              <w:t xml:space="preserve">Náklady budúcich období sa vykazujú vo výške, ktorá je potrebná na dodržanie zásady vecnej a časovej súvislosti s účtovným obdobím. </w:t>
            </w:r>
          </w:p>
        </w:tc>
      </w:tr>
      <w:tr w:rsidR="00425699" w:rsidRPr="0021198E" w14:paraId="4CB48788" w14:textId="77777777" w:rsidTr="00770286">
        <w:tc>
          <w:tcPr>
            <w:tcW w:w="20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71DF20" w14:textId="77777777" w:rsidR="00425699" w:rsidRPr="0021198E" w:rsidRDefault="00425699" w:rsidP="00B274B4">
            <w:pPr>
              <w:pStyle w:val="Zkladntext"/>
              <w:tabs>
                <w:tab w:val="left" w:pos="808"/>
              </w:tabs>
              <w:ind w:left="0"/>
              <w:rPr>
                <w:sz w:val="20"/>
              </w:rPr>
            </w:pPr>
            <w:r w:rsidRPr="0021198E">
              <w:rPr>
                <w:sz w:val="20"/>
              </w:rPr>
              <w:t>Vlastné pohľ</w:t>
            </w:r>
            <w:r w:rsidRPr="0021198E">
              <w:rPr>
                <w:spacing w:val="-1"/>
                <w:sz w:val="20"/>
              </w:rPr>
              <w:t>a</w:t>
            </w:r>
            <w:r w:rsidRPr="0021198E">
              <w:rPr>
                <w:sz w:val="20"/>
              </w:rPr>
              <w:t>d</w:t>
            </w:r>
            <w:r w:rsidRPr="0021198E">
              <w:rPr>
                <w:spacing w:val="-1"/>
                <w:sz w:val="20"/>
              </w:rPr>
              <w:t>á</w:t>
            </w:r>
            <w:r w:rsidRPr="0021198E">
              <w:rPr>
                <w:sz w:val="20"/>
              </w:rPr>
              <w:t>vky:</w:t>
            </w:r>
          </w:p>
        </w:tc>
        <w:tc>
          <w:tcPr>
            <w:tcW w:w="29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89ACBC" w14:textId="77777777" w:rsidR="00425699" w:rsidRPr="0021198E" w:rsidRDefault="00425699" w:rsidP="00B274B4">
            <w:pPr>
              <w:pStyle w:val="Zkladntext"/>
              <w:tabs>
                <w:tab w:val="left" w:pos="808"/>
              </w:tabs>
              <w:ind w:left="0"/>
              <w:rPr>
                <w:sz w:val="20"/>
              </w:rPr>
            </w:pPr>
            <w:r w:rsidRPr="0021198E">
              <w:rPr>
                <w:sz w:val="20"/>
              </w:rPr>
              <w:t>Menovitá hodnota</w:t>
            </w:r>
          </w:p>
        </w:tc>
      </w:tr>
      <w:tr w:rsidR="00425699" w:rsidRPr="0021198E" w14:paraId="2CBB8EEF" w14:textId="77777777" w:rsidTr="00770286">
        <w:tc>
          <w:tcPr>
            <w:tcW w:w="20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2987C2" w14:textId="103B6283" w:rsidR="00425699" w:rsidRPr="0021198E" w:rsidRDefault="00425699" w:rsidP="00B274B4">
            <w:pPr>
              <w:pStyle w:val="Zkladntext"/>
              <w:tabs>
                <w:tab w:val="left" w:pos="808"/>
              </w:tabs>
              <w:ind w:left="0"/>
              <w:rPr>
                <w:noProof/>
                <w:sz w:val="20"/>
                <w:lang w:val="en-AU"/>
              </w:rPr>
            </w:pPr>
            <w:r w:rsidRPr="0021198E">
              <w:rPr>
                <w:noProof/>
                <w:sz w:val="20"/>
                <w:lang w:val="en-AU"/>
              </w:rPr>
              <w:t>Záväzky</w:t>
            </w:r>
            <w:r w:rsidR="00E81475" w:rsidRPr="0021198E">
              <w:rPr>
                <w:noProof/>
                <w:sz w:val="20"/>
                <w:lang w:val="en-AU"/>
              </w:rPr>
              <w:t>:</w:t>
            </w:r>
          </w:p>
        </w:tc>
        <w:tc>
          <w:tcPr>
            <w:tcW w:w="29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49F7FE" w14:textId="0934391D" w:rsidR="00425699" w:rsidRPr="0021198E" w:rsidRDefault="00E81475" w:rsidP="00B274B4">
            <w:pPr>
              <w:pStyle w:val="Zkladntext"/>
              <w:tabs>
                <w:tab w:val="left" w:pos="808"/>
              </w:tabs>
              <w:ind w:left="0"/>
              <w:rPr>
                <w:sz w:val="20"/>
              </w:rPr>
            </w:pPr>
            <w:r w:rsidRPr="0021198E">
              <w:rPr>
                <w:sz w:val="20"/>
              </w:rPr>
              <w:t>Menovitá hodnota pri ich vzniku</w:t>
            </w:r>
          </w:p>
        </w:tc>
      </w:tr>
      <w:tr w:rsidR="00425699" w:rsidRPr="0021198E" w14:paraId="651BC126" w14:textId="77777777" w:rsidTr="00770286">
        <w:tc>
          <w:tcPr>
            <w:tcW w:w="20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482A02" w14:textId="204F60F9" w:rsidR="00425699" w:rsidRPr="0021198E" w:rsidRDefault="00E81475" w:rsidP="00B274B4">
            <w:pPr>
              <w:jc w:val="both"/>
              <w:rPr>
                <w:noProof/>
                <w:lang w:val="en-AU"/>
              </w:rPr>
            </w:pPr>
            <w:r w:rsidRPr="0021198E">
              <w:rPr>
                <w:noProof/>
                <w:lang w:val="en-AU"/>
              </w:rPr>
              <w:t>Rezervy</w:t>
            </w:r>
            <w:r w:rsidR="00425699" w:rsidRPr="0021198E">
              <w:rPr>
                <w:noProof/>
                <w:lang w:val="en-AU"/>
              </w:rPr>
              <w:t>:</w:t>
            </w:r>
          </w:p>
        </w:tc>
        <w:tc>
          <w:tcPr>
            <w:tcW w:w="29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806125" w14:textId="2CF1B1F4" w:rsidR="00425699" w:rsidRPr="0021198E" w:rsidRDefault="00E81475" w:rsidP="00B274B4">
            <w:pPr>
              <w:pStyle w:val="Zkladntext"/>
              <w:tabs>
                <w:tab w:val="left" w:pos="808"/>
              </w:tabs>
              <w:ind w:left="0"/>
              <w:rPr>
                <w:sz w:val="20"/>
              </w:rPr>
            </w:pPr>
            <w:r w:rsidRPr="0021198E">
              <w:rPr>
                <w:sz w:val="20"/>
              </w:rPr>
              <w:t xml:space="preserve">Rezervy sú záväzky s neurčitým časovým vymedzením alebo výškou, tvoria sa na krytie známych rizík alebo strát z podnikania a oceňujú sa v očakávanej výške záväzku. Ku dňu účtovnej závierky sa posudzuje ich výška a opodstatnenosť. </w:t>
            </w:r>
          </w:p>
        </w:tc>
      </w:tr>
      <w:tr w:rsidR="00425699" w:rsidRPr="0021198E" w14:paraId="255B6F74" w14:textId="77777777" w:rsidTr="00770286">
        <w:tc>
          <w:tcPr>
            <w:tcW w:w="20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636A3B" w14:textId="68F238FE" w:rsidR="00425699" w:rsidRPr="0021198E" w:rsidRDefault="00E81475" w:rsidP="00B274B4">
            <w:pPr>
              <w:pStyle w:val="Zkladntext"/>
              <w:tabs>
                <w:tab w:val="left" w:pos="808"/>
              </w:tabs>
              <w:ind w:left="0"/>
              <w:rPr>
                <w:noProof/>
                <w:sz w:val="20"/>
                <w:lang w:val="en-AU"/>
              </w:rPr>
            </w:pPr>
            <w:r w:rsidRPr="0021198E">
              <w:rPr>
                <w:noProof/>
                <w:sz w:val="20"/>
                <w:lang w:val="en-AU"/>
              </w:rPr>
              <w:t>Splatná daň z príjmov:</w:t>
            </w:r>
          </w:p>
        </w:tc>
        <w:tc>
          <w:tcPr>
            <w:tcW w:w="29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EF2496" w14:textId="72EA4B2A" w:rsidR="00425699" w:rsidRPr="0021198E" w:rsidRDefault="00E81475" w:rsidP="00B274B4">
            <w:pPr>
              <w:pStyle w:val="Zkladntext"/>
              <w:tabs>
                <w:tab w:val="left" w:pos="808"/>
              </w:tabs>
              <w:ind w:left="0"/>
              <w:rPr>
                <w:sz w:val="20"/>
              </w:rPr>
            </w:pPr>
            <w:r w:rsidRPr="0021198E">
              <w:rPr>
                <w:sz w:val="20"/>
              </w:rPr>
              <w:t>Splatná daň z príjmov sa vypočítava vo výške 21 % s účtovného výsledku hospodárenia po úpravách o pripočítateľné položky zvyšujúce  základ dane a odpočítateľné položky znižujúce základ dane.</w:t>
            </w:r>
          </w:p>
        </w:tc>
      </w:tr>
      <w:tr w:rsidR="00425699" w:rsidRPr="0021198E" w14:paraId="09BE9B27" w14:textId="77777777" w:rsidTr="00770286">
        <w:tc>
          <w:tcPr>
            <w:tcW w:w="2040" w:type="pct"/>
            <w:shd w:val="clear" w:color="auto" w:fill="auto"/>
          </w:tcPr>
          <w:p w14:paraId="132C843A" w14:textId="648F7E32" w:rsidR="00425699" w:rsidRPr="0021198E" w:rsidRDefault="00E81475" w:rsidP="00B274B4">
            <w:pPr>
              <w:jc w:val="both"/>
              <w:rPr>
                <w:noProof/>
                <w:lang w:val="en-AU"/>
              </w:rPr>
            </w:pPr>
            <w:r w:rsidRPr="0021198E">
              <w:rPr>
                <w:noProof/>
                <w:lang w:val="en-AU"/>
              </w:rPr>
              <w:t>Daň z príjmov odložená:</w:t>
            </w:r>
            <w:r w:rsidR="00425699" w:rsidRPr="0021198E">
              <w:rPr>
                <w:noProof/>
                <w:lang w:val="en-AU"/>
              </w:rPr>
              <w:t xml:space="preserve"> </w:t>
            </w:r>
          </w:p>
        </w:tc>
        <w:tc>
          <w:tcPr>
            <w:tcW w:w="2960" w:type="pct"/>
            <w:shd w:val="clear" w:color="auto" w:fill="auto"/>
            <w:hideMark/>
          </w:tcPr>
          <w:p w14:paraId="1D9EE77B" w14:textId="796DA82D" w:rsidR="00E81475" w:rsidRPr="0021198E" w:rsidRDefault="00E81475" w:rsidP="00E81475">
            <w:pPr>
              <w:pStyle w:val="Zkladntext"/>
              <w:tabs>
                <w:tab w:val="left" w:pos="808"/>
              </w:tabs>
              <w:ind w:left="0"/>
              <w:rPr>
                <w:sz w:val="20"/>
              </w:rPr>
            </w:pPr>
            <w:r w:rsidRPr="0021198E">
              <w:rPr>
                <w:sz w:val="20"/>
              </w:rPr>
              <w:t>Dočasné rozdiely medzi účtovnou hodnotou majetku a účtovnou hodnotou záväzkov vykázanou v súvahe a ich daňovou základňou.</w:t>
            </w:r>
          </w:p>
          <w:p w14:paraId="2DD97086" w14:textId="61E4B274" w:rsidR="00E81475" w:rsidRPr="0021198E" w:rsidRDefault="00E81475" w:rsidP="00E81475">
            <w:pPr>
              <w:pStyle w:val="Zkladntext"/>
              <w:tabs>
                <w:tab w:val="left" w:pos="808"/>
              </w:tabs>
              <w:ind w:left="425"/>
              <w:rPr>
                <w:sz w:val="20"/>
              </w:rPr>
            </w:pPr>
          </w:p>
        </w:tc>
      </w:tr>
      <w:tr w:rsidR="00425699" w:rsidRPr="0021198E" w14:paraId="279560AD" w14:textId="77777777" w:rsidTr="00770286">
        <w:tc>
          <w:tcPr>
            <w:tcW w:w="2040" w:type="pct"/>
            <w:shd w:val="clear" w:color="auto" w:fill="auto"/>
          </w:tcPr>
          <w:p w14:paraId="33619739" w14:textId="49DA3402" w:rsidR="00425699" w:rsidRPr="0021198E" w:rsidRDefault="00E81475" w:rsidP="00B274B4">
            <w:pPr>
              <w:jc w:val="both"/>
              <w:rPr>
                <w:noProof/>
                <w:lang w:val="en-AU"/>
              </w:rPr>
            </w:pPr>
            <w:r w:rsidRPr="0021198E">
              <w:rPr>
                <w:noProof/>
                <w:lang w:val="en-AU"/>
              </w:rPr>
              <w:t xml:space="preserve">Výnosy: </w:t>
            </w:r>
          </w:p>
        </w:tc>
        <w:tc>
          <w:tcPr>
            <w:tcW w:w="2960" w:type="pct"/>
            <w:shd w:val="clear" w:color="auto" w:fill="auto"/>
            <w:hideMark/>
          </w:tcPr>
          <w:p w14:paraId="41F32313" w14:textId="199CAE4D" w:rsidR="00425699" w:rsidRPr="0021198E" w:rsidRDefault="00E81475" w:rsidP="00B274B4">
            <w:pPr>
              <w:pStyle w:val="Zkladntext"/>
              <w:tabs>
                <w:tab w:val="left" w:pos="808"/>
              </w:tabs>
              <w:ind w:left="0"/>
              <w:rPr>
                <w:sz w:val="20"/>
              </w:rPr>
            </w:pPr>
            <w:r w:rsidRPr="0021198E">
              <w:rPr>
                <w:sz w:val="20"/>
              </w:rPr>
              <w:t>Tržby za vlastné výkony, ktoré neobsahujú daň z pridanej hodnoty</w:t>
            </w:r>
            <w:r w:rsidR="007A670D" w:rsidRPr="0021198E">
              <w:rPr>
                <w:sz w:val="20"/>
              </w:rPr>
              <w:t>.</w:t>
            </w:r>
          </w:p>
        </w:tc>
      </w:tr>
    </w:tbl>
    <w:p w14:paraId="22B9450D" w14:textId="77777777" w:rsidR="005667BA" w:rsidRPr="0021198E" w:rsidRDefault="005667BA" w:rsidP="005667BA"/>
    <w:p w14:paraId="0C6517F5" w14:textId="77777777" w:rsidR="00B274B4" w:rsidRPr="0021198E" w:rsidRDefault="00B274B4" w:rsidP="00B274B4">
      <w:pPr>
        <w:pStyle w:val="Odsek"/>
        <w:ind w:left="1117"/>
        <w:rPr>
          <w:rFonts w:ascii="Times New Roman" w:hAnsi="Times New Roman"/>
        </w:rPr>
      </w:pPr>
    </w:p>
    <w:p w14:paraId="08302A4B" w14:textId="43ADC8E9" w:rsidR="00673F46" w:rsidRPr="0021198E" w:rsidRDefault="00673F46" w:rsidP="00673F46">
      <w:pPr>
        <w:pStyle w:val="Odsek"/>
        <w:ind w:left="0"/>
        <w:rPr>
          <w:rFonts w:ascii="Times New Roman" w:hAnsi="Times New Roman"/>
        </w:rPr>
      </w:pPr>
    </w:p>
    <w:p w14:paraId="30EAEE26" w14:textId="3E64982A" w:rsidR="00673F46" w:rsidRPr="0052053E" w:rsidRDefault="00673F46" w:rsidP="00673F46">
      <w:pPr>
        <w:pStyle w:val="Odsek"/>
        <w:numPr>
          <w:ilvl w:val="0"/>
          <w:numId w:val="27"/>
        </w:numPr>
        <w:rPr>
          <w:rFonts w:ascii="Times New Roman" w:hAnsi="Times New Roman"/>
          <w:sz w:val="24"/>
          <w:szCs w:val="24"/>
        </w:rPr>
      </w:pPr>
      <w:r w:rsidRPr="0052053E">
        <w:rPr>
          <w:rFonts w:ascii="Times New Roman" w:hAnsi="Times New Roman"/>
          <w:sz w:val="24"/>
          <w:szCs w:val="24"/>
        </w:rPr>
        <w:t>Trvalé zníženie hodnoty majetku nebolo účtované. V roku 2019 nebola tvorená ani opravná položka k majetku.</w:t>
      </w:r>
    </w:p>
    <w:p w14:paraId="580A08A1" w14:textId="6463552F" w:rsidR="00673F46" w:rsidRPr="0052053E" w:rsidRDefault="00673F46" w:rsidP="00673F46">
      <w:pPr>
        <w:pStyle w:val="Odsek"/>
        <w:numPr>
          <w:ilvl w:val="0"/>
          <w:numId w:val="27"/>
        </w:numPr>
        <w:rPr>
          <w:rFonts w:ascii="Times New Roman" w:hAnsi="Times New Roman"/>
          <w:sz w:val="24"/>
          <w:szCs w:val="24"/>
        </w:rPr>
      </w:pPr>
      <w:r w:rsidRPr="0052053E">
        <w:rPr>
          <w:rFonts w:ascii="Times New Roman" w:hAnsi="Times New Roman"/>
          <w:sz w:val="24"/>
          <w:szCs w:val="24"/>
        </w:rPr>
        <w:t xml:space="preserve">Záväzky ocenila spoločnosť pri ich vzniku menovitou hodnotou.  </w:t>
      </w:r>
      <w:r w:rsidR="00637F22" w:rsidRPr="0052053E">
        <w:rPr>
          <w:rFonts w:ascii="Times New Roman" w:hAnsi="Times New Roman"/>
          <w:sz w:val="24"/>
          <w:szCs w:val="24"/>
        </w:rPr>
        <w:t>Rezervy účtovná jednotka ocenila odborným odhadom budúcej menovitej hodnoty potrebnej na ich úhradu.</w:t>
      </w:r>
    </w:p>
    <w:p w14:paraId="342E4CEA" w14:textId="696D40E4" w:rsidR="00673F46" w:rsidRPr="0052053E" w:rsidRDefault="00637F22" w:rsidP="00673F46">
      <w:pPr>
        <w:pStyle w:val="Odsek"/>
        <w:numPr>
          <w:ilvl w:val="0"/>
          <w:numId w:val="27"/>
        </w:numPr>
        <w:rPr>
          <w:rFonts w:ascii="Times New Roman" w:hAnsi="Times New Roman"/>
          <w:sz w:val="24"/>
          <w:szCs w:val="24"/>
        </w:rPr>
      </w:pPr>
      <w:r w:rsidRPr="0052053E">
        <w:rPr>
          <w:rFonts w:ascii="Times New Roman" w:hAnsi="Times New Roman"/>
          <w:b/>
          <w:bCs/>
          <w:sz w:val="24"/>
          <w:szCs w:val="24"/>
        </w:rPr>
        <w:t>Určenie ocenenia finančných nástrojov alebo majetku, ktorý nie je  finančným nástrojom pri oceňovaní reálnou hodnotou</w:t>
      </w:r>
      <w:r w:rsidRPr="0052053E">
        <w:rPr>
          <w:rFonts w:ascii="Times New Roman" w:hAnsi="Times New Roman"/>
          <w:sz w:val="24"/>
          <w:szCs w:val="24"/>
        </w:rPr>
        <w:t xml:space="preserve"> – účtovná jednotka takýto druh majetku neeviduje.</w:t>
      </w:r>
    </w:p>
    <w:p w14:paraId="2A074A2D" w14:textId="29A1A268" w:rsidR="00637F22" w:rsidRPr="0052053E" w:rsidRDefault="00637F22" w:rsidP="00637F22">
      <w:pPr>
        <w:pStyle w:val="Odsek"/>
        <w:numPr>
          <w:ilvl w:val="0"/>
          <w:numId w:val="27"/>
        </w:numPr>
        <w:rPr>
          <w:rFonts w:ascii="Times New Roman" w:hAnsi="Times New Roman"/>
          <w:sz w:val="24"/>
          <w:szCs w:val="24"/>
        </w:rPr>
      </w:pPr>
      <w:r w:rsidRPr="0052053E">
        <w:rPr>
          <w:rFonts w:ascii="Times New Roman" w:hAnsi="Times New Roman"/>
          <w:b/>
          <w:bCs/>
          <w:sz w:val="24"/>
          <w:szCs w:val="24"/>
        </w:rPr>
        <w:t>Určenie ocenenia finančných nástrojov alebo majetku, ktorý nie je  finančným nástrojom pri oceňovaní obstarávacou cenou alebo vlastnými nákladmi</w:t>
      </w:r>
      <w:r w:rsidRPr="0052053E">
        <w:rPr>
          <w:rFonts w:ascii="Times New Roman" w:hAnsi="Times New Roman"/>
          <w:sz w:val="24"/>
          <w:szCs w:val="24"/>
        </w:rPr>
        <w:t xml:space="preserve"> – účtovná jednotka takýto druh majetku neeviduje.</w:t>
      </w:r>
    </w:p>
    <w:p w14:paraId="1ECC4238" w14:textId="4D79193A" w:rsidR="00637F22" w:rsidRPr="0052053E" w:rsidRDefault="00637F22" w:rsidP="00673F46">
      <w:pPr>
        <w:pStyle w:val="Odsek"/>
        <w:numPr>
          <w:ilvl w:val="0"/>
          <w:numId w:val="27"/>
        </w:numPr>
        <w:rPr>
          <w:rFonts w:ascii="Times New Roman" w:hAnsi="Times New Roman"/>
          <w:sz w:val="24"/>
          <w:szCs w:val="24"/>
        </w:rPr>
      </w:pPr>
      <w:r w:rsidRPr="0052053E">
        <w:rPr>
          <w:rFonts w:ascii="Times New Roman" w:hAnsi="Times New Roman"/>
          <w:sz w:val="24"/>
          <w:szCs w:val="24"/>
        </w:rPr>
        <w:t>Účtovná jednotka neeviduje žiadne obchodné podiely.</w:t>
      </w:r>
    </w:p>
    <w:p w14:paraId="64F6656B" w14:textId="7C4CA2ED" w:rsidR="00637F22" w:rsidRPr="00D70256" w:rsidRDefault="00637F22" w:rsidP="00D70256">
      <w:pPr>
        <w:pStyle w:val="Odsek"/>
        <w:numPr>
          <w:ilvl w:val="0"/>
          <w:numId w:val="27"/>
        </w:numPr>
        <w:rPr>
          <w:rFonts w:ascii="Times New Roman" w:hAnsi="Times New Roman"/>
          <w:b/>
          <w:bCs/>
          <w:sz w:val="24"/>
          <w:szCs w:val="24"/>
        </w:rPr>
      </w:pPr>
      <w:r w:rsidRPr="0052053E">
        <w:rPr>
          <w:rFonts w:ascii="Times New Roman" w:hAnsi="Times New Roman"/>
          <w:b/>
          <w:bCs/>
          <w:sz w:val="24"/>
          <w:szCs w:val="24"/>
        </w:rPr>
        <w:t>Tvorba odpisového plánu dlhodobého majetku účtovnej jednotky</w:t>
      </w:r>
      <w:r w:rsidR="00D70256">
        <w:rPr>
          <w:rFonts w:ascii="Times New Roman" w:hAnsi="Times New Roman"/>
          <w:b/>
          <w:bCs/>
          <w:sz w:val="24"/>
          <w:szCs w:val="24"/>
        </w:rPr>
        <w:t>:</w:t>
      </w:r>
    </w:p>
    <w:p w14:paraId="44688EFA" w14:textId="23A6A27E" w:rsidR="00F551C4" w:rsidRPr="0052053E" w:rsidRDefault="00F551C4" w:rsidP="00F551C4">
      <w:pPr>
        <w:numPr>
          <w:ilvl w:val="0"/>
          <w:numId w:val="28"/>
        </w:numPr>
        <w:spacing w:after="120"/>
        <w:jc w:val="both"/>
        <w:rPr>
          <w:sz w:val="24"/>
          <w:szCs w:val="24"/>
        </w:rPr>
      </w:pPr>
      <w:r w:rsidRPr="0052053E">
        <w:rPr>
          <w:sz w:val="24"/>
          <w:szCs w:val="24"/>
        </w:rPr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 w14:paraId="1F0135E3" w14:textId="073C3132" w:rsidR="00AE09DB" w:rsidRDefault="007A670D" w:rsidP="00F551C4">
      <w:pPr>
        <w:numPr>
          <w:ilvl w:val="0"/>
          <w:numId w:val="28"/>
        </w:numPr>
        <w:spacing w:after="120"/>
        <w:jc w:val="both"/>
        <w:rPr>
          <w:sz w:val="24"/>
          <w:szCs w:val="24"/>
        </w:rPr>
      </w:pPr>
      <w:r w:rsidRPr="0052053E">
        <w:rPr>
          <w:sz w:val="24"/>
          <w:szCs w:val="24"/>
        </w:rPr>
        <w:t>Drobný dlhodobý nehmotný majetok, ktorého obstarávacia cena (resp. vlastné náklady) je nižšia ako 2400 EUR</w:t>
      </w:r>
      <w:r w:rsidR="00AE09DB">
        <w:rPr>
          <w:sz w:val="24"/>
          <w:szCs w:val="24"/>
        </w:rPr>
        <w:t>, ÚJ</w:t>
      </w:r>
      <w:r w:rsidR="00982F9F">
        <w:rPr>
          <w:sz w:val="24"/>
          <w:szCs w:val="24"/>
        </w:rPr>
        <w:t xml:space="preserve"> ako samostatnú kategóriu majetku neeviduje</w:t>
      </w:r>
      <w:r w:rsidR="00AE09DB">
        <w:rPr>
          <w:sz w:val="24"/>
          <w:szCs w:val="24"/>
        </w:rPr>
        <w:t>.</w:t>
      </w:r>
      <w:r w:rsidR="00982F9F">
        <w:rPr>
          <w:sz w:val="24"/>
          <w:szCs w:val="24"/>
        </w:rPr>
        <w:t xml:space="preserve"> Obstaranie tohto druhu majetku je účtované ako spotreba priamo do nákladov na príslušný účet analytickej evidencie a súčasne je majetok evidovaný </w:t>
      </w:r>
      <w:r w:rsidR="001A19E6">
        <w:rPr>
          <w:sz w:val="24"/>
          <w:szCs w:val="24"/>
        </w:rPr>
        <w:t>v operatívne evidencii a na</w:t>
      </w:r>
      <w:r w:rsidR="00982F9F">
        <w:rPr>
          <w:sz w:val="24"/>
          <w:szCs w:val="24"/>
        </w:rPr>
        <w:t> podsúvahov</w:t>
      </w:r>
      <w:r w:rsidR="001A19E6">
        <w:rPr>
          <w:sz w:val="24"/>
          <w:szCs w:val="24"/>
        </w:rPr>
        <w:t>ých účtoch</w:t>
      </w:r>
      <w:r w:rsidR="00982F9F">
        <w:rPr>
          <w:sz w:val="24"/>
          <w:szCs w:val="24"/>
        </w:rPr>
        <w:t>.</w:t>
      </w:r>
    </w:p>
    <w:p w14:paraId="4AB46FC6" w14:textId="3FF4BAA1" w:rsidR="007A670D" w:rsidRPr="0052053E" w:rsidRDefault="00AE09DB" w:rsidP="00F551C4">
      <w:pPr>
        <w:numPr>
          <w:ilvl w:val="0"/>
          <w:numId w:val="28"/>
        </w:numPr>
        <w:spacing w:after="120"/>
        <w:jc w:val="both"/>
        <w:rPr>
          <w:sz w:val="24"/>
          <w:szCs w:val="24"/>
        </w:rPr>
      </w:pPr>
      <w:r>
        <w:rPr>
          <w:sz w:val="24"/>
          <w:szCs w:val="24"/>
        </w:rPr>
        <w:t>D</w:t>
      </w:r>
      <w:r w:rsidR="007A670D" w:rsidRPr="0052053E">
        <w:rPr>
          <w:sz w:val="24"/>
          <w:szCs w:val="24"/>
        </w:rPr>
        <w:t>robný dlhodobý hmotný majetok, ktorého obstarávacia cena (resp. vlastné náklady) je nižšia ako 1700 EUR,</w:t>
      </w:r>
      <w:r w:rsidR="00982F9F">
        <w:rPr>
          <w:sz w:val="24"/>
          <w:szCs w:val="24"/>
        </w:rPr>
        <w:t xml:space="preserve"> ÚJ neeviduje ako samostatnú kategóriu majetku a jeho obstaranie sa účtuje priamo </w:t>
      </w:r>
      <w:r w:rsidR="007A670D" w:rsidRPr="0052053E">
        <w:rPr>
          <w:sz w:val="24"/>
          <w:szCs w:val="24"/>
        </w:rPr>
        <w:t xml:space="preserve">do </w:t>
      </w:r>
      <w:r w:rsidR="00982F9F">
        <w:rPr>
          <w:sz w:val="24"/>
          <w:szCs w:val="24"/>
        </w:rPr>
        <w:t>spotreby na príslušný analytický účet a súčasne sa majetok vedie</w:t>
      </w:r>
      <w:r w:rsidR="001A19E6">
        <w:rPr>
          <w:sz w:val="24"/>
          <w:szCs w:val="24"/>
        </w:rPr>
        <w:t xml:space="preserve"> v operatívnej evidencii a </w:t>
      </w:r>
      <w:r w:rsidR="00982F9F">
        <w:rPr>
          <w:sz w:val="24"/>
          <w:szCs w:val="24"/>
        </w:rPr>
        <w:t xml:space="preserve">na </w:t>
      </w:r>
      <w:r w:rsidR="001A19E6">
        <w:rPr>
          <w:sz w:val="24"/>
          <w:szCs w:val="24"/>
        </w:rPr>
        <w:t>podsúvaných účtoch</w:t>
      </w:r>
      <w:r w:rsidR="00982F9F">
        <w:rPr>
          <w:sz w:val="24"/>
          <w:szCs w:val="24"/>
        </w:rPr>
        <w:t>.</w:t>
      </w:r>
    </w:p>
    <w:p w14:paraId="7A41DFC3" w14:textId="239D8108" w:rsidR="00F551C4" w:rsidRPr="0052053E" w:rsidRDefault="00F551C4" w:rsidP="00F551C4">
      <w:pPr>
        <w:numPr>
          <w:ilvl w:val="0"/>
          <w:numId w:val="28"/>
        </w:numPr>
        <w:spacing w:after="120"/>
        <w:jc w:val="both"/>
        <w:rPr>
          <w:sz w:val="24"/>
          <w:szCs w:val="24"/>
        </w:rPr>
      </w:pPr>
      <w:r w:rsidRPr="0052053E">
        <w:rPr>
          <w:sz w:val="24"/>
          <w:szCs w:val="24"/>
        </w:rPr>
        <w:t>UJ používa rovnomerné odpisovanie dlhodobého hmotného majetku a dlhodobého nehmotného majetku. Podrobný účtovný odpisový plán po položkách sa vedie v podsystéme IMA programu SOFTIP PACKET (taktiež daňové odpisy podľa zákona o dani z príjmov).</w:t>
      </w:r>
    </w:p>
    <w:p w14:paraId="1D033C3B" w14:textId="4A171CE4" w:rsidR="007A670D" w:rsidRPr="00D70256" w:rsidRDefault="007A670D" w:rsidP="00D70256">
      <w:pPr>
        <w:numPr>
          <w:ilvl w:val="0"/>
          <w:numId w:val="28"/>
        </w:numPr>
        <w:spacing w:after="120"/>
        <w:jc w:val="both"/>
        <w:rPr>
          <w:sz w:val="24"/>
          <w:szCs w:val="24"/>
        </w:rPr>
      </w:pPr>
      <w:r w:rsidRPr="0052053E">
        <w:rPr>
          <w:sz w:val="24"/>
          <w:szCs w:val="24"/>
        </w:rPr>
        <w:lastRenderedPageBreak/>
        <w:t>Predpokladaná doba používania, metóda odpisovania a odpisová sadza dlhodobého hmotného majetku zaradeného do používania v rokoch 2018,2019 a skôr je uvedená v nasledujúcej tabuľke</w:t>
      </w:r>
      <w:r w:rsidR="00D70256">
        <w:rPr>
          <w:sz w:val="24"/>
          <w:szCs w:val="24"/>
        </w:rPr>
        <w:t>:</w:t>
      </w:r>
    </w:p>
    <w:tbl>
      <w:tblPr>
        <w:tblW w:w="5000" w:type="pct"/>
        <w:tblInd w:w="68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76"/>
        <w:gridCol w:w="834"/>
        <w:gridCol w:w="1914"/>
        <w:gridCol w:w="1764"/>
        <w:gridCol w:w="2141"/>
      </w:tblGrid>
      <w:tr w:rsidR="007A670D" w:rsidRPr="0052053E" w14:paraId="447ED098" w14:textId="77777777" w:rsidTr="00770286">
        <w:tc>
          <w:tcPr>
            <w:tcW w:w="1545" w:type="pct"/>
          </w:tcPr>
          <w:p w14:paraId="5B6CC758" w14:textId="77777777" w:rsidR="007A670D" w:rsidRPr="0052053E" w:rsidRDefault="007A670D" w:rsidP="003700A3">
            <w:pPr>
              <w:jc w:val="center"/>
              <w:rPr>
                <w:b/>
              </w:rPr>
            </w:pPr>
            <w:r w:rsidRPr="0052053E">
              <w:rPr>
                <w:b/>
              </w:rPr>
              <w:t>Dlhodobý hmotný a nehmotný</w:t>
            </w:r>
          </w:p>
          <w:p w14:paraId="772870AE" w14:textId="77777777" w:rsidR="007A670D" w:rsidRPr="0052053E" w:rsidRDefault="007A670D" w:rsidP="003700A3">
            <w:pPr>
              <w:jc w:val="center"/>
              <w:rPr>
                <w:b/>
              </w:rPr>
            </w:pPr>
            <w:r w:rsidRPr="0052053E">
              <w:rPr>
                <w:b/>
              </w:rPr>
              <w:t>odpisovaný majetok</w:t>
            </w:r>
          </w:p>
        </w:tc>
        <w:tc>
          <w:tcPr>
            <w:tcW w:w="433" w:type="pct"/>
          </w:tcPr>
          <w:p w14:paraId="6577AAC3" w14:textId="77777777" w:rsidR="007A670D" w:rsidRPr="0052053E" w:rsidRDefault="007A670D" w:rsidP="003700A3">
            <w:pPr>
              <w:jc w:val="center"/>
              <w:rPr>
                <w:b/>
              </w:rPr>
            </w:pPr>
            <w:r w:rsidRPr="0052053E">
              <w:rPr>
                <w:b/>
              </w:rPr>
              <w:t>číslo</w:t>
            </w:r>
          </w:p>
          <w:p w14:paraId="3ADED5E1" w14:textId="77777777" w:rsidR="007A670D" w:rsidRPr="0052053E" w:rsidRDefault="007A670D" w:rsidP="003700A3">
            <w:pPr>
              <w:jc w:val="center"/>
              <w:rPr>
                <w:b/>
              </w:rPr>
            </w:pPr>
            <w:r w:rsidRPr="0052053E">
              <w:rPr>
                <w:b/>
              </w:rPr>
              <w:t>účtu</w:t>
            </w:r>
          </w:p>
        </w:tc>
        <w:tc>
          <w:tcPr>
            <w:tcW w:w="994" w:type="pct"/>
          </w:tcPr>
          <w:p w14:paraId="11BFE6D1" w14:textId="77777777" w:rsidR="007A670D" w:rsidRPr="0052053E" w:rsidRDefault="007A670D" w:rsidP="003700A3">
            <w:pPr>
              <w:jc w:val="center"/>
              <w:rPr>
                <w:b/>
              </w:rPr>
            </w:pPr>
            <w:r w:rsidRPr="0052053E">
              <w:rPr>
                <w:b/>
              </w:rPr>
              <w:t>doba odpisovania</w:t>
            </w:r>
          </w:p>
          <w:p w14:paraId="0A069DBF" w14:textId="77777777" w:rsidR="007A670D" w:rsidRPr="0052053E" w:rsidRDefault="007A670D" w:rsidP="003700A3">
            <w:pPr>
              <w:jc w:val="center"/>
              <w:rPr>
                <w:b/>
              </w:rPr>
            </w:pPr>
            <w:r w:rsidRPr="0052053E">
              <w:rPr>
                <w:b/>
              </w:rPr>
              <w:t>(počet rokov)</w:t>
            </w:r>
          </w:p>
        </w:tc>
        <w:tc>
          <w:tcPr>
            <w:tcW w:w="916" w:type="pct"/>
          </w:tcPr>
          <w:p w14:paraId="3ADE563E" w14:textId="77777777" w:rsidR="007A670D" w:rsidRPr="0052053E" w:rsidRDefault="007A670D" w:rsidP="003700A3">
            <w:pPr>
              <w:jc w:val="center"/>
              <w:rPr>
                <w:b/>
              </w:rPr>
            </w:pPr>
            <w:r w:rsidRPr="0052053E">
              <w:rPr>
                <w:b/>
              </w:rPr>
              <w:t xml:space="preserve">odpisová sadzba </w:t>
            </w:r>
          </w:p>
        </w:tc>
        <w:tc>
          <w:tcPr>
            <w:tcW w:w="1112" w:type="pct"/>
          </w:tcPr>
          <w:p w14:paraId="7E9F68A7" w14:textId="77777777" w:rsidR="007A670D" w:rsidRPr="0052053E" w:rsidRDefault="007A670D" w:rsidP="003700A3">
            <w:pPr>
              <w:jc w:val="center"/>
              <w:rPr>
                <w:b/>
              </w:rPr>
            </w:pPr>
            <w:r w:rsidRPr="0052053E">
              <w:rPr>
                <w:b/>
              </w:rPr>
              <w:t>Metóda odpisovania</w:t>
            </w:r>
          </w:p>
        </w:tc>
      </w:tr>
      <w:tr w:rsidR="007A670D" w:rsidRPr="0052053E" w14:paraId="31CF3564" w14:textId="77777777" w:rsidTr="00770286">
        <w:tc>
          <w:tcPr>
            <w:tcW w:w="1545" w:type="pct"/>
          </w:tcPr>
          <w:p w14:paraId="50152FDC" w14:textId="77777777" w:rsidR="007A670D" w:rsidRPr="0052053E" w:rsidRDefault="007A670D" w:rsidP="003700A3">
            <w:pPr>
              <w:jc w:val="both"/>
            </w:pPr>
            <w:r w:rsidRPr="0052053E">
              <w:t>Software</w:t>
            </w:r>
          </w:p>
        </w:tc>
        <w:tc>
          <w:tcPr>
            <w:tcW w:w="433" w:type="pct"/>
          </w:tcPr>
          <w:p w14:paraId="57D9E030" w14:textId="77777777" w:rsidR="007A670D" w:rsidRPr="0052053E" w:rsidRDefault="007A670D" w:rsidP="003700A3">
            <w:pPr>
              <w:jc w:val="center"/>
            </w:pPr>
            <w:r w:rsidRPr="0052053E">
              <w:t>013</w:t>
            </w:r>
          </w:p>
        </w:tc>
        <w:tc>
          <w:tcPr>
            <w:tcW w:w="994" w:type="pct"/>
          </w:tcPr>
          <w:p w14:paraId="5C7A8666" w14:textId="77777777" w:rsidR="007A670D" w:rsidRPr="0052053E" w:rsidRDefault="007A670D" w:rsidP="003700A3">
            <w:pPr>
              <w:jc w:val="center"/>
            </w:pPr>
            <w:r w:rsidRPr="0052053E">
              <w:t>4</w:t>
            </w:r>
          </w:p>
        </w:tc>
        <w:tc>
          <w:tcPr>
            <w:tcW w:w="916" w:type="pct"/>
          </w:tcPr>
          <w:p w14:paraId="6382E5A6" w14:textId="77777777" w:rsidR="007A670D" w:rsidRPr="0052053E" w:rsidRDefault="007A670D" w:rsidP="003700A3">
            <w:pPr>
              <w:jc w:val="center"/>
            </w:pPr>
            <w:r w:rsidRPr="0052053E">
              <w:t>25</w:t>
            </w:r>
          </w:p>
        </w:tc>
        <w:tc>
          <w:tcPr>
            <w:tcW w:w="1112" w:type="pct"/>
          </w:tcPr>
          <w:p w14:paraId="2FB0EF0B" w14:textId="77777777" w:rsidR="007A670D" w:rsidRPr="0052053E" w:rsidRDefault="007A670D" w:rsidP="003700A3">
            <w:pPr>
              <w:jc w:val="center"/>
            </w:pPr>
            <w:r w:rsidRPr="0052053E">
              <w:t>lineárne</w:t>
            </w:r>
          </w:p>
        </w:tc>
      </w:tr>
      <w:tr w:rsidR="007A670D" w:rsidRPr="0052053E" w14:paraId="1AB30272" w14:textId="77777777" w:rsidTr="00770286">
        <w:tc>
          <w:tcPr>
            <w:tcW w:w="1545" w:type="pct"/>
          </w:tcPr>
          <w:p w14:paraId="7540003C" w14:textId="77777777" w:rsidR="007A670D" w:rsidRPr="0052053E" w:rsidRDefault="007A670D" w:rsidP="003700A3">
            <w:pPr>
              <w:jc w:val="both"/>
            </w:pPr>
            <w:r w:rsidRPr="0052053E">
              <w:t>Stavby</w:t>
            </w:r>
          </w:p>
        </w:tc>
        <w:tc>
          <w:tcPr>
            <w:tcW w:w="433" w:type="pct"/>
          </w:tcPr>
          <w:p w14:paraId="335605DE" w14:textId="77777777" w:rsidR="007A670D" w:rsidRPr="0052053E" w:rsidRDefault="007A670D" w:rsidP="003700A3">
            <w:pPr>
              <w:jc w:val="center"/>
            </w:pPr>
            <w:r w:rsidRPr="0052053E">
              <w:t>021</w:t>
            </w:r>
          </w:p>
        </w:tc>
        <w:tc>
          <w:tcPr>
            <w:tcW w:w="994" w:type="pct"/>
          </w:tcPr>
          <w:p w14:paraId="062BEA19" w14:textId="77777777" w:rsidR="007A670D" w:rsidRPr="0052053E" w:rsidRDefault="007A670D" w:rsidP="003700A3">
            <w:pPr>
              <w:jc w:val="center"/>
            </w:pPr>
            <w:r w:rsidRPr="0052053E">
              <w:t>12-20</w:t>
            </w:r>
          </w:p>
        </w:tc>
        <w:tc>
          <w:tcPr>
            <w:tcW w:w="916" w:type="pct"/>
          </w:tcPr>
          <w:p w14:paraId="5DC06964" w14:textId="77777777" w:rsidR="007A670D" w:rsidRPr="0052053E" w:rsidRDefault="007A670D" w:rsidP="003700A3">
            <w:pPr>
              <w:jc w:val="center"/>
            </w:pPr>
            <w:r w:rsidRPr="0052053E">
              <w:t>5% -8,33%</w:t>
            </w:r>
          </w:p>
        </w:tc>
        <w:tc>
          <w:tcPr>
            <w:tcW w:w="1112" w:type="pct"/>
          </w:tcPr>
          <w:p w14:paraId="399816E4" w14:textId="77777777" w:rsidR="007A670D" w:rsidRPr="0052053E" w:rsidRDefault="007A670D" w:rsidP="003700A3">
            <w:pPr>
              <w:jc w:val="center"/>
            </w:pPr>
            <w:r w:rsidRPr="0052053E">
              <w:t>lineárne</w:t>
            </w:r>
          </w:p>
        </w:tc>
      </w:tr>
      <w:tr w:rsidR="007A670D" w:rsidRPr="0052053E" w14:paraId="5D58645F" w14:textId="77777777" w:rsidTr="00770286">
        <w:tc>
          <w:tcPr>
            <w:tcW w:w="1545" w:type="pct"/>
          </w:tcPr>
          <w:p w14:paraId="60718C2E" w14:textId="77777777" w:rsidR="007A670D" w:rsidRPr="0052053E" w:rsidRDefault="007A670D" w:rsidP="003700A3">
            <w:pPr>
              <w:jc w:val="both"/>
            </w:pPr>
            <w:r w:rsidRPr="0052053E">
              <w:t>Prístroje</w:t>
            </w:r>
          </w:p>
        </w:tc>
        <w:tc>
          <w:tcPr>
            <w:tcW w:w="433" w:type="pct"/>
          </w:tcPr>
          <w:p w14:paraId="7F1BA676" w14:textId="77777777" w:rsidR="007A670D" w:rsidRPr="0052053E" w:rsidRDefault="007A670D" w:rsidP="003700A3">
            <w:pPr>
              <w:jc w:val="center"/>
            </w:pPr>
            <w:r w:rsidRPr="0052053E">
              <w:t>022.A</w:t>
            </w:r>
          </w:p>
        </w:tc>
        <w:tc>
          <w:tcPr>
            <w:tcW w:w="994" w:type="pct"/>
          </w:tcPr>
          <w:p w14:paraId="62CDF054" w14:textId="77777777" w:rsidR="007A670D" w:rsidRPr="0052053E" w:rsidRDefault="007A670D" w:rsidP="003700A3">
            <w:pPr>
              <w:jc w:val="center"/>
            </w:pPr>
            <w:r w:rsidRPr="0052053E">
              <w:t>4-6</w:t>
            </w:r>
          </w:p>
        </w:tc>
        <w:tc>
          <w:tcPr>
            <w:tcW w:w="916" w:type="pct"/>
          </w:tcPr>
          <w:p w14:paraId="1189C346" w14:textId="77777777" w:rsidR="007A670D" w:rsidRPr="0052053E" w:rsidRDefault="007A670D" w:rsidP="003700A3">
            <w:pPr>
              <w:jc w:val="center"/>
            </w:pPr>
            <w:r w:rsidRPr="0052053E">
              <w:t>16,67% -25%</w:t>
            </w:r>
          </w:p>
        </w:tc>
        <w:tc>
          <w:tcPr>
            <w:tcW w:w="1112" w:type="pct"/>
          </w:tcPr>
          <w:p w14:paraId="6D151876" w14:textId="77777777" w:rsidR="007A670D" w:rsidRPr="0052053E" w:rsidRDefault="007A670D" w:rsidP="003700A3">
            <w:pPr>
              <w:jc w:val="center"/>
            </w:pPr>
            <w:r w:rsidRPr="0052053E">
              <w:t>lineárne</w:t>
            </w:r>
          </w:p>
        </w:tc>
      </w:tr>
      <w:tr w:rsidR="007A670D" w:rsidRPr="0052053E" w14:paraId="7B08F659" w14:textId="77777777" w:rsidTr="00770286">
        <w:tc>
          <w:tcPr>
            <w:tcW w:w="1545" w:type="pct"/>
          </w:tcPr>
          <w:p w14:paraId="230F73F2" w14:textId="77777777" w:rsidR="007A670D" w:rsidRPr="0052053E" w:rsidRDefault="007A670D" w:rsidP="003700A3">
            <w:pPr>
              <w:jc w:val="both"/>
            </w:pPr>
            <w:r w:rsidRPr="0052053E">
              <w:t>Dopravné prostriedky</w:t>
            </w:r>
          </w:p>
        </w:tc>
        <w:tc>
          <w:tcPr>
            <w:tcW w:w="433" w:type="pct"/>
          </w:tcPr>
          <w:p w14:paraId="22DFBFD1" w14:textId="77777777" w:rsidR="007A670D" w:rsidRPr="0052053E" w:rsidRDefault="007A670D" w:rsidP="003700A3">
            <w:pPr>
              <w:jc w:val="center"/>
            </w:pPr>
            <w:r w:rsidRPr="0052053E">
              <w:t>022A</w:t>
            </w:r>
          </w:p>
        </w:tc>
        <w:tc>
          <w:tcPr>
            <w:tcW w:w="994" w:type="pct"/>
          </w:tcPr>
          <w:p w14:paraId="7CCE718A" w14:textId="77777777" w:rsidR="007A670D" w:rsidRPr="0052053E" w:rsidRDefault="007A670D" w:rsidP="003700A3">
            <w:pPr>
              <w:jc w:val="center"/>
            </w:pPr>
            <w:r w:rsidRPr="0052053E">
              <w:t xml:space="preserve">4 -5 </w:t>
            </w:r>
          </w:p>
        </w:tc>
        <w:tc>
          <w:tcPr>
            <w:tcW w:w="916" w:type="pct"/>
          </w:tcPr>
          <w:p w14:paraId="16E6B951" w14:textId="77777777" w:rsidR="007A670D" w:rsidRPr="0052053E" w:rsidRDefault="007A670D" w:rsidP="003700A3">
            <w:pPr>
              <w:jc w:val="center"/>
            </w:pPr>
            <w:r w:rsidRPr="0052053E">
              <w:t>20%-25%</w:t>
            </w:r>
          </w:p>
        </w:tc>
        <w:tc>
          <w:tcPr>
            <w:tcW w:w="1112" w:type="pct"/>
          </w:tcPr>
          <w:p w14:paraId="2C600768" w14:textId="77777777" w:rsidR="007A670D" w:rsidRPr="0052053E" w:rsidRDefault="007A670D" w:rsidP="003700A3">
            <w:pPr>
              <w:jc w:val="center"/>
            </w:pPr>
            <w:r w:rsidRPr="0052053E">
              <w:t>lineárne</w:t>
            </w:r>
          </w:p>
        </w:tc>
      </w:tr>
    </w:tbl>
    <w:p w14:paraId="0F055A7B" w14:textId="77777777" w:rsidR="007A670D" w:rsidRPr="0021198E" w:rsidRDefault="007A670D" w:rsidP="007A670D">
      <w:pPr>
        <w:spacing w:after="120"/>
        <w:jc w:val="both"/>
        <w:rPr>
          <w:sz w:val="18"/>
        </w:rPr>
      </w:pPr>
    </w:p>
    <w:p w14:paraId="73DFFBE7" w14:textId="12D7D6EE" w:rsidR="008F0121" w:rsidRDefault="008F0121" w:rsidP="00447E43">
      <w:pPr>
        <w:pStyle w:val="Odsek"/>
        <w:numPr>
          <w:ilvl w:val="0"/>
          <w:numId w:val="27"/>
        </w:numPr>
        <w:rPr>
          <w:rFonts w:ascii="Times New Roman" w:hAnsi="Times New Roman"/>
          <w:sz w:val="24"/>
          <w:szCs w:val="24"/>
        </w:rPr>
      </w:pPr>
      <w:r w:rsidRPr="0052053E">
        <w:rPr>
          <w:rFonts w:ascii="Times New Roman" w:hAnsi="Times New Roman"/>
          <w:sz w:val="24"/>
          <w:szCs w:val="24"/>
        </w:rPr>
        <w:t>Poskytnuté d</w:t>
      </w:r>
      <w:r w:rsidR="00163D9D" w:rsidRPr="0052053E">
        <w:rPr>
          <w:rFonts w:ascii="Times New Roman" w:hAnsi="Times New Roman"/>
          <w:sz w:val="24"/>
          <w:szCs w:val="24"/>
        </w:rPr>
        <w:t xml:space="preserve">otácie zo štátneho rozpočtu </w:t>
      </w:r>
      <w:r w:rsidR="005D7FAF" w:rsidRPr="0052053E">
        <w:rPr>
          <w:rFonts w:ascii="Times New Roman" w:hAnsi="Times New Roman"/>
          <w:sz w:val="24"/>
          <w:szCs w:val="24"/>
        </w:rPr>
        <w:t>k 31.12.2019 spoločnosť neeviduje</w:t>
      </w:r>
      <w:r w:rsidRPr="0052053E">
        <w:rPr>
          <w:rFonts w:ascii="Times New Roman" w:hAnsi="Times New Roman"/>
          <w:sz w:val="24"/>
          <w:szCs w:val="24"/>
        </w:rPr>
        <w:t>.</w:t>
      </w:r>
      <w:r w:rsidR="005D7FAF" w:rsidRPr="0052053E">
        <w:rPr>
          <w:rFonts w:ascii="Times New Roman" w:hAnsi="Times New Roman"/>
          <w:sz w:val="24"/>
          <w:szCs w:val="24"/>
        </w:rPr>
        <w:t xml:space="preserve"> </w:t>
      </w:r>
    </w:p>
    <w:p w14:paraId="7D5D2B4B" w14:textId="1CB5E9BC" w:rsidR="00982F9F" w:rsidRPr="0052053E" w:rsidRDefault="00982F9F" w:rsidP="00447E43">
      <w:pPr>
        <w:pStyle w:val="Odsek"/>
        <w:numPr>
          <w:ilvl w:val="0"/>
          <w:numId w:val="27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Spoločnosť eviduje dlhodobý bankový úver, ktorého splatná časť v roku 2020 je k 31.12.2019 je uvedená ako krátkodobá.</w:t>
      </w:r>
      <w:r w:rsidR="001A19E6">
        <w:rPr>
          <w:rFonts w:ascii="Times New Roman" w:hAnsi="Times New Roman"/>
          <w:sz w:val="24"/>
          <w:szCs w:val="24"/>
        </w:rPr>
        <w:t xml:space="preserve"> Bankový úver je splatný v roku 2023. </w:t>
      </w:r>
    </w:p>
    <w:p w14:paraId="2F79B7DD" w14:textId="77777777" w:rsidR="008F0121" w:rsidRPr="0021198E" w:rsidRDefault="008F0121" w:rsidP="008F0121">
      <w:pPr>
        <w:pStyle w:val="Odsekzoznamu"/>
        <w:jc w:val="both"/>
        <w:rPr>
          <w:sz w:val="18"/>
        </w:rPr>
      </w:pPr>
    </w:p>
    <w:p w14:paraId="7008EA7E" w14:textId="46770B95" w:rsidR="001B7357" w:rsidRPr="0021198E" w:rsidRDefault="008F0121" w:rsidP="009A4761">
      <w:pPr>
        <w:ind w:left="1117"/>
        <w:rPr>
          <w:sz w:val="18"/>
        </w:rPr>
      </w:pPr>
      <w:r w:rsidRPr="0021198E">
        <w:rPr>
          <w:sz w:val="18"/>
        </w:rPr>
        <w:t xml:space="preserve"> </w:t>
      </w:r>
    </w:p>
    <w:p w14:paraId="74DC1D73" w14:textId="77777777" w:rsidR="0052053E" w:rsidRDefault="007A670D" w:rsidP="0052053E">
      <w:pPr>
        <w:pStyle w:val="Odsekzoznamu"/>
        <w:numPr>
          <w:ilvl w:val="0"/>
          <w:numId w:val="25"/>
        </w:numPr>
        <w:rPr>
          <w:b/>
          <w:bCs/>
          <w:sz w:val="24"/>
          <w:szCs w:val="24"/>
        </w:rPr>
      </w:pPr>
      <w:r w:rsidRPr="0052053E">
        <w:rPr>
          <w:b/>
          <w:bCs/>
          <w:sz w:val="24"/>
          <w:szCs w:val="24"/>
        </w:rPr>
        <w:t>Porovnateľné údaje</w:t>
      </w:r>
    </w:p>
    <w:p w14:paraId="5EDE63BE" w14:textId="77777777" w:rsidR="0052053E" w:rsidRDefault="0052053E" w:rsidP="0052053E">
      <w:pPr>
        <w:ind w:left="360"/>
        <w:rPr>
          <w:sz w:val="24"/>
          <w:szCs w:val="24"/>
        </w:rPr>
      </w:pPr>
    </w:p>
    <w:p w14:paraId="7CD3DFE9" w14:textId="4507438A" w:rsidR="007A670D" w:rsidRPr="0052053E" w:rsidRDefault="007A670D" w:rsidP="0052053E">
      <w:pPr>
        <w:ind w:left="360"/>
        <w:jc w:val="both"/>
        <w:rPr>
          <w:b/>
          <w:bCs/>
          <w:sz w:val="24"/>
          <w:szCs w:val="24"/>
        </w:rPr>
      </w:pPr>
      <w:r w:rsidRPr="0052053E">
        <w:rPr>
          <w:sz w:val="24"/>
          <w:szCs w:val="24"/>
        </w:rPr>
        <w:t>V účtovnom období nedošlo k</w:t>
      </w:r>
      <w:r w:rsidR="001A19E6">
        <w:rPr>
          <w:sz w:val="24"/>
          <w:szCs w:val="24"/>
        </w:rPr>
        <w:t> významnej</w:t>
      </w:r>
      <w:r w:rsidRPr="0052053E">
        <w:rPr>
          <w:sz w:val="24"/>
          <w:szCs w:val="24"/>
        </w:rPr>
        <w:t> zmene v porovnaní s predchádzajúcim účtovným obdobím.</w:t>
      </w:r>
    </w:p>
    <w:p w14:paraId="7450B22D" w14:textId="77777777" w:rsidR="007A670D" w:rsidRPr="0052053E" w:rsidRDefault="007A670D" w:rsidP="007A670D">
      <w:pPr>
        <w:pStyle w:val="Odsekzoznamu"/>
        <w:ind w:left="720"/>
        <w:rPr>
          <w:sz w:val="24"/>
          <w:szCs w:val="24"/>
        </w:rPr>
      </w:pPr>
    </w:p>
    <w:p w14:paraId="0C247CBC" w14:textId="77777777" w:rsidR="0052053E" w:rsidRDefault="00351CB7" w:rsidP="0052053E">
      <w:pPr>
        <w:pStyle w:val="Odsekzoznamu"/>
        <w:numPr>
          <w:ilvl w:val="0"/>
          <w:numId w:val="25"/>
        </w:numPr>
        <w:rPr>
          <w:b/>
          <w:bCs/>
          <w:sz w:val="24"/>
          <w:szCs w:val="24"/>
        </w:rPr>
      </w:pPr>
      <w:r w:rsidRPr="0052053E">
        <w:rPr>
          <w:b/>
          <w:bCs/>
          <w:sz w:val="24"/>
          <w:szCs w:val="24"/>
        </w:rPr>
        <w:t>Informácia o oprave významných chýb minulých účtovných období</w:t>
      </w:r>
    </w:p>
    <w:p w14:paraId="1AC31402" w14:textId="77777777" w:rsidR="0052053E" w:rsidRDefault="0052053E" w:rsidP="0052053E">
      <w:pPr>
        <w:ind w:left="360"/>
        <w:rPr>
          <w:sz w:val="24"/>
          <w:szCs w:val="24"/>
        </w:rPr>
      </w:pPr>
    </w:p>
    <w:p w14:paraId="2118DD02" w14:textId="6512BBFF" w:rsidR="001B7357" w:rsidRPr="0052053E" w:rsidRDefault="007A670D" w:rsidP="0052053E">
      <w:pPr>
        <w:ind w:left="360"/>
        <w:jc w:val="both"/>
        <w:rPr>
          <w:b/>
          <w:bCs/>
          <w:sz w:val="24"/>
          <w:szCs w:val="24"/>
        </w:rPr>
      </w:pPr>
      <w:r w:rsidRPr="0052053E">
        <w:rPr>
          <w:sz w:val="24"/>
          <w:szCs w:val="24"/>
        </w:rPr>
        <w:t>V účtovnom období od 01. január 2019 do 31. decembra 2019 S</w:t>
      </w:r>
      <w:r w:rsidR="00351CB7" w:rsidRPr="0052053E">
        <w:rPr>
          <w:sz w:val="24"/>
          <w:szCs w:val="24"/>
        </w:rPr>
        <w:t xml:space="preserve">poločnosť </w:t>
      </w:r>
      <w:r w:rsidRPr="0052053E">
        <w:rPr>
          <w:sz w:val="24"/>
          <w:szCs w:val="24"/>
        </w:rPr>
        <w:t>neúčtovala o oprave významných chýb minulých účtovných období</w:t>
      </w:r>
      <w:r w:rsidRPr="0052053E">
        <w:rPr>
          <w:sz w:val="18"/>
        </w:rPr>
        <w:t>.</w:t>
      </w:r>
    </w:p>
    <w:p w14:paraId="51E36BAB" w14:textId="150D2DF7" w:rsidR="00017DAA" w:rsidRPr="0021198E" w:rsidRDefault="00017DAA" w:rsidP="00447E43">
      <w:pPr>
        <w:pStyle w:val="Nadpis1"/>
        <w:numPr>
          <w:ilvl w:val="0"/>
          <w:numId w:val="12"/>
        </w:numPr>
        <w:spacing w:before="360"/>
        <w:jc w:val="both"/>
        <w:rPr>
          <w:bCs/>
          <w:sz w:val="24"/>
        </w:rPr>
      </w:pPr>
      <w:bookmarkStart w:id="1" w:name="_Toc530739900"/>
      <w:r w:rsidRPr="0021198E">
        <w:rPr>
          <w:bCs/>
          <w:sz w:val="24"/>
        </w:rPr>
        <w:t>informácie</w:t>
      </w:r>
      <w:r w:rsidR="00351CB7" w:rsidRPr="0021198E">
        <w:rPr>
          <w:bCs/>
          <w:sz w:val="24"/>
        </w:rPr>
        <w:t>,  ktoré vysvetľujú a dopĺňajú súvahu a výkaz ziskov a strát</w:t>
      </w:r>
      <w:bookmarkEnd w:id="1"/>
    </w:p>
    <w:p w14:paraId="0AD1FE65" w14:textId="68C8B75B" w:rsidR="00270789" w:rsidRPr="008937FF" w:rsidRDefault="00E9706C" w:rsidP="00270789">
      <w:pPr>
        <w:pStyle w:val="Nadpis2"/>
        <w:numPr>
          <w:ilvl w:val="0"/>
          <w:numId w:val="32"/>
        </w:numPr>
        <w:spacing w:before="120" w:after="60"/>
        <w:rPr>
          <w:bCs/>
          <w:sz w:val="24"/>
          <w:szCs w:val="24"/>
        </w:rPr>
      </w:pPr>
      <w:bookmarkStart w:id="2" w:name="_Toc530739901"/>
      <w:proofErr w:type="spellStart"/>
      <w:r w:rsidRPr="0052053E">
        <w:rPr>
          <w:bCs/>
          <w:sz w:val="24"/>
          <w:szCs w:val="24"/>
        </w:rPr>
        <w:t>Goodwill</w:t>
      </w:r>
      <w:proofErr w:type="spellEnd"/>
      <w:r w:rsidRPr="0052053E">
        <w:rPr>
          <w:bCs/>
          <w:sz w:val="24"/>
          <w:szCs w:val="24"/>
        </w:rPr>
        <w:t xml:space="preserve"> / záporný </w:t>
      </w:r>
      <w:bookmarkEnd w:id="2"/>
      <w:proofErr w:type="spellStart"/>
      <w:r w:rsidR="00270789" w:rsidRPr="0052053E">
        <w:rPr>
          <w:bCs/>
          <w:sz w:val="24"/>
          <w:szCs w:val="24"/>
        </w:rPr>
        <w:t>goodwill</w:t>
      </w:r>
      <w:proofErr w:type="spellEnd"/>
    </w:p>
    <w:p w14:paraId="1F04332D" w14:textId="7F0C56A5" w:rsidR="00270789" w:rsidRPr="00F63BA3" w:rsidRDefault="00270789" w:rsidP="00270789">
      <w:pPr>
        <w:rPr>
          <w:sz w:val="24"/>
          <w:szCs w:val="24"/>
        </w:rPr>
      </w:pPr>
      <w:r w:rsidRPr="0021198E">
        <w:t xml:space="preserve">        </w:t>
      </w:r>
      <w:r w:rsidRPr="00F63BA3">
        <w:rPr>
          <w:sz w:val="24"/>
          <w:szCs w:val="24"/>
        </w:rPr>
        <w:t xml:space="preserve">Spoločnosť neúčtovala o dlhodobom nehmotnom majetku, ktorým je </w:t>
      </w:r>
      <w:proofErr w:type="spellStart"/>
      <w:r w:rsidRPr="00F63BA3">
        <w:rPr>
          <w:sz w:val="24"/>
          <w:szCs w:val="24"/>
        </w:rPr>
        <w:t>goodwill</w:t>
      </w:r>
      <w:proofErr w:type="spellEnd"/>
      <w:r w:rsidRPr="00F63BA3">
        <w:rPr>
          <w:sz w:val="24"/>
          <w:szCs w:val="24"/>
        </w:rPr>
        <w:t>.</w:t>
      </w:r>
    </w:p>
    <w:p w14:paraId="38BC5E23" w14:textId="2D743B09" w:rsidR="00270789" w:rsidRPr="00F63BA3" w:rsidRDefault="00270789" w:rsidP="00270789">
      <w:pPr>
        <w:rPr>
          <w:sz w:val="24"/>
          <w:szCs w:val="24"/>
        </w:rPr>
      </w:pPr>
    </w:p>
    <w:p w14:paraId="030DF718" w14:textId="277D0CFE" w:rsidR="00447E43" w:rsidRPr="008937FF" w:rsidRDefault="00270789" w:rsidP="00447E43">
      <w:pPr>
        <w:pStyle w:val="Odsekzoznamu"/>
        <w:numPr>
          <w:ilvl w:val="0"/>
          <w:numId w:val="32"/>
        </w:numPr>
        <w:rPr>
          <w:b/>
          <w:bCs/>
          <w:sz w:val="24"/>
          <w:szCs w:val="24"/>
        </w:rPr>
      </w:pPr>
      <w:r w:rsidRPr="00F63BA3">
        <w:rPr>
          <w:b/>
          <w:bCs/>
          <w:sz w:val="24"/>
          <w:szCs w:val="24"/>
        </w:rPr>
        <w:t>Deriváty</w:t>
      </w:r>
      <w:r w:rsidR="00447E43" w:rsidRPr="0021198E">
        <w:t xml:space="preserve">        </w:t>
      </w:r>
    </w:p>
    <w:p w14:paraId="1B2D5693" w14:textId="722FC1AD" w:rsidR="00270789" w:rsidRPr="0003560C" w:rsidRDefault="00270789" w:rsidP="00270789">
      <w:pPr>
        <w:rPr>
          <w:sz w:val="24"/>
          <w:szCs w:val="24"/>
        </w:rPr>
      </w:pPr>
      <w:r w:rsidRPr="0021198E">
        <w:t xml:space="preserve">        </w:t>
      </w:r>
      <w:r w:rsidRPr="0003560C">
        <w:rPr>
          <w:sz w:val="24"/>
          <w:szCs w:val="24"/>
        </w:rPr>
        <w:t>Spoločnosť neúčtovala o derivátoch.</w:t>
      </w:r>
    </w:p>
    <w:p w14:paraId="2B1C4DD2" w14:textId="77777777" w:rsidR="0042771E" w:rsidRPr="0003560C" w:rsidRDefault="0042771E" w:rsidP="000D3E70">
      <w:pPr>
        <w:pStyle w:val="Odsek"/>
        <w:rPr>
          <w:rFonts w:ascii="Times New Roman" w:hAnsi="Times New Roman"/>
          <w:sz w:val="24"/>
          <w:szCs w:val="24"/>
        </w:rPr>
      </w:pPr>
    </w:p>
    <w:p w14:paraId="70ED2D38" w14:textId="59E62A9B" w:rsidR="00270789" w:rsidRPr="0003560C" w:rsidRDefault="00270789" w:rsidP="00270789">
      <w:pPr>
        <w:pStyle w:val="Odsekzoznamu"/>
        <w:numPr>
          <w:ilvl w:val="0"/>
          <w:numId w:val="32"/>
        </w:numPr>
        <w:rPr>
          <w:b/>
          <w:bCs/>
          <w:sz w:val="24"/>
          <w:szCs w:val="24"/>
        </w:rPr>
      </w:pPr>
      <w:r w:rsidRPr="0003560C">
        <w:rPr>
          <w:b/>
          <w:bCs/>
          <w:sz w:val="24"/>
          <w:szCs w:val="24"/>
        </w:rPr>
        <w:t xml:space="preserve">Záväzky </w:t>
      </w:r>
    </w:p>
    <w:p w14:paraId="373B2FDB" w14:textId="3E0619FA" w:rsidR="00270789" w:rsidRPr="0003560C" w:rsidRDefault="008937FF" w:rsidP="00270789">
      <w:pPr>
        <w:rPr>
          <w:sz w:val="24"/>
          <w:szCs w:val="24"/>
        </w:rPr>
      </w:pPr>
      <w:r>
        <w:rPr>
          <w:b/>
          <w:bCs/>
          <w:sz w:val="24"/>
          <w:szCs w:val="24"/>
        </w:rPr>
        <w:t xml:space="preserve">   </w:t>
      </w:r>
      <w:r w:rsidR="00270789" w:rsidRPr="0003560C">
        <w:rPr>
          <w:sz w:val="24"/>
          <w:szCs w:val="24"/>
        </w:rPr>
        <w:t xml:space="preserve">      Spoločnosť neeviduje v roku 2020 záväzky so splatnosťou dlhšou ako 5 rokov. </w:t>
      </w:r>
    </w:p>
    <w:p w14:paraId="1E516070" w14:textId="32ED7591" w:rsidR="00270789" w:rsidRPr="0003560C" w:rsidRDefault="00270789" w:rsidP="00270789">
      <w:pPr>
        <w:rPr>
          <w:sz w:val="24"/>
          <w:szCs w:val="24"/>
        </w:rPr>
      </w:pPr>
    </w:p>
    <w:p w14:paraId="5AC3FD16" w14:textId="6A195872" w:rsidR="00270789" w:rsidRPr="0003560C" w:rsidRDefault="00270789" w:rsidP="00270789">
      <w:pPr>
        <w:rPr>
          <w:sz w:val="24"/>
          <w:szCs w:val="24"/>
        </w:rPr>
      </w:pPr>
      <w:r w:rsidRPr="0003560C">
        <w:rPr>
          <w:sz w:val="24"/>
          <w:szCs w:val="24"/>
        </w:rPr>
        <w:t xml:space="preserve">        Spoločnosť neeviduje záväzky zabezpečené záložným právom alebo inou formou zabezpečenia.</w:t>
      </w:r>
    </w:p>
    <w:p w14:paraId="70202FEB" w14:textId="77777777" w:rsidR="00270789" w:rsidRPr="0003560C" w:rsidRDefault="00270789" w:rsidP="00270789">
      <w:pPr>
        <w:rPr>
          <w:sz w:val="24"/>
          <w:szCs w:val="24"/>
        </w:rPr>
      </w:pPr>
    </w:p>
    <w:p w14:paraId="2FA2EAF2" w14:textId="2DFAC88A" w:rsidR="00270789" w:rsidRPr="0003560C" w:rsidRDefault="00270789" w:rsidP="00270789">
      <w:pPr>
        <w:pStyle w:val="Odsekzoznamu"/>
        <w:numPr>
          <w:ilvl w:val="0"/>
          <w:numId w:val="32"/>
        </w:numPr>
        <w:rPr>
          <w:b/>
          <w:bCs/>
          <w:sz w:val="24"/>
          <w:szCs w:val="24"/>
        </w:rPr>
      </w:pPr>
      <w:r w:rsidRPr="0003560C">
        <w:rPr>
          <w:b/>
          <w:bCs/>
          <w:sz w:val="24"/>
          <w:szCs w:val="24"/>
        </w:rPr>
        <w:t>Informácie o vlastných akciách</w:t>
      </w:r>
    </w:p>
    <w:p w14:paraId="56A4CBE2" w14:textId="0297DEEB" w:rsidR="00270789" w:rsidRPr="0003560C" w:rsidRDefault="00270789" w:rsidP="00270789">
      <w:pPr>
        <w:ind w:left="360"/>
        <w:rPr>
          <w:b/>
          <w:bCs/>
          <w:sz w:val="24"/>
          <w:szCs w:val="24"/>
        </w:rPr>
      </w:pPr>
    </w:p>
    <w:p w14:paraId="174F9C17" w14:textId="5C54C38B" w:rsidR="00270789" w:rsidRPr="0003560C" w:rsidRDefault="00270789" w:rsidP="00270789">
      <w:pPr>
        <w:ind w:left="360"/>
        <w:rPr>
          <w:sz w:val="24"/>
          <w:szCs w:val="24"/>
        </w:rPr>
      </w:pPr>
      <w:r w:rsidRPr="0003560C">
        <w:rPr>
          <w:sz w:val="24"/>
          <w:szCs w:val="24"/>
        </w:rPr>
        <w:t>Spoločnosť neeviduje informácie o vlastných akciách</w:t>
      </w:r>
      <w:r w:rsidR="002D32D7">
        <w:rPr>
          <w:sz w:val="24"/>
          <w:szCs w:val="24"/>
        </w:rPr>
        <w:t xml:space="preserve"> a ani neúčtovala o nadobudnutí vlastných akcii, obchodných podielov a akcií a ani obchodných podielov v materskej účtovnej jednotke.</w:t>
      </w:r>
    </w:p>
    <w:p w14:paraId="2D0E6995" w14:textId="73BC3948" w:rsidR="00270789" w:rsidRDefault="00270789" w:rsidP="00270789">
      <w:pPr>
        <w:ind w:left="360"/>
        <w:rPr>
          <w:sz w:val="24"/>
          <w:szCs w:val="24"/>
        </w:rPr>
      </w:pPr>
    </w:p>
    <w:p w14:paraId="16EE72EC" w14:textId="77777777" w:rsidR="00D70256" w:rsidRPr="0003560C" w:rsidRDefault="00D70256" w:rsidP="00270789">
      <w:pPr>
        <w:ind w:left="360"/>
        <w:rPr>
          <w:sz w:val="24"/>
          <w:szCs w:val="24"/>
        </w:rPr>
      </w:pPr>
    </w:p>
    <w:p w14:paraId="4B4D2F4A" w14:textId="1AECA1CE" w:rsidR="00270789" w:rsidRPr="0003560C" w:rsidRDefault="00270789" w:rsidP="00270789">
      <w:pPr>
        <w:pStyle w:val="Odsekzoznamu"/>
        <w:numPr>
          <w:ilvl w:val="0"/>
          <w:numId w:val="32"/>
        </w:numPr>
        <w:rPr>
          <w:b/>
          <w:bCs/>
          <w:sz w:val="24"/>
          <w:szCs w:val="24"/>
        </w:rPr>
      </w:pPr>
      <w:r w:rsidRPr="0003560C">
        <w:rPr>
          <w:b/>
          <w:bCs/>
          <w:sz w:val="24"/>
          <w:szCs w:val="24"/>
        </w:rPr>
        <w:t>Informácie o nákladoch a výnosoch, ktoré majú výnimočný rozsah alebo výskyt</w:t>
      </w:r>
    </w:p>
    <w:p w14:paraId="6F9687DE" w14:textId="2367E510" w:rsidR="00270789" w:rsidRPr="0003560C" w:rsidRDefault="00270789" w:rsidP="00270789">
      <w:pPr>
        <w:ind w:left="360"/>
        <w:rPr>
          <w:b/>
          <w:bCs/>
          <w:sz w:val="24"/>
          <w:szCs w:val="24"/>
        </w:rPr>
      </w:pPr>
    </w:p>
    <w:p w14:paraId="55CAB6A7" w14:textId="54BB93A3" w:rsidR="00F63BA3" w:rsidRPr="00D70256" w:rsidRDefault="00270789" w:rsidP="00D70256">
      <w:pPr>
        <w:ind w:left="360"/>
        <w:rPr>
          <w:sz w:val="24"/>
          <w:szCs w:val="24"/>
        </w:rPr>
      </w:pPr>
      <w:r w:rsidRPr="0003560C">
        <w:rPr>
          <w:sz w:val="24"/>
          <w:szCs w:val="24"/>
        </w:rPr>
        <w:t xml:space="preserve">Spoločnosť neúčtovala počas účtovného obdobia o nákladoch alebo výnosoch, ktoré by mali výnimočný rozsah alebo výskyt. </w:t>
      </w:r>
    </w:p>
    <w:p w14:paraId="646A8140" w14:textId="77777777" w:rsidR="00F63BA3" w:rsidRPr="0021198E" w:rsidRDefault="00F63BA3" w:rsidP="00C20550">
      <w:pPr>
        <w:pStyle w:val="Odsek"/>
        <w:ind w:left="0"/>
        <w:rPr>
          <w:rFonts w:ascii="Times New Roman" w:hAnsi="Times New Roman"/>
        </w:rPr>
      </w:pPr>
    </w:p>
    <w:p w14:paraId="7E78616F" w14:textId="25B38410" w:rsidR="00A8468B" w:rsidRDefault="00017DAA" w:rsidP="00770286">
      <w:pPr>
        <w:pStyle w:val="Zkladntext"/>
        <w:numPr>
          <w:ilvl w:val="0"/>
          <w:numId w:val="12"/>
        </w:numPr>
        <w:spacing w:after="60"/>
        <w:rPr>
          <w:b/>
        </w:rPr>
      </w:pPr>
      <w:r w:rsidRPr="00F63BA3">
        <w:rPr>
          <w:b/>
          <w:sz w:val="24"/>
        </w:rPr>
        <w:t>I</w:t>
      </w:r>
      <w:r w:rsidR="00A8468B" w:rsidRPr="00F63BA3">
        <w:rPr>
          <w:b/>
          <w:sz w:val="24"/>
        </w:rPr>
        <w:t>NFORMÁCIE O INÝCH AKTÍVACH A INÝCH PASÍVACH</w:t>
      </w:r>
    </w:p>
    <w:p w14:paraId="59ED4B69" w14:textId="77777777" w:rsidR="00770286" w:rsidRPr="00770286" w:rsidRDefault="00770286" w:rsidP="00770286">
      <w:pPr>
        <w:pStyle w:val="Zkladntext"/>
        <w:spacing w:after="60"/>
        <w:ind w:left="360"/>
        <w:rPr>
          <w:b/>
        </w:rPr>
      </w:pPr>
    </w:p>
    <w:p w14:paraId="066AAB35" w14:textId="0CF6D41D" w:rsidR="00755D80" w:rsidRPr="00770286" w:rsidRDefault="00A8468B" w:rsidP="00770286">
      <w:pPr>
        <w:pStyle w:val="Zkladntext"/>
        <w:numPr>
          <w:ilvl w:val="0"/>
          <w:numId w:val="34"/>
        </w:numPr>
        <w:spacing w:after="60"/>
        <w:rPr>
          <w:sz w:val="24"/>
          <w:szCs w:val="24"/>
        </w:rPr>
      </w:pPr>
      <w:r w:rsidRPr="00D70256">
        <w:rPr>
          <w:b/>
          <w:bCs/>
          <w:sz w:val="24"/>
          <w:szCs w:val="24"/>
        </w:rPr>
        <w:t>Po</w:t>
      </w:r>
      <w:r w:rsidRPr="00F63BA3">
        <w:rPr>
          <w:b/>
          <w:bCs/>
          <w:sz w:val="24"/>
          <w:szCs w:val="24"/>
        </w:rPr>
        <w:t>dmienený majetok</w:t>
      </w:r>
      <w:r w:rsidR="00755D80" w:rsidRPr="00F63BA3">
        <w:rPr>
          <w:b/>
          <w:bCs/>
          <w:sz w:val="24"/>
          <w:szCs w:val="24"/>
        </w:rPr>
        <w:t xml:space="preserve"> a podmienené záväzky</w:t>
      </w:r>
    </w:p>
    <w:p w14:paraId="6113CDB3" w14:textId="4F29D07A" w:rsidR="00755D80" w:rsidRPr="008937FF" w:rsidRDefault="00755D80" w:rsidP="008937FF">
      <w:pPr>
        <w:pStyle w:val="Zkladntext"/>
        <w:numPr>
          <w:ilvl w:val="0"/>
          <w:numId w:val="35"/>
        </w:numPr>
        <w:spacing w:after="60"/>
        <w:rPr>
          <w:sz w:val="24"/>
          <w:szCs w:val="24"/>
        </w:rPr>
      </w:pPr>
      <w:r w:rsidRPr="00F63BA3">
        <w:rPr>
          <w:b/>
          <w:bCs/>
          <w:sz w:val="24"/>
          <w:szCs w:val="24"/>
        </w:rPr>
        <w:t>Podmienený majetok</w:t>
      </w:r>
    </w:p>
    <w:p w14:paraId="36103AF3" w14:textId="743419C0" w:rsidR="00755D80" w:rsidRPr="00770286" w:rsidRDefault="00755D80" w:rsidP="00770286">
      <w:pPr>
        <w:pStyle w:val="Zkladntext"/>
        <w:spacing w:after="60"/>
        <w:ind w:left="1440"/>
        <w:rPr>
          <w:sz w:val="24"/>
          <w:szCs w:val="24"/>
        </w:rPr>
      </w:pPr>
      <w:r w:rsidRPr="00F63BA3">
        <w:rPr>
          <w:sz w:val="24"/>
          <w:szCs w:val="24"/>
        </w:rPr>
        <w:t>Spoločnosť neeviduje podmienený majetok.</w:t>
      </w:r>
    </w:p>
    <w:p w14:paraId="7EEC5696" w14:textId="21A746F4" w:rsidR="00755D80" w:rsidRPr="008937FF" w:rsidRDefault="00755D80" w:rsidP="008937FF">
      <w:pPr>
        <w:pStyle w:val="Zkladntext"/>
        <w:numPr>
          <w:ilvl w:val="0"/>
          <w:numId w:val="35"/>
        </w:numPr>
        <w:spacing w:after="60"/>
        <w:rPr>
          <w:sz w:val="24"/>
          <w:szCs w:val="24"/>
        </w:rPr>
      </w:pPr>
      <w:r w:rsidRPr="00F63BA3">
        <w:rPr>
          <w:b/>
          <w:bCs/>
          <w:sz w:val="24"/>
          <w:szCs w:val="24"/>
        </w:rPr>
        <w:t>Podmienené záväzky</w:t>
      </w:r>
    </w:p>
    <w:p w14:paraId="2A714A86" w14:textId="35AE8577" w:rsidR="00755D80" w:rsidRPr="00F63BA3" w:rsidRDefault="00755D80" w:rsidP="00755D80">
      <w:pPr>
        <w:pStyle w:val="Zkladntext"/>
        <w:spacing w:after="60"/>
        <w:ind w:left="1440"/>
        <w:rPr>
          <w:sz w:val="24"/>
          <w:szCs w:val="24"/>
        </w:rPr>
      </w:pPr>
      <w:r w:rsidRPr="00F63BA3">
        <w:rPr>
          <w:sz w:val="24"/>
          <w:szCs w:val="24"/>
        </w:rPr>
        <w:t>Spoločnosť neeviduje podmienené záväzky.</w:t>
      </w:r>
    </w:p>
    <w:p w14:paraId="55754081" w14:textId="77777777" w:rsidR="00755D80" w:rsidRPr="0021198E" w:rsidRDefault="00755D80" w:rsidP="00755D80">
      <w:pPr>
        <w:pStyle w:val="Zkladntext"/>
        <w:spacing w:after="60"/>
        <w:ind w:left="1440"/>
        <w:rPr>
          <w:sz w:val="20"/>
        </w:rPr>
      </w:pPr>
    </w:p>
    <w:p w14:paraId="59CF9A91" w14:textId="1F067722" w:rsidR="00755D80" w:rsidRPr="008937FF" w:rsidRDefault="00755D80" w:rsidP="008937FF">
      <w:pPr>
        <w:pStyle w:val="Zkladntext"/>
        <w:numPr>
          <w:ilvl w:val="0"/>
          <w:numId w:val="34"/>
        </w:numPr>
        <w:spacing w:after="60"/>
        <w:rPr>
          <w:b/>
          <w:bCs/>
          <w:sz w:val="24"/>
          <w:szCs w:val="24"/>
        </w:rPr>
      </w:pPr>
      <w:r w:rsidRPr="00F63BA3">
        <w:rPr>
          <w:b/>
          <w:bCs/>
          <w:sz w:val="24"/>
          <w:szCs w:val="24"/>
        </w:rPr>
        <w:t>Významné položky ostatných finančných povinností</w:t>
      </w:r>
    </w:p>
    <w:p w14:paraId="47D8C1EF" w14:textId="1FB23169" w:rsidR="00755D80" w:rsidRDefault="00755D80" w:rsidP="00755D80">
      <w:pPr>
        <w:pStyle w:val="Zkladntext"/>
        <w:spacing w:after="60"/>
        <w:ind w:left="1080"/>
        <w:rPr>
          <w:sz w:val="24"/>
          <w:szCs w:val="24"/>
        </w:rPr>
      </w:pPr>
      <w:r w:rsidRPr="00F63BA3">
        <w:rPr>
          <w:sz w:val="24"/>
          <w:szCs w:val="24"/>
        </w:rPr>
        <w:t>Spoločnosť neeviduje významné položky ostatných finančných povinností.</w:t>
      </w:r>
    </w:p>
    <w:p w14:paraId="121E5593" w14:textId="30C5A65F" w:rsidR="00AE09DB" w:rsidRDefault="00AE09DB" w:rsidP="00755D80">
      <w:pPr>
        <w:pStyle w:val="Zkladntext"/>
        <w:spacing w:after="60"/>
        <w:ind w:left="1080"/>
        <w:rPr>
          <w:sz w:val="24"/>
          <w:szCs w:val="24"/>
        </w:rPr>
      </w:pPr>
    </w:p>
    <w:p w14:paraId="2B3D24D0" w14:textId="262401F7" w:rsidR="00AE09DB" w:rsidRPr="008937FF" w:rsidRDefault="00AE09DB" w:rsidP="008937FF">
      <w:pPr>
        <w:pStyle w:val="Zkladntext"/>
        <w:numPr>
          <w:ilvl w:val="0"/>
          <w:numId w:val="34"/>
        </w:numPr>
        <w:spacing w:after="60"/>
        <w:rPr>
          <w:sz w:val="24"/>
          <w:szCs w:val="24"/>
        </w:rPr>
      </w:pPr>
      <w:r>
        <w:rPr>
          <w:b/>
          <w:bCs/>
          <w:sz w:val="24"/>
          <w:szCs w:val="24"/>
        </w:rPr>
        <w:t>Podsúvahová evidencia</w:t>
      </w:r>
    </w:p>
    <w:p w14:paraId="71515C6C" w14:textId="1CD9AB88" w:rsidR="00AE09DB" w:rsidRDefault="00AE09DB" w:rsidP="00AE09DB">
      <w:pPr>
        <w:pStyle w:val="Zkladntext"/>
        <w:spacing w:after="60"/>
        <w:ind w:left="1080"/>
        <w:rPr>
          <w:sz w:val="24"/>
          <w:szCs w:val="24"/>
        </w:rPr>
      </w:pPr>
      <w:r>
        <w:rPr>
          <w:sz w:val="24"/>
          <w:szCs w:val="24"/>
        </w:rPr>
        <w:t xml:space="preserve">Spoločnosť vedie na podsúvahových účtoch nasledovný majetok, ktorého vlastníkom je materská spoločnosť BECKER-ANTRIEBE </w:t>
      </w:r>
      <w:proofErr w:type="spellStart"/>
      <w:r>
        <w:rPr>
          <w:sz w:val="24"/>
          <w:szCs w:val="24"/>
        </w:rPr>
        <w:t>GmbH</w:t>
      </w:r>
      <w:proofErr w:type="spellEnd"/>
      <w:r>
        <w:rPr>
          <w:sz w:val="24"/>
          <w:szCs w:val="24"/>
        </w:rPr>
        <w:t>. :</w:t>
      </w:r>
    </w:p>
    <w:p w14:paraId="35E9D353" w14:textId="5022E1D2" w:rsidR="00E76206" w:rsidRPr="00AE09DB" w:rsidRDefault="00AE09DB" w:rsidP="001E0958">
      <w:pPr>
        <w:pStyle w:val="Zkladntext"/>
        <w:numPr>
          <w:ilvl w:val="0"/>
          <w:numId w:val="36"/>
        </w:numPr>
        <w:spacing w:after="60"/>
      </w:pPr>
      <w:r w:rsidRPr="00AE09DB">
        <w:rPr>
          <w:sz w:val="24"/>
          <w:szCs w:val="24"/>
        </w:rPr>
        <w:t xml:space="preserve">Materiál určený na prepracovanie </w:t>
      </w:r>
      <w:r>
        <w:rPr>
          <w:sz w:val="24"/>
          <w:szCs w:val="24"/>
        </w:rPr>
        <w:t>v hodnote 1 235 TEUR</w:t>
      </w:r>
    </w:p>
    <w:p w14:paraId="5800CE98" w14:textId="2157EF47" w:rsidR="00AE09DB" w:rsidRPr="0021198E" w:rsidRDefault="00AE09DB" w:rsidP="001E0958">
      <w:pPr>
        <w:pStyle w:val="Zkladntext"/>
        <w:numPr>
          <w:ilvl w:val="0"/>
          <w:numId w:val="36"/>
        </w:numPr>
        <w:spacing w:after="60"/>
      </w:pPr>
      <w:r>
        <w:rPr>
          <w:sz w:val="24"/>
          <w:szCs w:val="24"/>
        </w:rPr>
        <w:t>Stroje a zariadenia v hodnote  637 TEUR.</w:t>
      </w:r>
    </w:p>
    <w:p w14:paraId="665CF58F" w14:textId="77777777" w:rsidR="008321E7" w:rsidRPr="0021198E" w:rsidRDefault="008321E7" w:rsidP="003F1AC7">
      <w:pPr>
        <w:pStyle w:val="Odsek"/>
        <w:rPr>
          <w:rFonts w:ascii="Times New Roman" w:hAnsi="Times New Roman"/>
        </w:rPr>
      </w:pPr>
      <w:bookmarkStart w:id="3" w:name="_GoBack"/>
      <w:bookmarkEnd w:id="3"/>
    </w:p>
    <w:p w14:paraId="17456A0F" w14:textId="77777777" w:rsidR="00017DAA" w:rsidRPr="00F63BA3" w:rsidRDefault="00017DAA" w:rsidP="005011C0">
      <w:pPr>
        <w:pStyle w:val="Nadpis1"/>
        <w:numPr>
          <w:ilvl w:val="0"/>
          <w:numId w:val="12"/>
        </w:numPr>
        <w:spacing w:before="180" w:after="120"/>
        <w:jc w:val="both"/>
        <w:rPr>
          <w:bCs/>
          <w:sz w:val="24"/>
          <w:szCs w:val="24"/>
        </w:rPr>
      </w:pPr>
      <w:bookmarkStart w:id="4" w:name="_Toc530739925"/>
      <w:r w:rsidRPr="00F63BA3">
        <w:rPr>
          <w:bCs/>
          <w:sz w:val="24"/>
          <w:szCs w:val="24"/>
        </w:rPr>
        <w:t>Informácie o skutočnostiach, ktoré nastali po dni,  ku ktorému sa zostavuje účtovná závierka, do dňa zostavenia účtovnej závierky</w:t>
      </w:r>
      <w:bookmarkEnd w:id="4"/>
    </w:p>
    <w:p w14:paraId="5D0285A2" w14:textId="0150E250" w:rsidR="00F23A6E" w:rsidRDefault="00017DAA" w:rsidP="003D7CEB">
      <w:pPr>
        <w:pStyle w:val="Odsek"/>
        <w:rPr>
          <w:rFonts w:ascii="Times New Roman" w:hAnsi="Times New Roman"/>
          <w:sz w:val="24"/>
          <w:szCs w:val="24"/>
        </w:rPr>
      </w:pPr>
      <w:r w:rsidRPr="00F63BA3">
        <w:rPr>
          <w:rFonts w:ascii="Times New Roman" w:hAnsi="Times New Roman"/>
          <w:sz w:val="24"/>
          <w:szCs w:val="24"/>
        </w:rPr>
        <w:t>Po 31. decembri 20</w:t>
      </w:r>
      <w:r w:rsidR="00F749B3" w:rsidRPr="00F63BA3">
        <w:rPr>
          <w:rFonts w:ascii="Times New Roman" w:hAnsi="Times New Roman"/>
          <w:sz w:val="24"/>
          <w:szCs w:val="24"/>
        </w:rPr>
        <w:t>1</w:t>
      </w:r>
      <w:r w:rsidR="00755D80" w:rsidRPr="00F63BA3">
        <w:rPr>
          <w:rFonts w:ascii="Times New Roman" w:hAnsi="Times New Roman"/>
          <w:sz w:val="24"/>
          <w:szCs w:val="24"/>
        </w:rPr>
        <w:t>9</w:t>
      </w:r>
      <w:r w:rsidR="009F019E" w:rsidRPr="00F63BA3">
        <w:rPr>
          <w:rFonts w:ascii="Times New Roman" w:hAnsi="Times New Roman"/>
          <w:sz w:val="24"/>
          <w:szCs w:val="24"/>
        </w:rPr>
        <w:t xml:space="preserve"> </w:t>
      </w:r>
      <w:r w:rsidRPr="00F63BA3">
        <w:rPr>
          <w:rFonts w:ascii="Times New Roman" w:hAnsi="Times New Roman"/>
          <w:sz w:val="24"/>
          <w:szCs w:val="24"/>
        </w:rPr>
        <w:t>nenastali žiadne udalosti, ktoré majú významný vplyv na verné zobrazenie skutočností, ktoré sú predmetom účtovníctva a mohli by mať podstatný význam pre posúdenie účtovnej závierky k 31.12</w:t>
      </w:r>
      <w:r w:rsidR="009550C6" w:rsidRPr="00F63BA3">
        <w:rPr>
          <w:rFonts w:ascii="Times New Roman" w:hAnsi="Times New Roman"/>
          <w:sz w:val="24"/>
          <w:szCs w:val="24"/>
        </w:rPr>
        <w:t>.201</w:t>
      </w:r>
      <w:r w:rsidR="00755D80" w:rsidRPr="00F63BA3">
        <w:rPr>
          <w:rFonts w:ascii="Times New Roman" w:hAnsi="Times New Roman"/>
          <w:sz w:val="24"/>
          <w:szCs w:val="24"/>
        </w:rPr>
        <w:t>9</w:t>
      </w:r>
      <w:r w:rsidR="009F019E" w:rsidRPr="00F63BA3">
        <w:rPr>
          <w:rFonts w:ascii="Times New Roman" w:hAnsi="Times New Roman"/>
          <w:sz w:val="24"/>
          <w:szCs w:val="24"/>
        </w:rPr>
        <w:t xml:space="preserve"> </w:t>
      </w:r>
      <w:r w:rsidR="00DF4B1B" w:rsidRPr="00F63BA3">
        <w:rPr>
          <w:rFonts w:ascii="Times New Roman" w:hAnsi="Times New Roman"/>
          <w:sz w:val="24"/>
          <w:szCs w:val="24"/>
        </w:rPr>
        <w:t>a</w:t>
      </w:r>
      <w:r w:rsidR="007D230F" w:rsidRPr="00F63BA3">
        <w:rPr>
          <w:rFonts w:ascii="Times New Roman" w:hAnsi="Times New Roman"/>
          <w:sz w:val="24"/>
          <w:szCs w:val="24"/>
        </w:rPr>
        <w:t xml:space="preserve"> finančného </w:t>
      </w:r>
      <w:r w:rsidR="00DF4B1B" w:rsidRPr="00F63BA3">
        <w:rPr>
          <w:rFonts w:ascii="Times New Roman" w:hAnsi="Times New Roman"/>
          <w:sz w:val="24"/>
          <w:szCs w:val="24"/>
        </w:rPr>
        <w:t xml:space="preserve">stavu spoločnosti </w:t>
      </w:r>
      <w:proofErr w:type="spellStart"/>
      <w:r w:rsidR="00DF4B1B" w:rsidRPr="00F63BA3">
        <w:rPr>
          <w:rFonts w:ascii="Times New Roman" w:hAnsi="Times New Roman"/>
          <w:sz w:val="24"/>
          <w:szCs w:val="24"/>
        </w:rPr>
        <w:t>Becker</w:t>
      </w:r>
      <w:proofErr w:type="spellEnd"/>
      <w:r w:rsidR="00DF4B1B" w:rsidRPr="00F63BA3">
        <w:rPr>
          <w:rFonts w:ascii="Times New Roman" w:hAnsi="Times New Roman"/>
          <w:sz w:val="24"/>
          <w:szCs w:val="24"/>
        </w:rPr>
        <w:t xml:space="preserve"> Slovakia s</w:t>
      </w:r>
      <w:r w:rsidR="00690C7B" w:rsidRPr="00F63BA3">
        <w:rPr>
          <w:rFonts w:ascii="Times New Roman" w:hAnsi="Times New Roman"/>
          <w:sz w:val="24"/>
          <w:szCs w:val="24"/>
        </w:rPr>
        <w:t xml:space="preserve"> </w:t>
      </w:r>
      <w:r w:rsidR="00DF4B1B" w:rsidRPr="00F63BA3">
        <w:rPr>
          <w:rFonts w:ascii="Times New Roman" w:hAnsi="Times New Roman"/>
          <w:sz w:val="24"/>
          <w:szCs w:val="24"/>
        </w:rPr>
        <w:t>.r.</w:t>
      </w:r>
      <w:r w:rsidR="00690C7B" w:rsidRPr="00F63BA3">
        <w:rPr>
          <w:rFonts w:ascii="Times New Roman" w:hAnsi="Times New Roman"/>
          <w:sz w:val="24"/>
          <w:szCs w:val="24"/>
        </w:rPr>
        <w:t xml:space="preserve"> </w:t>
      </w:r>
      <w:r w:rsidR="00DF4B1B" w:rsidRPr="00F63BA3">
        <w:rPr>
          <w:rFonts w:ascii="Times New Roman" w:hAnsi="Times New Roman"/>
          <w:sz w:val="24"/>
          <w:szCs w:val="24"/>
        </w:rPr>
        <w:t>o.</w:t>
      </w:r>
    </w:p>
    <w:p w14:paraId="1706D76E" w14:textId="77777777" w:rsidR="002D32D7" w:rsidRPr="00F63BA3" w:rsidRDefault="002D32D7" w:rsidP="002D32D7">
      <w:pPr>
        <w:pStyle w:val="Odsek"/>
        <w:ind w:left="0"/>
        <w:rPr>
          <w:rFonts w:ascii="Times New Roman" w:hAnsi="Times New Roman"/>
          <w:sz w:val="24"/>
          <w:szCs w:val="24"/>
        </w:rPr>
      </w:pPr>
    </w:p>
    <w:p w14:paraId="6B51A994" w14:textId="0CED292A" w:rsidR="002D32D7" w:rsidRPr="002D32D7" w:rsidRDefault="00755D80" w:rsidP="002D32D7">
      <w:pPr>
        <w:pStyle w:val="Odsekzoznamu"/>
        <w:numPr>
          <w:ilvl w:val="0"/>
          <w:numId w:val="12"/>
        </w:numPr>
        <w:tabs>
          <w:tab w:val="left" w:pos="743"/>
          <w:tab w:val="center" w:pos="6980"/>
        </w:tabs>
        <w:spacing w:before="100" w:beforeAutospacing="1" w:after="100" w:afterAutospacing="1"/>
        <w:rPr>
          <w:sz w:val="18"/>
        </w:rPr>
      </w:pPr>
      <w:r w:rsidRPr="0021198E">
        <w:rPr>
          <w:b/>
          <w:bCs/>
          <w:sz w:val="24"/>
          <w:szCs w:val="24"/>
        </w:rPr>
        <w:t>OSTATNÉ INFORMÁCIE</w:t>
      </w:r>
    </w:p>
    <w:p w14:paraId="78B3715C" w14:textId="77777777" w:rsidR="002D32D7" w:rsidRPr="002D32D7" w:rsidRDefault="002D32D7" w:rsidP="002D32D7">
      <w:pPr>
        <w:pStyle w:val="Odsekzoznamu"/>
        <w:numPr>
          <w:ilvl w:val="0"/>
          <w:numId w:val="37"/>
        </w:numPr>
        <w:tabs>
          <w:tab w:val="left" w:pos="743"/>
          <w:tab w:val="center" w:pos="6980"/>
        </w:tabs>
        <w:spacing w:before="100" w:beforeAutospacing="1" w:after="100" w:afterAutospacing="1"/>
        <w:rPr>
          <w:sz w:val="18"/>
        </w:rPr>
      </w:pPr>
      <w:r w:rsidRPr="0021198E">
        <w:rPr>
          <w:sz w:val="24"/>
          <w:szCs w:val="24"/>
        </w:rPr>
        <w:t xml:space="preserve">Spoločnosť </w:t>
      </w:r>
      <w:proofErr w:type="spellStart"/>
      <w:r w:rsidRPr="0021198E">
        <w:rPr>
          <w:sz w:val="24"/>
          <w:szCs w:val="24"/>
        </w:rPr>
        <w:t>Becker</w:t>
      </w:r>
      <w:proofErr w:type="spellEnd"/>
      <w:r w:rsidRPr="0021198E">
        <w:rPr>
          <w:sz w:val="24"/>
          <w:szCs w:val="24"/>
        </w:rPr>
        <w:t xml:space="preserve"> Slovakia </w:t>
      </w:r>
      <w:proofErr w:type="spellStart"/>
      <w:r w:rsidRPr="0021198E">
        <w:rPr>
          <w:sz w:val="24"/>
          <w:szCs w:val="24"/>
        </w:rPr>
        <w:t>s.r.o</w:t>
      </w:r>
      <w:proofErr w:type="spellEnd"/>
      <w:r w:rsidRPr="0021198E">
        <w:rPr>
          <w:sz w:val="24"/>
          <w:szCs w:val="24"/>
        </w:rPr>
        <w:t xml:space="preserve">. nie je subjektom verejného záujmu (§ 2/14 </w:t>
      </w:r>
      <w:proofErr w:type="spellStart"/>
      <w:r w:rsidRPr="0021198E">
        <w:rPr>
          <w:sz w:val="24"/>
          <w:szCs w:val="24"/>
        </w:rPr>
        <w:t>ZoU</w:t>
      </w:r>
      <w:proofErr w:type="spellEnd"/>
      <w:r w:rsidRPr="0021198E">
        <w:rPr>
          <w:sz w:val="24"/>
          <w:szCs w:val="24"/>
        </w:rPr>
        <w:t>).</w:t>
      </w:r>
    </w:p>
    <w:p w14:paraId="2391AFF8" w14:textId="77777777" w:rsidR="002D32D7" w:rsidRPr="002D32D7" w:rsidRDefault="002D32D7" w:rsidP="002D32D7">
      <w:pPr>
        <w:pStyle w:val="Odsekzoznamu"/>
        <w:numPr>
          <w:ilvl w:val="0"/>
          <w:numId w:val="37"/>
        </w:numPr>
        <w:tabs>
          <w:tab w:val="left" w:pos="743"/>
          <w:tab w:val="center" w:pos="6980"/>
        </w:tabs>
        <w:rPr>
          <w:sz w:val="18"/>
        </w:rPr>
      </w:pPr>
      <w:r>
        <w:rPr>
          <w:sz w:val="24"/>
          <w:szCs w:val="24"/>
        </w:rPr>
        <w:t xml:space="preserve">Činnosť spoločnosti </w:t>
      </w:r>
      <w:proofErr w:type="spellStart"/>
      <w:r>
        <w:rPr>
          <w:sz w:val="24"/>
          <w:szCs w:val="24"/>
        </w:rPr>
        <w:t>Becker</w:t>
      </w:r>
      <w:proofErr w:type="spellEnd"/>
      <w:r>
        <w:rPr>
          <w:sz w:val="24"/>
          <w:szCs w:val="24"/>
        </w:rPr>
        <w:t xml:space="preserve"> Slovakia </w:t>
      </w:r>
      <w:proofErr w:type="spellStart"/>
      <w:r>
        <w:rPr>
          <w:sz w:val="24"/>
          <w:szCs w:val="24"/>
        </w:rPr>
        <w:t>s.r.o</w:t>
      </w:r>
      <w:proofErr w:type="spellEnd"/>
      <w:r>
        <w:rPr>
          <w:sz w:val="24"/>
          <w:szCs w:val="24"/>
        </w:rPr>
        <w:t>. nie je zaradená do kategórie priemyselnej výroby podľa osobitného predpisu.</w:t>
      </w:r>
    </w:p>
    <w:p w14:paraId="44CD7CEE" w14:textId="64ED9CD2" w:rsidR="007E11D4" w:rsidRPr="0003560C" w:rsidRDefault="002D32D7" w:rsidP="002D32D7">
      <w:pPr>
        <w:pStyle w:val="Odsekzoznamu"/>
        <w:numPr>
          <w:ilvl w:val="0"/>
          <w:numId w:val="37"/>
        </w:numPr>
        <w:tabs>
          <w:tab w:val="left" w:pos="743"/>
          <w:tab w:val="center" w:pos="6980"/>
        </w:tabs>
        <w:rPr>
          <w:sz w:val="18"/>
        </w:rPr>
      </w:pPr>
      <w:r w:rsidRPr="0021198E">
        <w:rPr>
          <w:sz w:val="24"/>
          <w:szCs w:val="24"/>
        </w:rPr>
        <w:t xml:space="preserve">Spoločnosť </w:t>
      </w:r>
      <w:proofErr w:type="spellStart"/>
      <w:r w:rsidRPr="0021198E">
        <w:rPr>
          <w:sz w:val="24"/>
          <w:szCs w:val="24"/>
        </w:rPr>
        <w:t>Becker</w:t>
      </w:r>
      <w:proofErr w:type="spellEnd"/>
      <w:r w:rsidRPr="0021198E">
        <w:rPr>
          <w:sz w:val="24"/>
          <w:szCs w:val="24"/>
        </w:rPr>
        <w:t xml:space="preserve"> Slovakia </w:t>
      </w:r>
      <w:proofErr w:type="spellStart"/>
      <w:r w:rsidRPr="0021198E">
        <w:rPr>
          <w:sz w:val="24"/>
          <w:szCs w:val="24"/>
        </w:rPr>
        <w:t>s.r.o</w:t>
      </w:r>
      <w:proofErr w:type="spellEnd"/>
      <w:r w:rsidRPr="0021198E">
        <w:rPr>
          <w:sz w:val="24"/>
          <w:szCs w:val="24"/>
        </w:rPr>
        <w:t xml:space="preserve">. </w:t>
      </w:r>
      <w:r>
        <w:rPr>
          <w:sz w:val="24"/>
          <w:szCs w:val="24"/>
        </w:rPr>
        <w:t xml:space="preserve"> nemá zriadenú organizačnú zložku v zahraničí.</w:t>
      </w:r>
      <w:r w:rsidR="003D7CEB" w:rsidRPr="0003560C">
        <w:rPr>
          <w:sz w:val="18"/>
        </w:rPr>
        <w:tab/>
      </w:r>
    </w:p>
    <w:p w14:paraId="1A3E9194" w14:textId="77777777" w:rsidR="00570B25" w:rsidRPr="0021198E" w:rsidRDefault="007E11D4" w:rsidP="002D32D7">
      <w:pPr>
        <w:pStyle w:val="Zkladntext"/>
        <w:tabs>
          <w:tab w:val="center" w:pos="1985"/>
          <w:tab w:val="center" w:pos="7655"/>
        </w:tabs>
        <w:ind w:left="0"/>
      </w:pPr>
      <w:r w:rsidRPr="0021198E">
        <w:t xml:space="preserve">   </w:t>
      </w:r>
    </w:p>
    <w:p w14:paraId="6D638972" w14:textId="77777777" w:rsidR="007E11D4" w:rsidRPr="0021198E" w:rsidRDefault="007E11D4" w:rsidP="007E11D4">
      <w:pPr>
        <w:pStyle w:val="Zkladntext"/>
        <w:tabs>
          <w:tab w:val="center" w:pos="1985"/>
          <w:tab w:val="center" w:pos="7655"/>
        </w:tabs>
        <w:ind w:left="0"/>
      </w:pPr>
      <w:r w:rsidRPr="0021198E">
        <w:t xml:space="preserve">                 </w:t>
      </w:r>
    </w:p>
    <w:p w14:paraId="1E9CBA79" w14:textId="070429D0" w:rsidR="00A30649" w:rsidRPr="0021198E" w:rsidRDefault="00A30649" w:rsidP="007E11D4">
      <w:pPr>
        <w:pStyle w:val="Zkladntext"/>
        <w:tabs>
          <w:tab w:val="center" w:pos="1985"/>
          <w:tab w:val="center" w:pos="7655"/>
        </w:tabs>
        <w:ind w:left="0"/>
        <w:rPr>
          <w:vanish/>
          <w:specVanish/>
        </w:rPr>
      </w:pPr>
    </w:p>
    <w:sectPr w:rsidR="00A30649" w:rsidRPr="0021198E" w:rsidSect="00DA3B85">
      <w:headerReference w:type="default" r:id="rId8"/>
      <w:footerReference w:type="default" r:id="rId9"/>
      <w:pgSz w:w="11907" w:h="16840" w:code="9"/>
      <w:pgMar w:top="1979" w:right="1276" w:bottom="992" w:left="992" w:header="675" w:footer="23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D6CF622" w14:textId="77777777" w:rsidR="009C3D82" w:rsidRDefault="009C3D82">
      <w:r>
        <w:separator/>
      </w:r>
    </w:p>
  </w:endnote>
  <w:endnote w:type="continuationSeparator" w:id="0">
    <w:p w14:paraId="4DB95B9D" w14:textId="77777777" w:rsidR="009C3D82" w:rsidRDefault="009C3D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BF55DF9" w14:textId="3C936EBE" w:rsidR="00425699" w:rsidRDefault="00425699">
    <w:pPr>
      <w:pStyle w:val="Pta"/>
      <w:tabs>
        <w:tab w:val="clear" w:pos="8306"/>
        <w:tab w:val="right" w:pos="9498"/>
      </w:tabs>
      <w:rPr>
        <w:rFonts w:ascii="Arial" w:hAnsi="Arial" w:cs="Arial"/>
        <w:sz w:val="16"/>
        <w:szCs w:val="16"/>
      </w:rPr>
    </w:pPr>
    <w:r>
      <w:rPr>
        <w:rFonts w:ascii="Arial Black" w:hAnsi="Arial Black" w:cs="Arial"/>
        <w:sz w:val="16"/>
        <w:szCs w:val="16"/>
      </w:rPr>
      <w:t>Poznámky k RÚZ 2019</w:t>
    </w:r>
    <w:r>
      <w:rPr>
        <w:rFonts w:ascii="Arial Black" w:hAnsi="Arial Black" w:cs="Arial"/>
        <w:sz w:val="16"/>
        <w:szCs w:val="16"/>
      </w:rPr>
      <w:tab/>
    </w:r>
    <w:r>
      <w:rPr>
        <w:rFonts w:ascii="Arial Black" w:hAnsi="Arial Black" w:cs="Arial"/>
        <w:sz w:val="16"/>
        <w:szCs w:val="16"/>
      </w:rPr>
      <w:tab/>
    </w:r>
    <w:r>
      <w:rPr>
        <w:rFonts w:ascii="Arial" w:hAnsi="Arial" w:cs="Arial"/>
        <w:sz w:val="16"/>
        <w:szCs w:val="16"/>
      </w:rPr>
      <w:t xml:space="preserve">Strana </w:t>
    </w:r>
    <w:r>
      <w:rPr>
        <w:rStyle w:val="slostrany"/>
        <w:rFonts w:ascii="Arial" w:hAnsi="Arial" w:cs="Arial"/>
        <w:sz w:val="16"/>
        <w:szCs w:val="16"/>
      </w:rPr>
      <w:fldChar w:fldCharType="begin"/>
    </w:r>
    <w:r>
      <w:rPr>
        <w:rStyle w:val="slostrany"/>
        <w:rFonts w:ascii="Arial" w:hAnsi="Arial" w:cs="Arial"/>
        <w:sz w:val="16"/>
        <w:szCs w:val="16"/>
      </w:rPr>
      <w:instrText xml:space="preserve"> PAGE </w:instrText>
    </w:r>
    <w:r>
      <w:rPr>
        <w:rStyle w:val="slostrany"/>
        <w:rFonts w:ascii="Arial" w:hAnsi="Arial" w:cs="Arial"/>
        <w:sz w:val="16"/>
        <w:szCs w:val="16"/>
      </w:rPr>
      <w:fldChar w:fldCharType="separate"/>
    </w:r>
    <w:r>
      <w:rPr>
        <w:rStyle w:val="slostrany"/>
        <w:rFonts w:ascii="Arial" w:hAnsi="Arial" w:cs="Arial"/>
        <w:noProof/>
        <w:sz w:val="16"/>
        <w:szCs w:val="16"/>
      </w:rPr>
      <w:t>15</w:t>
    </w:r>
    <w:r>
      <w:rPr>
        <w:rStyle w:val="slostrany"/>
        <w:rFonts w:ascii="Arial" w:hAnsi="Arial" w:cs="Arial"/>
        <w:sz w:val="16"/>
        <w:szCs w:val="16"/>
      </w:rPr>
      <w:fldChar w:fldCharType="end"/>
    </w:r>
    <w:r>
      <w:rPr>
        <w:rStyle w:val="slostrany"/>
        <w:rFonts w:ascii="Arial" w:hAnsi="Arial" w:cs="Arial"/>
        <w:sz w:val="16"/>
        <w:szCs w:val="16"/>
      </w:rPr>
      <w:t xml:space="preserve"> /</w:t>
    </w:r>
    <w:r w:rsidR="00D70256">
      <w:rPr>
        <w:rStyle w:val="slostrany"/>
        <w:rFonts w:ascii="Arial" w:hAnsi="Arial" w:cs="Arial"/>
        <w:sz w:val="16"/>
        <w:szCs w:val="16"/>
      </w:rPr>
      <w:t>6</w:t>
    </w:r>
  </w:p>
  <w:p w14:paraId="4F22F11F" w14:textId="77777777" w:rsidR="00425699" w:rsidRDefault="00425699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80AC3F1" w14:textId="77777777" w:rsidR="009C3D82" w:rsidRDefault="009C3D82">
      <w:r>
        <w:separator/>
      </w:r>
    </w:p>
  </w:footnote>
  <w:footnote w:type="continuationSeparator" w:id="0">
    <w:p w14:paraId="63CAF807" w14:textId="77777777" w:rsidR="009C3D82" w:rsidRDefault="009C3D8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B5D67A6" w14:textId="5A598CD0" w:rsidR="00425699" w:rsidRPr="00E76206" w:rsidRDefault="00425699">
    <w:pPr>
      <w:pStyle w:val="Hlavika"/>
      <w:rPr>
        <w:i/>
      </w:rPr>
    </w:pPr>
    <w:r w:rsidRPr="005D760C">
      <w:rPr>
        <w:sz w:val="24"/>
        <w:szCs w:val="24"/>
      </w:rPr>
      <w:t>Poznámky</w:t>
    </w:r>
    <w:r>
      <w:rPr>
        <w:sz w:val="24"/>
        <w:szCs w:val="24"/>
        <w:lang w:val="sk-SK"/>
      </w:rPr>
      <w:t xml:space="preserve">                          </w:t>
    </w:r>
    <w:r>
      <w:rPr>
        <w:sz w:val="24"/>
        <w:szCs w:val="24"/>
      </w:rPr>
      <w:t xml:space="preserve">                                                      </w:t>
    </w:r>
    <w:proofErr w:type="spellStart"/>
    <w:r w:rsidRPr="007A2CD5">
      <w:rPr>
        <w:b/>
        <w:sz w:val="24"/>
        <w:szCs w:val="24"/>
      </w:rPr>
      <w:t>Becker</w:t>
    </w:r>
    <w:proofErr w:type="spellEnd"/>
    <w:r w:rsidRPr="007A2CD5">
      <w:rPr>
        <w:b/>
        <w:sz w:val="24"/>
        <w:szCs w:val="24"/>
      </w:rPr>
      <w:t xml:space="preserve"> Slovakia, spol. s r.</w:t>
    </w:r>
    <w:r>
      <w:rPr>
        <w:b/>
        <w:sz w:val="24"/>
        <w:szCs w:val="24"/>
        <w:lang w:val="sk-SK"/>
      </w:rPr>
      <w:t xml:space="preserve"> </w:t>
    </w:r>
    <w:r w:rsidRPr="007A2CD5">
      <w:rPr>
        <w:b/>
        <w:sz w:val="24"/>
        <w:szCs w:val="24"/>
      </w:rPr>
      <w:t>o.</w:t>
    </w:r>
    <w:r>
      <w:rPr>
        <w:sz w:val="24"/>
        <w:szCs w:val="24"/>
      </w:rPr>
      <w:t xml:space="preserve">        </w:t>
    </w:r>
    <w:r w:rsidRPr="00E76206">
      <w:rPr>
        <w:i/>
      </w:rPr>
      <w:t>DIČ:</w:t>
    </w:r>
  </w:p>
  <w:tbl>
    <w:tblPr>
      <w:tblW w:w="4253" w:type="dxa"/>
      <w:tblInd w:w="592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425"/>
      <w:gridCol w:w="425"/>
      <w:gridCol w:w="425"/>
      <w:gridCol w:w="426"/>
      <w:gridCol w:w="425"/>
      <w:gridCol w:w="425"/>
      <w:gridCol w:w="426"/>
      <w:gridCol w:w="425"/>
      <w:gridCol w:w="425"/>
      <w:gridCol w:w="426"/>
    </w:tblGrid>
    <w:tr w:rsidR="00425699" w:rsidRPr="00E76206" w14:paraId="5E1384E5" w14:textId="77777777" w:rsidTr="005A25DD">
      <w:tc>
        <w:tcPr>
          <w:tcW w:w="425" w:type="dxa"/>
          <w:shd w:val="clear" w:color="auto" w:fill="auto"/>
          <w:vAlign w:val="center"/>
        </w:tcPr>
        <w:p w14:paraId="295E24D9" w14:textId="77777777" w:rsidR="00425699" w:rsidRPr="00E76206" w:rsidRDefault="00425699" w:rsidP="005A25DD">
          <w:pPr>
            <w:pStyle w:val="Hlavika"/>
            <w:jc w:val="center"/>
            <w:rPr>
              <w:i/>
              <w:lang w:val="sk-SK"/>
            </w:rPr>
          </w:pPr>
          <w:r w:rsidRPr="00E76206">
            <w:rPr>
              <w:i/>
              <w:lang w:val="sk-SK"/>
            </w:rPr>
            <w:t>2</w:t>
          </w:r>
        </w:p>
      </w:tc>
      <w:tc>
        <w:tcPr>
          <w:tcW w:w="425" w:type="dxa"/>
          <w:shd w:val="clear" w:color="auto" w:fill="auto"/>
          <w:vAlign w:val="center"/>
        </w:tcPr>
        <w:p w14:paraId="1BB84EA2" w14:textId="77777777" w:rsidR="00425699" w:rsidRPr="00E76206" w:rsidRDefault="00425699" w:rsidP="005A25DD">
          <w:pPr>
            <w:pStyle w:val="Hlavika"/>
            <w:jc w:val="center"/>
            <w:rPr>
              <w:i/>
              <w:lang w:val="sk-SK"/>
            </w:rPr>
          </w:pPr>
          <w:r w:rsidRPr="00E76206">
            <w:rPr>
              <w:i/>
              <w:lang w:val="sk-SK"/>
            </w:rPr>
            <w:t>0</w:t>
          </w:r>
        </w:p>
      </w:tc>
      <w:tc>
        <w:tcPr>
          <w:tcW w:w="425" w:type="dxa"/>
          <w:shd w:val="clear" w:color="auto" w:fill="auto"/>
          <w:vAlign w:val="center"/>
        </w:tcPr>
        <w:p w14:paraId="08AD605E" w14:textId="77777777" w:rsidR="00425699" w:rsidRPr="00E76206" w:rsidRDefault="00425699" w:rsidP="005A25DD">
          <w:pPr>
            <w:pStyle w:val="Hlavika"/>
            <w:jc w:val="center"/>
            <w:rPr>
              <w:i/>
              <w:lang w:val="sk-SK"/>
            </w:rPr>
          </w:pPr>
          <w:r w:rsidRPr="00E76206">
            <w:rPr>
              <w:i/>
              <w:lang w:val="sk-SK"/>
            </w:rPr>
            <w:t>2</w:t>
          </w:r>
        </w:p>
      </w:tc>
      <w:tc>
        <w:tcPr>
          <w:tcW w:w="426" w:type="dxa"/>
          <w:shd w:val="clear" w:color="auto" w:fill="auto"/>
          <w:vAlign w:val="center"/>
        </w:tcPr>
        <w:p w14:paraId="7E569C82" w14:textId="77777777" w:rsidR="00425699" w:rsidRPr="00E76206" w:rsidRDefault="00425699" w:rsidP="005A25DD">
          <w:pPr>
            <w:pStyle w:val="Hlavika"/>
            <w:jc w:val="center"/>
            <w:rPr>
              <w:i/>
              <w:lang w:val="sk-SK"/>
            </w:rPr>
          </w:pPr>
          <w:r w:rsidRPr="00E76206">
            <w:rPr>
              <w:i/>
              <w:lang w:val="sk-SK"/>
            </w:rPr>
            <w:t>0</w:t>
          </w:r>
        </w:p>
      </w:tc>
      <w:tc>
        <w:tcPr>
          <w:tcW w:w="425" w:type="dxa"/>
          <w:shd w:val="clear" w:color="auto" w:fill="auto"/>
          <w:vAlign w:val="center"/>
        </w:tcPr>
        <w:p w14:paraId="5BBF276D" w14:textId="77777777" w:rsidR="00425699" w:rsidRPr="00E76206" w:rsidRDefault="00425699" w:rsidP="005A25DD">
          <w:pPr>
            <w:pStyle w:val="Hlavika"/>
            <w:jc w:val="center"/>
            <w:rPr>
              <w:i/>
              <w:lang w:val="sk-SK"/>
            </w:rPr>
          </w:pPr>
          <w:r w:rsidRPr="00E76206">
            <w:rPr>
              <w:i/>
              <w:lang w:val="sk-SK"/>
            </w:rPr>
            <w:t>0</w:t>
          </w:r>
        </w:p>
      </w:tc>
      <w:tc>
        <w:tcPr>
          <w:tcW w:w="425" w:type="dxa"/>
          <w:shd w:val="clear" w:color="auto" w:fill="auto"/>
          <w:vAlign w:val="center"/>
        </w:tcPr>
        <w:p w14:paraId="4F5878B5" w14:textId="77777777" w:rsidR="00425699" w:rsidRPr="00E76206" w:rsidRDefault="00425699" w:rsidP="005A25DD">
          <w:pPr>
            <w:pStyle w:val="Hlavika"/>
            <w:jc w:val="center"/>
            <w:rPr>
              <w:i/>
              <w:lang w:val="sk-SK"/>
            </w:rPr>
          </w:pPr>
          <w:r w:rsidRPr="00E76206">
            <w:rPr>
              <w:i/>
              <w:lang w:val="sk-SK"/>
            </w:rPr>
            <w:t>7</w:t>
          </w:r>
        </w:p>
      </w:tc>
      <w:tc>
        <w:tcPr>
          <w:tcW w:w="426" w:type="dxa"/>
          <w:shd w:val="clear" w:color="auto" w:fill="auto"/>
          <w:vAlign w:val="center"/>
        </w:tcPr>
        <w:p w14:paraId="101B981D" w14:textId="77777777" w:rsidR="00425699" w:rsidRPr="00E76206" w:rsidRDefault="00425699" w:rsidP="005A25DD">
          <w:pPr>
            <w:pStyle w:val="Hlavika"/>
            <w:jc w:val="center"/>
            <w:rPr>
              <w:i/>
              <w:lang w:val="sk-SK"/>
            </w:rPr>
          </w:pPr>
          <w:r w:rsidRPr="00E76206">
            <w:rPr>
              <w:i/>
              <w:lang w:val="sk-SK"/>
            </w:rPr>
            <w:t>0</w:t>
          </w:r>
        </w:p>
      </w:tc>
      <w:tc>
        <w:tcPr>
          <w:tcW w:w="425" w:type="dxa"/>
          <w:shd w:val="clear" w:color="auto" w:fill="auto"/>
          <w:vAlign w:val="center"/>
        </w:tcPr>
        <w:p w14:paraId="0DA75AA5" w14:textId="77777777" w:rsidR="00425699" w:rsidRPr="00E76206" w:rsidRDefault="00425699" w:rsidP="005A25DD">
          <w:pPr>
            <w:pStyle w:val="Hlavika"/>
            <w:jc w:val="center"/>
            <w:rPr>
              <w:i/>
              <w:lang w:val="sk-SK"/>
            </w:rPr>
          </w:pPr>
          <w:r w:rsidRPr="00E76206">
            <w:rPr>
              <w:i/>
              <w:lang w:val="sk-SK"/>
            </w:rPr>
            <w:t>6</w:t>
          </w:r>
        </w:p>
      </w:tc>
      <w:tc>
        <w:tcPr>
          <w:tcW w:w="425" w:type="dxa"/>
          <w:shd w:val="clear" w:color="auto" w:fill="auto"/>
          <w:vAlign w:val="center"/>
        </w:tcPr>
        <w:p w14:paraId="684D11B4" w14:textId="77777777" w:rsidR="00425699" w:rsidRPr="00E76206" w:rsidRDefault="00425699" w:rsidP="005A25DD">
          <w:pPr>
            <w:pStyle w:val="Hlavika"/>
            <w:jc w:val="center"/>
            <w:rPr>
              <w:i/>
              <w:lang w:val="sk-SK"/>
            </w:rPr>
          </w:pPr>
          <w:r w:rsidRPr="00E76206">
            <w:rPr>
              <w:i/>
              <w:lang w:val="sk-SK"/>
            </w:rPr>
            <w:t>5</w:t>
          </w:r>
        </w:p>
      </w:tc>
      <w:tc>
        <w:tcPr>
          <w:tcW w:w="426" w:type="dxa"/>
          <w:shd w:val="clear" w:color="auto" w:fill="auto"/>
          <w:vAlign w:val="center"/>
        </w:tcPr>
        <w:p w14:paraId="6FAD1535" w14:textId="77777777" w:rsidR="00425699" w:rsidRPr="00E76206" w:rsidRDefault="00425699" w:rsidP="005A25DD">
          <w:pPr>
            <w:pStyle w:val="Hlavika"/>
            <w:jc w:val="center"/>
            <w:rPr>
              <w:i/>
              <w:lang w:val="sk-SK"/>
            </w:rPr>
          </w:pPr>
          <w:r w:rsidRPr="00E76206">
            <w:rPr>
              <w:i/>
              <w:lang w:val="sk-SK"/>
            </w:rPr>
            <w:t>7</w:t>
          </w:r>
        </w:p>
      </w:tc>
    </w:tr>
  </w:tbl>
  <w:p w14:paraId="2DDE1BBC" w14:textId="77777777" w:rsidR="00425699" w:rsidRPr="00E76206" w:rsidRDefault="00425699">
    <w:pPr>
      <w:pStyle w:val="Hlavika"/>
      <w:rPr>
        <w:i/>
        <w:lang w:val="sk-SK"/>
      </w:rPr>
    </w:pPr>
    <w:r w:rsidRPr="00E76206">
      <w:rPr>
        <w:i/>
        <w:lang w:val="sk-SK"/>
      </w:rPr>
      <w:t xml:space="preserve">                                                                                                                                                    </w:t>
    </w:r>
    <w:r>
      <w:rPr>
        <w:i/>
        <w:lang w:val="sk-SK"/>
      </w:rPr>
      <w:t xml:space="preserve">                             </w:t>
    </w:r>
    <w:r w:rsidRPr="00E76206">
      <w:rPr>
        <w:i/>
        <w:lang w:val="sk-SK"/>
      </w:rPr>
      <w:t xml:space="preserve">  IČO:</w:t>
    </w:r>
  </w:p>
  <w:tbl>
    <w:tblPr>
      <w:tblW w:w="4253" w:type="dxa"/>
      <w:tblInd w:w="592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425"/>
      <w:gridCol w:w="426"/>
      <w:gridCol w:w="425"/>
      <w:gridCol w:w="425"/>
      <w:gridCol w:w="425"/>
      <w:gridCol w:w="426"/>
      <w:gridCol w:w="425"/>
      <w:gridCol w:w="425"/>
      <w:gridCol w:w="425"/>
      <w:gridCol w:w="426"/>
    </w:tblGrid>
    <w:tr w:rsidR="00425699" w:rsidRPr="008913A1" w14:paraId="1FD293C5" w14:textId="77777777" w:rsidTr="008913A1">
      <w:tc>
        <w:tcPr>
          <w:tcW w:w="425" w:type="dxa"/>
          <w:shd w:val="clear" w:color="auto" w:fill="auto"/>
        </w:tcPr>
        <w:p w14:paraId="3CDACD45" w14:textId="77777777" w:rsidR="00425699" w:rsidRPr="008913A1" w:rsidRDefault="00425699">
          <w:pPr>
            <w:pStyle w:val="Hlavika"/>
            <w:rPr>
              <w:i/>
              <w:lang w:val="sk-SK"/>
            </w:rPr>
          </w:pPr>
          <w:r w:rsidRPr="008913A1">
            <w:rPr>
              <w:i/>
              <w:lang w:val="sk-SK"/>
            </w:rPr>
            <w:t>0</w:t>
          </w:r>
        </w:p>
      </w:tc>
      <w:tc>
        <w:tcPr>
          <w:tcW w:w="426" w:type="dxa"/>
          <w:shd w:val="clear" w:color="auto" w:fill="auto"/>
        </w:tcPr>
        <w:p w14:paraId="31019EF8" w14:textId="77777777" w:rsidR="00425699" w:rsidRPr="008913A1" w:rsidRDefault="00425699">
          <w:pPr>
            <w:pStyle w:val="Hlavika"/>
            <w:rPr>
              <w:i/>
              <w:lang w:val="sk-SK"/>
            </w:rPr>
          </w:pPr>
          <w:r w:rsidRPr="008913A1">
            <w:rPr>
              <w:i/>
              <w:lang w:val="sk-SK"/>
            </w:rPr>
            <w:t>0</w:t>
          </w:r>
        </w:p>
      </w:tc>
      <w:tc>
        <w:tcPr>
          <w:tcW w:w="425" w:type="dxa"/>
          <w:shd w:val="clear" w:color="auto" w:fill="auto"/>
        </w:tcPr>
        <w:p w14:paraId="263C4DD6" w14:textId="77777777" w:rsidR="00425699" w:rsidRPr="008913A1" w:rsidRDefault="00425699">
          <w:pPr>
            <w:pStyle w:val="Hlavika"/>
            <w:rPr>
              <w:i/>
              <w:lang w:val="sk-SK"/>
            </w:rPr>
          </w:pPr>
          <w:r w:rsidRPr="008913A1">
            <w:rPr>
              <w:i/>
              <w:lang w:val="sk-SK"/>
            </w:rPr>
            <w:t>3</w:t>
          </w:r>
        </w:p>
      </w:tc>
      <w:tc>
        <w:tcPr>
          <w:tcW w:w="425" w:type="dxa"/>
          <w:shd w:val="clear" w:color="auto" w:fill="auto"/>
        </w:tcPr>
        <w:p w14:paraId="7282D7FE" w14:textId="77777777" w:rsidR="00425699" w:rsidRPr="008913A1" w:rsidRDefault="00425699">
          <w:pPr>
            <w:pStyle w:val="Hlavika"/>
            <w:rPr>
              <w:i/>
              <w:lang w:val="sk-SK"/>
            </w:rPr>
          </w:pPr>
          <w:r w:rsidRPr="008913A1">
            <w:rPr>
              <w:i/>
              <w:lang w:val="sk-SK"/>
            </w:rPr>
            <w:t>6</w:t>
          </w:r>
        </w:p>
      </w:tc>
      <w:tc>
        <w:tcPr>
          <w:tcW w:w="425" w:type="dxa"/>
          <w:shd w:val="clear" w:color="auto" w:fill="auto"/>
        </w:tcPr>
        <w:p w14:paraId="20A50F88" w14:textId="77777777" w:rsidR="00425699" w:rsidRPr="008913A1" w:rsidRDefault="00425699">
          <w:pPr>
            <w:pStyle w:val="Hlavika"/>
            <w:rPr>
              <w:i/>
              <w:lang w:val="sk-SK"/>
            </w:rPr>
          </w:pPr>
          <w:r w:rsidRPr="008913A1">
            <w:rPr>
              <w:i/>
              <w:lang w:val="sk-SK"/>
            </w:rPr>
            <w:t>0</w:t>
          </w:r>
        </w:p>
      </w:tc>
      <w:tc>
        <w:tcPr>
          <w:tcW w:w="426" w:type="dxa"/>
          <w:shd w:val="clear" w:color="auto" w:fill="auto"/>
        </w:tcPr>
        <w:p w14:paraId="77518961" w14:textId="77777777" w:rsidR="00425699" w:rsidRPr="008913A1" w:rsidRDefault="00425699">
          <w:pPr>
            <w:pStyle w:val="Hlavika"/>
            <w:rPr>
              <w:i/>
              <w:lang w:val="sk-SK"/>
            </w:rPr>
          </w:pPr>
          <w:r w:rsidRPr="008913A1">
            <w:rPr>
              <w:i/>
              <w:lang w:val="sk-SK"/>
            </w:rPr>
            <w:t>5</w:t>
          </w:r>
        </w:p>
      </w:tc>
      <w:tc>
        <w:tcPr>
          <w:tcW w:w="425" w:type="dxa"/>
          <w:shd w:val="clear" w:color="auto" w:fill="auto"/>
        </w:tcPr>
        <w:p w14:paraId="0E103831" w14:textId="77777777" w:rsidR="00425699" w:rsidRPr="008913A1" w:rsidRDefault="00425699">
          <w:pPr>
            <w:pStyle w:val="Hlavika"/>
            <w:rPr>
              <w:i/>
              <w:lang w:val="sk-SK"/>
            </w:rPr>
          </w:pPr>
          <w:r w:rsidRPr="008913A1">
            <w:rPr>
              <w:i/>
              <w:lang w:val="sk-SK"/>
            </w:rPr>
            <w:t>7</w:t>
          </w:r>
        </w:p>
      </w:tc>
      <w:tc>
        <w:tcPr>
          <w:tcW w:w="425" w:type="dxa"/>
          <w:shd w:val="clear" w:color="auto" w:fill="auto"/>
        </w:tcPr>
        <w:p w14:paraId="1F485D49" w14:textId="77777777" w:rsidR="00425699" w:rsidRPr="008913A1" w:rsidRDefault="00425699">
          <w:pPr>
            <w:pStyle w:val="Hlavika"/>
            <w:rPr>
              <w:i/>
              <w:lang w:val="sk-SK"/>
            </w:rPr>
          </w:pPr>
          <w:r w:rsidRPr="008913A1">
            <w:rPr>
              <w:i/>
              <w:lang w:val="sk-SK"/>
            </w:rPr>
            <w:t>4</w:t>
          </w:r>
        </w:p>
      </w:tc>
      <w:tc>
        <w:tcPr>
          <w:tcW w:w="425" w:type="dxa"/>
          <w:shd w:val="clear" w:color="auto" w:fill="auto"/>
        </w:tcPr>
        <w:p w14:paraId="362F76D0" w14:textId="77777777" w:rsidR="00425699" w:rsidRPr="008913A1" w:rsidRDefault="00425699">
          <w:pPr>
            <w:pStyle w:val="Hlavika"/>
            <w:rPr>
              <w:i/>
              <w:lang w:val="sk-SK"/>
            </w:rPr>
          </w:pPr>
          <w:r w:rsidRPr="008913A1">
            <w:rPr>
              <w:i/>
              <w:lang w:val="sk-SK"/>
            </w:rPr>
            <w:t>9</w:t>
          </w:r>
        </w:p>
      </w:tc>
      <w:tc>
        <w:tcPr>
          <w:tcW w:w="426" w:type="dxa"/>
          <w:shd w:val="clear" w:color="auto" w:fill="auto"/>
        </w:tcPr>
        <w:p w14:paraId="55EDD35E" w14:textId="77777777" w:rsidR="00425699" w:rsidRPr="008913A1" w:rsidRDefault="00425699">
          <w:pPr>
            <w:pStyle w:val="Hlavika"/>
            <w:rPr>
              <w:i/>
              <w:lang w:val="sk-SK"/>
            </w:rPr>
          </w:pPr>
          <w:r w:rsidRPr="008913A1">
            <w:rPr>
              <w:i/>
              <w:lang w:val="sk-SK"/>
            </w:rPr>
            <w:t>5</w:t>
          </w:r>
        </w:p>
      </w:tc>
    </w:tr>
  </w:tbl>
  <w:p w14:paraId="6C7B9F24" w14:textId="77777777" w:rsidR="00425699" w:rsidRPr="005D760C" w:rsidRDefault="00425699">
    <w:pPr>
      <w:pStyle w:val="Hlavika"/>
      <w:rPr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5" type="#_x0000_t75" style="width:11.25pt;height:11.25pt" o:bullet="t">
        <v:imagedata r:id="rId1" o:title="mso7E"/>
      </v:shape>
    </w:pict>
  </w:numPicBullet>
  <w:abstractNum w:abstractNumId="0" w15:restartNumberingAfterBreak="0">
    <w:nsid w:val="054D0749"/>
    <w:multiLevelType w:val="hybridMultilevel"/>
    <w:tmpl w:val="9BD84518"/>
    <w:lvl w:ilvl="0" w:tplc="179072D8">
      <w:start w:val="1"/>
      <w:numFmt w:val="upperLetter"/>
      <w:lvlText w:val="%1."/>
      <w:lvlJc w:val="left"/>
      <w:pPr>
        <w:ind w:left="720" w:hanging="360"/>
      </w:pPr>
      <w:rPr>
        <w:rFonts w:ascii="Arial Black" w:hAnsi="Arial Black" w:hint="default"/>
        <w:b/>
        <w:bCs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593975"/>
    <w:multiLevelType w:val="hybridMultilevel"/>
    <w:tmpl w:val="3364FFA0"/>
    <w:lvl w:ilvl="0" w:tplc="41D0296A">
      <w:start w:val="1"/>
      <w:numFmt w:val="decimal"/>
      <w:lvlText w:val="%1."/>
      <w:lvlJc w:val="left"/>
      <w:pPr>
        <w:ind w:left="1080" w:hanging="360"/>
      </w:pPr>
      <w:rPr>
        <w:rFonts w:ascii="Times New Roman" w:eastAsia="Times New Roman" w:hAnsi="Times New Roman" w:cs="Times New Roman"/>
        <w:b/>
        <w:bCs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774265D"/>
    <w:multiLevelType w:val="hybridMultilevel"/>
    <w:tmpl w:val="ED00CDCE"/>
    <w:lvl w:ilvl="0" w:tplc="041B0017">
      <w:start w:val="1"/>
      <w:numFmt w:val="lowerLetter"/>
      <w:lvlText w:val="%1)"/>
      <w:lvlJc w:val="left"/>
      <w:pPr>
        <w:ind w:left="1117" w:hanging="360"/>
      </w:pPr>
    </w:lvl>
    <w:lvl w:ilvl="1" w:tplc="041B0019" w:tentative="1">
      <w:start w:val="1"/>
      <w:numFmt w:val="lowerLetter"/>
      <w:lvlText w:val="%2."/>
      <w:lvlJc w:val="left"/>
      <w:pPr>
        <w:ind w:left="1837" w:hanging="360"/>
      </w:pPr>
    </w:lvl>
    <w:lvl w:ilvl="2" w:tplc="041B001B" w:tentative="1">
      <w:start w:val="1"/>
      <w:numFmt w:val="lowerRoman"/>
      <w:lvlText w:val="%3."/>
      <w:lvlJc w:val="right"/>
      <w:pPr>
        <w:ind w:left="2557" w:hanging="180"/>
      </w:pPr>
    </w:lvl>
    <w:lvl w:ilvl="3" w:tplc="041B000F" w:tentative="1">
      <w:start w:val="1"/>
      <w:numFmt w:val="decimal"/>
      <w:lvlText w:val="%4."/>
      <w:lvlJc w:val="left"/>
      <w:pPr>
        <w:ind w:left="3277" w:hanging="360"/>
      </w:pPr>
    </w:lvl>
    <w:lvl w:ilvl="4" w:tplc="041B0019" w:tentative="1">
      <w:start w:val="1"/>
      <w:numFmt w:val="lowerLetter"/>
      <w:lvlText w:val="%5."/>
      <w:lvlJc w:val="left"/>
      <w:pPr>
        <w:ind w:left="3997" w:hanging="360"/>
      </w:pPr>
    </w:lvl>
    <w:lvl w:ilvl="5" w:tplc="041B001B" w:tentative="1">
      <w:start w:val="1"/>
      <w:numFmt w:val="lowerRoman"/>
      <w:lvlText w:val="%6."/>
      <w:lvlJc w:val="right"/>
      <w:pPr>
        <w:ind w:left="4717" w:hanging="180"/>
      </w:pPr>
    </w:lvl>
    <w:lvl w:ilvl="6" w:tplc="041B000F" w:tentative="1">
      <w:start w:val="1"/>
      <w:numFmt w:val="decimal"/>
      <w:lvlText w:val="%7."/>
      <w:lvlJc w:val="left"/>
      <w:pPr>
        <w:ind w:left="5437" w:hanging="360"/>
      </w:pPr>
    </w:lvl>
    <w:lvl w:ilvl="7" w:tplc="041B0019" w:tentative="1">
      <w:start w:val="1"/>
      <w:numFmt w:val="lowerLetter"/>
      <w:lvlText w:val="%8."/>
      <w:lvlJc w:val="left"/>
      <w:pPr>
        <w:ind w:left="6157" w:hanging="360"/>
      </w:pPr>
    </w:lvl>
    <w:lvl w:ilvl="8" w:tplc="041B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3" w15:restartNumberingAfterBreak="0">
    <w:nsid w:val="08E72921"/>
    <w:multiLevelType w:val="hybridMultilevel"/>
    <w:tmpl w:val="2CE6016A"/>
    <w:lvl w:ilvl="0" w:tplc="A3BCD552">
      <w:start w:val="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9CB239B"/>
    <w:multiLevelType w:val="hybridMultilevel"/>
    <w:tmpl w:val="4E7C7880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0CC7975"/>
    <w:multiLevelType w:val="hybridMultilevel"/>
    <w:tmpl w:val="C2769CD0"/>
    <w:lvl w:ilvl="0" w:tplc="041B000D">
      <w:start w:val="1"/>
      <w:numFmt w:val="bullet"/>
      <w:lvlText w:val=""/>
      <w:lvlJc w:val="left"/>
      <w:pPr>
        <w:ind w:left="1505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5" w:hanging="360"/>
      </w:pPr>
      <w:rPr>
        <w:rFonts w:ascii="Wingdings" w:hAnsi="Wingdings" w:hint="default"/>
      </w:rPr>
    </w:lvl>
  </w:abstractNum>
  <w:abstractNum w:abstractNumId="7" w15:restartNumberingAfterBreak="0">
    <w:nsid w:val="23041094"/>
    <w:multiLevelType w:val="hybridMultilevel"/>
    <w:tmpl w:val="4916605C"/>
    <w:lvl w:ilvl="0" w:tplc="041B000D">
      <w:start w:val="1"/>
      <w:numFmt w:val="bullet"/>
      <w:lvlText w:val=""/>
      <w:lvlJc w:val="left"/>
      <w:pPr>
        <w:ind w:left="180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8" w15:restartNumberingAfterBreak="0">
    <w:nsid w:val="27E11CB9"/>
    <w:multiLevelType w:val="hybridMultilevel"/>
    <w:tmpl w:val="2AE8613A"/>
    <w:lvl w:ilvl="0" w:tplc="51348E4A">
      <w:start w:val="98"/>
      <w:numFmt w:val="bullet"/>
      <w:lvlText w:val=""/>
      <w:lvlJc w:val="left"/>
      <w:pPr>
        <w:ind w:left="785" w:hanging="360"/>
      </w:pPr>
      <w:rPr>
        <w:rFonts w:ascii="Symbol" w:eastAsia="Times New Roman" w:hAnsi="Symbol" w:cs="Arial" w:hint="default"/>
      </w:rPr>
    </w:lvl>
    <w:lvl w:ilvl="1" w:tplc="041B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9" w15:restartNumberingAfterBreak="0">
    <w:nsid w:val="2E715770"/>
    <w:multiLevelType w:val="hybridMultilevel"/>
    <w:tmpl w:val="8722B81C"/>
    <w:lvl w:ilvl="0" w:tplc="CC5EF22E">
      <w:start w:val="1"/>
      <w:numFmt w:val="lowerLetter"/>
      <w:lvlText w:val="%1)"/>
      <w:lvlJc w:val="left"/>
      <w:pPr>
        <w:ind w:left="144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 w15:restartNumberingAfterBreak="0">
    <w:nsid w:val="30AA3810"/>
    <w:multiLevelType w:val="hybridMultilevel"/>
    <w:tmpl w:val="F716C9E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2" w15:restartNumberingAfterBreak="0">
    <w:nsid w:val="33CB3320"/>
    <w:multiLevelType w:val="hybridMultilevel"/>
    <w:tmpl w:val="D59EC55C"/>
    <w:lvl w:ilvl="0" w:tplc="D264046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34A269A4"/>
    <w:multiLevelType w:val="singleLevel"/>
    <w:tmpl w:val="ECEE25D4"/>
    <w:lvl w:ilvl="0">
      <w:start w:val="1"/>
      <w:numFmt w:val="bullet"/>
      <w:pStyle w:val="R-text-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4" w15:restartNumberingAfterBreak="0">
    <w:nsid w:val="38206208"/>
    <w:multiLevelType w:val="hybridMultilevel"/>
    <w:tmpl w:val="BCDE48A6"/>
    <w:lvl w:ilvl="0" w:tplc="D4C42140">
      <w:start w:val="1"/>
      <w:numFmt w:val="bullet"/>
      <w:lvlText w:val="o"/>
      <w:lvlJc w:val="left"/>
      <w:pPr>
        <w:tabs>
          <w:tab w:val="num" w:pos="737"/>
        </w:tabs>
        <w:ind w:left="737" w:hanging="340"/>
      </w:pPr>
      <w:rPr>
        <w:rFonts w:ascii="Courier New" w:hAnsi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01A54AD"/>
    <w:multiLevelType w:val="hybridMultilevel"/>
    <w:tmpl w:val="EE04B916"/>
    <w:lvl w:ilvl="0" w:tplc="8BA4A058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6" w15:restartNumberingAfterBreak="0">
    <w:nsid w:val="4080362F"/>
    <w:multiLevelType w:val="hybridMultilevel"/>
    <w:tmpl w:val="B55C16E0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28E7CEA"/>
    <w:multiLevelType w:val="singleLevel"/>
    <w:tmpl w:val="DB3C3BF6"/>
    <w:lvl w:ilvl="0">
      <w:start w:val="1"/>
      <w:numFmt w:val="lowerLetter"/>
      <w:pStyle w:val="ON6-Odsekp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hint="default"/>
        <w:b/>
        <w:i w:val="0"/>
        <w:sz w:val="18"/>
        <w:u w:val="none"/>
      </w:rPr>
    </w:lvl>
  </w:abstractNum>
  <w:abstractNum w:abstractNumId="18" w15:restartNumberingAfterBreak="0">
    <w:nsid w:val="43AB38F6"/>
    <w:multiLevelType w:val="hybridMultilevel"/>
    <w:tmpl w:val="EBBAC4CE"/>
    <w:lvl w:ilvl="0" w:tplc="041B0005">
      <w:start w:val="1"/>
      <w:numFmt w:val="bullet"/>
      <w:lvlText w:val=""/>
      <w:lvlJc w:val="left"/>
      <w:pPr>
        <w:ind w:left="1145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19" w15:restartNumberingAfterBreak="0">
    <w:nsid w:val="520300D6"/>
    <w:multiLevelType w:val="hybridMultilevel"/>
    <w:tmpl w:val="B72A39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21411F0"/>
    <w:multiLevelType w:val="hybridMultilevel"/>
    <w:tmpl w:val="EEB63D6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32E6176"/>
    <w:multiLevelType w:val="hybridMultilevel"/>
    <w:tmpl w:val="D050284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332771A"/>
    <w:multiLevelType w:val="hybridMultilevel"/>
    <w:tmpl w:val="04A46D16"/>
    <w:lvl w:ilvl="0" w:tplc="6B868D8A">
      <w:start w:val="1"/>
      <w:numFmt w:val="bullet"/>
      <w:pStyle w:val="Odsek-"/>
      <w:lvlText w:val="o"/>
      <w:lvlJc w:val="left"/>
      <w:pPr>
        <w:tabs>
          <w:tab w:val="num" w:pos="624"/>
        </w:tabs>
        <w:ind w:left="737" w:hanging="340"/>
      </w:pPr>
      <w:rPr>
        <w:rFonts w:ascii="Courier New" w:hAnsi="Courier New" w:hint="default"/>
      </w:rPr>
    </w:lvl>
    <w:lvl w:ilvl="1" w:tplc="5630EDF2">
      <w:start w:val="18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5EC771E"/>
    <w:multiLevelType w:val="hybridMultilevel"/>
    <w:tmpl w:val="B72A39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BC81410"/>
    <w:multiLevelType w:val="hybridMultilevel"/>
    <w:tmpl w:val="E338877A"/>
    <w:lvl w:ilvl="0" w:tplc="04050001">
      <w:start w:val="1"/>
      <w:numFmt w:val="bullet"/>
      <w:lvlText w:val=""/>
      <w:lvlJc w:val="left"/>
      <w:pPr>
        <w:tabs>
          <w:tab w:val="num" w:pos="1145"/>
        </w:tabs>
        <w:ind w:left="1145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26" w15:restartNumberingAfterBreak="0">
    <w:nsid w:val="747C18A3"/>
    <w:multiLevelType w:val="hybridMultilevel"/>
    <w:tmpl w:val="1890CBCC"/>
    <w:lvl w:ilvl="0" w:tplc="2FCC2A0A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7" w15:restartNumberingAfterBreak="0">
    <w:nsid w:val="76AD2749"/>
    <w:multiLevelType w:val="hybridMultilevel"/>
    <w:tmpl w:val="8D7EC55C"/>
    <w:lvl w:ilvl="0" w:tplc="49DCF1AA">
      <w:start w:val="1"/>
      <w:numFmt w:val="decimal"/>
      <w:lvlText w:val="%1."/>
      <w:lvlJc w:val="left"/>
      <w:pPr>
        <w:ind w:left="630" w:hanging="360"/>
      </w:pPr>
      <w:rPr>
        <w:rFonts w:hint="default"/>
        <w:color w:val="auto"/>
      </w:rPr>
    </w:lvl>
    <w:lvl w:ilvl="1" w:tplc="041B0019">
      <w:start w:val="1"/>
      <w:numFmt w:val="lowerLetter"/>
      <w:lvlText w:val="%2."/>
      <w:lvlJc w:val="left"/>
      <w:pPr>
        <w:ind w:left="1350" w:hanging="360"/>
      </w:pPr>
    </w:lvl>
    <w:lvl w:ilvl="2" w:tplc="041B001B" w:tentative="1">
      <w:start w:val="1"/>
      <w:numFmt w:val="lowerRoman"/>
      <w:lvlText w:val="%3."/>
      <w:lvlJc w:val="right"/>
      <w:pPr>
        <w:ind w:left="2070" w:hanging="180"/>
      </w:pPr>
    </w:lvl>
    <w:lvl w:ilvl="3" w:tplc="041B000F" w:tentative="1">
      <w:start w:val="1"/>
      <w:numFmt w:val="decimal"/>
      <w:lvlText w:val="%4."/>
      <w:lvlJc w:val="left"/>
      <w:pPr>
        <w:ind w:left="2790" w:hanging="360"/>
      </w:pPr>
    </w:lvl>
    <w:lvl w:ilvl="4" w:tplc="041B0019" w:tentative="1">
      <w:start w:val="1"/>
      <w:numFmt w:val="lowerLetter"/>
      <w:lvlText w:val="%5."/>
      <w:lvlJc w:val="left"/>
      <w:pPr>
        <w:ind w:left="3510" w:hanging="360"/>
      </w:pPr>
    </w:lvl>
    <w:lvl w:ilvl="5" w:tplc="041B001B" w:tentative="1">
      <w:start w:val="1"/>
      <w:numFmt w:val="lowerRoman"/>
      <w:lvlText w:val="%6."/>
      <w:lvlJc w:val="right"/>
      <w:pPr>
        <w:ind w:left="4230" w:hanging="180"/>
      </w:pPr>
    </w:lvl>
    <w:lvl w:ilvl="6" w:tplc="041B000F" w:tentative="1">
      <w:start w:val="1"/>
      <w:numFmt w:val="decimal"/>
      <w:lvlText w:val="%7."/>
      <w:lvlJc w:val="left"/>
      <w:pPr>
        <w:ind w:left="4950" w:hanging="360"/>
      </w:pPr>
    </w:lvl>
    <w:lvl w:ilvl="7" w:tplc="041B0019" w:tentative="1">
      <w:start w:val="1"/>
      <w:numFmt w:val="lowerLetter"/>
      <w:lvlText w:val="%8."/>
      <w:lvlJc w:val="left"/>
      <w:pPr>
        <w:ind w:left="5670" w:hanging="360"/>
      </w:pPr>
    </w:lvl>
    <w:lvl w:ilvl="8" w:tplc="041B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28" w15:restartNumberingAfterBreak="0">
    <w:nsid w:val="7A32112C"/>
    <w:multiLevelType w:val="multilevel"/>
    <w:tmpl w:val="7790417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29" w15:restartNumberingAfterBreak="0">
    <w:nsid w:val="7AD92883"/>
    <w:multiLevelType w:val="hybridMultilevel"/>
    <w:tmpl w:val="6D8E5260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C023870"/>
    <w:multiLevelType w:val="hybridMultilevel"/>
    <w:tmpl w:val="9216EB36"/>
    <w:lvl w:ilvl="0" w:tplc="C1CAF2AE">
      <w:start w:val="1"/>
      <w:numFmt w:val="decimal"/>
      <w:lvlText w:val="%1."/>
      <w:lvlJc w:val="left"/>
      <w:pPr>
        <w:ind w:left="75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31" w15:restartNumberingAfterBreak="0">
    <w:nsid w:val="7C0A5FEB"/>
    <w:multiLevelType w:val="multilevel"/>
    <w:tmpl w:val="3C8ADE94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57" w:hanging="357"/>
      </w:pPr>
      <w:rPr>
        <w:rFonts w:ascii="Arial Black" w:hAnsi="Arial Black" w:hint="default"/>
        <w:b w:val="0"/>
        <w:i w:val="0"/>
        <w:sz w:val="24"/>
        <w:szCs w:val="24"/>
      </w:rPr>
    </w:lvl>
    <w:lvl w:ilvl="1">
      <w:start w:val="1"/>
      <w:numFmt w:val="decimal"/>
      <w:pStyle w:val="Nadpis2"/>
      <w:lvlText w:val="%2."/>
      <w:lvlJc w:val="left"/>
      <w:pPr>
        <w:tabs>
          <w:tab w:val="num" w:pos="397"/>
        </w:tabs>
        <w:ind w:left="397" w:hanging="397"/>
      </w:pPr>
      <w:rPr>
        <w:rFonts w:ascii="Arial Black" w:hAnsi="Arial Black" w:hint="default"/>
        <w:color w:val="auto"/>
        <w:sz w:val="20"/>
        <w:szCs w:val="20"/>
      </w:rPr>
    </w:lvl>
    <w:lvl w:ilvl="2">
      <w:start w:val="1"/>
      <w:numFmt w:val="lowerLetter"/>
      <w:pStyle w:val="Nadpis3"/>
      <w:lvlText w:val="%3)"/>
      <w:lvlJc w:val="left"/>
      <w:pPr>
        <w:tabs>
          <w:tab w:val="num" w:pos="624"/>
        </w:tabs>
        <w:ind w:left="624" w:hanging="227"/>
      </w:pPr>
      <w:rPr>
        <w:rFonts w:ascii="Arial" w:hAnsi="Arial" w:hint="default"/>
        <w:b/>
        <w:i w:val="0"/>
        <w:sz w:val="18"/>
        <w:szCs w:val="18"/>
      </w:rPr>
    </w:lvl>
    <w:lvl w:ilvl="3">
      <w:start w:val="1"/>
      <w:numFmt w:val="lowerLetter"/>
      <w:pStyle w:val="Nadpis4"/>
      <w:lvlText w:val="%4)"/>
      <w:lvlJc w:val="left"/>
      <w:pPr>
        <w:tabs>
          <w:tab w:val="num" w:pos="2520"/>
        </w:tabs>
        <w:ind w:left="2160" w:firstLine="0"/>
      </w:pPr>
      <w:rPr>
        <w:rFonts w:hint="default"/>
      </w:rPr>
    </w:lvl>
    <w:lvl w:ilvl="4">
      <w:start w:val="1"/>
      <w:numFmt w:val="decimal"/>
      <w:pStyle w:val="Nadpis5"/>
      <w:lvlText w:val="(%5)"/>
      <w:lvlJc w:val="left"/>
      <w:pPr>
        <w:tabs>
          <w:tab w:val="num" w:pos="3240"/>
        </w:tabs>
        <w:ind w:left="2880" w:firstLine="0"/>
      </w:pPr>
      <w:rPr>
        <w:rFonts w:hint="default"/>
      </w:rPr>
    </w:lvl>
    <w:lvl w:ilvl="5">
      <w:start w:val="1"/>
      <w:numFmt w:val="lowerLetter"/>
      <w:pStyle w:val="Nadpis6"/>
      <w:lvlText w:val="(%6)"/>
      <w:lvlJc w:val="left"/>
      <w:pPr>
        <w:tabs>
          <w:tab w:val="num" w:pos="3960"/>
        </w:tabs>
        <w:ind w:left="3600" w:firstLine="0"/>
      </w:pPr>
      <w:rPr>
        <w:rFonts w:hint="default"/>
      </w:rPr>
    </w:lvl>
    <w:lvl w:ilvl="6">
      <w:start w:val="1"/>
      <w:numFmt w:val="lowerRoman"/>
      <w:pStyle w:val="Nadpis7"/>
      <w:lvlText w:val="(%7)"/>
      <w:lvlJc w:val="left"/>
      <w:pPr>
        <w:tabs>
          <w:tab w:val="num" w:pos="4680"/>
        </w:tabs>
        <w:ind w:left="4320" w:firstLine="0"/>
      </w:pPr>
      <w:rPr>
        <w:rFonts w:hint="default"/>
      </w:rPr>
    </w:lvl>
    <w:lvl w:ilvl="7">
      <w:start w:val="1"/>
      <w:numFmt w:val="lowerLetter"/>
      <w:pStyle w:val="Nadpis8"/>
      <w:lvlText w:val="(%8)"/>
      <w:lvlJc w:val="left"/>
      <w:pPr>
        <w:tabs>
          <w:tab w:val="num" w:pos="5400"/>
        </w:tabs>
        <w:ind w:left="5040" w:firstLine="0"/>
      </w:pPr>
      <w:rPr>
        <w:rFonts w:hint="default"/>
      </w:rPr>
    </w:lvl>
    <w:lvl w:ilvl="8">
      <w:start w:val="1"/>
      <w:numFmt w:val="lowerRoman"/>
      <w:pStyle w:val="Nadpis9"/>
      <w:lvlText w:val="(%9)"/>
      <w:lvlJc w:val="left"/>
      <w:pPr>
        <w:tabs>
          <w:tab w:val="num" w:pos="6120"/>
        </w:tabs>
        <w:ind w:left="5760" w:firstLine="0"/>
      </w:pPr>
      <w:rPr>
        <w:rFonts w:hint="default"/>
      </w:rPr>
    </w:lvl>
  </w:abstractNum>
  <w:abstractNum w:abstractNumId="32" w15:restartNumberingAfterBreak="0">
    <w:nsid w:val="7E8B74EA"/>
    <w:multiLevelType w:val="hybridMultilevel"/>
    <w:tmpl w:val="F3EAE4F2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31"/>
  </w:num>
  <w:num w:numId="2">
    <w:abstractNumId w:val="11"/>
  </w:num>
  <w:num w:numId="3">
    <w:abstractNumId w:val="14"/>
  </w:num>
  <w:num w:numId="4">
    <w:abstractNumId w:val="17"/>
    <w:lvlOverride w:ilvl="0">
      <w:startOverride w:val="1"/>
    </w:lvlOverride>
  </w:num>
  <w:num w:numId="5">
    <w:abstractNumId w:val="22"/>
  </w:num>
  <w:num w:numId="6">
    <w:abstractNumId w:val="29"/>
  </w:num>
  <w:num w:numId="7">
    <w:abstractNumId w:val="25"/>
  </w:num>
  <w:num w:numId="8">
    <w:abstractNumId w:val="18"/>
  </w:num>
  <w:num w:numId="9">
    <w:abstractNumId w:val="2"/>
  </w:num>
  <w:num w:numId="10">
    <w:abstractNumId w:val="13"/>
  </w:num>
  <w:num w:numId="11">
    <w:abstractNumId w:val="31"/>
  </w:num>
  <w:num w:numId="12">
    <w:abstractNumId w:val="0"/>
  </w:num>
  <w:num w:numId="13">
    <w:abstractNumId w:val="15"/>
  </w:num>
  <w:num w:numId="14">
    <w:abstractNumId w:val="31"/>
  </w:num>
  <w:num w:numId="15">
    <w:abstractNumId w:val="31"/>
  </w:num>
  <w:num w:numId="16">
    <w:abstractNumId w:val="27"/>
  </w:num>
  <w:num w:numId="17">
    <w:abstractNumId w:val="3"/>
  </w:num>
  <w:num w:numId="18">
    <w:abstractNumId w:val="8"/>
  </w:num>
  <w:num w:numId="19">
    <w:abstractNumId w:val="24"/>
  </w:num>
  <w:num w:numId="20">
    <w:abstractNumId w:val="12"/>
  </w:num>
  <w:num w:numId="21">
    <w:abstractNumId w:val="21"/>
  </w:num>
  <w:num w:numId="22">
    <w:abstractNumId w:val="10"/>
  </w:num>
  <w:num w:numId="23">
    <w:abstractNumId w:val="31"/>
  </w:num>
  <w:num w:numId="24">
    <w:abstractNumId w:val="30"/>
  </w:num>
  <w:num w:numId="25">
    <w:abstractNumId w:val="28"/>
  </w:num>
  <w:num w:numId="26">
    <w:abstractNumId w:val="20"/>
  </w:num>
  <w:num w:numId="27">
    <w:abstractNumId w:val="4"/>
  </w:num>
  <w:num w:numId="28">
    <w:abstractNumId w:val="7"/>
  </w:num>
  <w:num w:numId="29">
    <w:abstractNumId w:val="5"/>
  </w:num>
  <w:num w:numId="30">
    <w:abstractNumId w:val="26"/>
  </w:num>
  <w:num w:numId="31">
    <w:abstractNumId w:val="16"/>
  </w:num>
  <w:num w:numId="32">
    <w:abstractNumId w:val="19"/>
  </w:num>
  <w:num w:numId="33">
    <w:abstractNumId w:val="23"/>
  </w:num>
  <w:num w:numId="34">
    <w:abstractNumId w:val="1"/>
  </w:num>
  <w:num w:numId="35">
    <w:abstractNumId w:val="9"/>
  </w:num>
  <w:num w:numId="36">
    <w:abstractNumId w:val="6"/>
  </w:num>
  <w:num w:numId="37">
    <w:abstractNumId w:val="32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37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507A2"/>
    <w:rsid w:val="0000069E"/>
    <w:rsid w:val="000018A2"/>
    <w:rsid w:val="0000471E"/>
    <w:rsid w:val="000074EA"/>
    <w:rsid w:val="00011D29"/>
    <w:rsid w:val="000123AE"/>
    <w:rsid w:val="00014333"/>
    <w:rsid w:val="00014A8C"/>
    <w:rsid w:val="0001509E"/>
    <w:rsid w:val="00017DAA"/>
    <w:rsid w:val="00020276"/>
    <w:rsid w:val="000247A1"/>
    <w:rsid w:val="0002640D"/>
    <w:rsid w:val="00026EC2"/>
    <w:rsid w:val="00027F30"/>
    <w:rsid w:val="00030CEF"/>
    <w:rsid w:val="000321E1"/>
    <w:rsid w:val="00032EDA"/>
    <w:rsid w:val="0003560C"/>
    <w:rsid w:val="00035631"/>
    <w:rsid w:val="000359A0"/>
    <w:rsid w:val="00041616"/>
    <w:rsid w:val="00046657"/>
    <w:rsid w:val="000500DE"/>
    <w:rsid w:val="000529D5"/>
    <w:rsid w:val="0005538C"/>
    <w:rsid w:val="00056D67"/>
    <w:rsid w:val="00057904"/>
    <w:rsid w:val="00061C19"/>
    <w:rsid w:val="00061D33"/>
    <w:rsid w:val="00063E69"/>
    <w:rsid w:val="00064A7E"/>
    <w:rsid w:val="00065314"/>
    <w:rsid w:val="00067F56"/>
    <w:rsid w:val="00070022"/>
    <w:rsid w:val="00070A79"/>
    <w:rsid w:val="00071F59"/>
    <w:rsid w:val="000733D5"/>
    <w:rsid w:val="00074124"/>
    <w:rsid w:val="0007433A"/>
    <w:rsid w:val="000746E4"/>
    <w:rsid w:val="00074AA3"/>
    <w:rsid w:val="0007569E"/>
    <w:rsid w:val="0007613A"/>
    <w:rsid w:val="00076BFA"/>
    <w:rsid w:val="000772D3"/>
    <w:rsid w:val="00077561"/>
    <w:rsid w:val="00080238"/>
    <w:rsid w:val="00082DFB"/>
    <w:rsid w:val="00083301"/>
    <w:rsid w:val="000839FA"/>
    <w:rsid w:val="000848F0"/>
    <w:rsid w:val="000879C3"/>
    <w:rsid w:val="00087B41"/>
    <w:rsid w:val="00087BD8"/>
    <w:rsid w:val="00091426"/>
    <w:rsid w:val="000916EB"/>
    <w:rsid w:val="00091ED0"/>
    <w:rsid w:val="00092262"/>
    <w:rsid w:val="000948D3"/>
    <w:rsid w:val="0009492D"/>
    <w:rsid w:val="000952A2"/>
    <w:rsid w:val="0009609E"/>
    <w:rsid w:val="00096460"/>
    <w:rsid w:val="000A02D2"/>
    <w:rsid w:val="000A4D81"/>
    <w:rsid w:val="000A6EB1"/>
    <w:rsid w:val="000B266F"/>
    <w:rsid w:val="000B7857"/>
    <w:rsid w:val="000C28EA"/>
    <w:rsid w:val="000C2AF7"/>
    <w:rsid w:val="000C4B21"/>
    <w:rsid w:val="000C5185"/>
    <w:rsid w:val="000C6B17"/>
    <w:rsid w:val="000D3E70"/>
    <w:rsid w:val="000D41C9"/>
    <w:rsid w:val="000D6397"/>
    <w:rsid w:val="000E0DBE"/>
    <w:rsid w:val="000E342A"/>
    <w:rsid w:val="000E3DB8"/>
    <w:rsid w:val="000E5E33"/>
    <w:rsid w:val="000F0257"/>
    <w:rsid w:val="000F2A2B"/>
    <w:rsid w:val="000F2C59"/>
    <w:rsid w:val="000F351F"/>
    <w:rsid w:val="001022CC"/>
    <w:rsid w:val="0010275B"/>
    <w:rsid w:val="001048E9"/>
    <w:rsid w:val="00112472"/>
    <w:rsid w:val="00120CF3"/>
    <w:rsid w:val="00121B12"/>
    <w:rsid w:val="00122836"/>
    <w:rsid w:val="001252EE"/>
    <w:rsid w:val="00127119"/>
    <w:rsid w:val="00131DA4"/>
    <w:rsid w:val="001331F3"/>
    <w:rsid w:val="00135B15"/>
    <w:rsid w:val="00135E1B"/>
    <w:rsid w:val="00137BA6"/>
    <w:rsid w:val="00141A43"/>
    <w:rsid w:val="00142FDB"/>
    <w:rsid w:val="0014452C"/>
    <w:rsid w:val="00146203"/>
    <w:rsid w:val="0014693E"/>
    <w:rsid w:val="00147E5B"/>
    <w:rsid w:val="0015155E"/>
    <w:rsid w:val="0015505E"/>
    <w:rsid w:val="0015650E"/>
    <w:rsid w:val="001615B4"/>
    <w:rsid w:val="00163793"/>
    <w:rsid w:val="00163AFD"/>
    <w:rsid w:val="00163D9D"/>
    <w:rsid w:val="00164B22"/>
    <w:rsid w:val="001655A1"/>
    <w:rsid w:val="00167A6A"/>
    <w:rsid w:val="0017763D"/>
    <w:rsid w:val="0018212D"/>
    <w:rsid w:val="00182C69"/>
    <w:rsid w:val="00195743"/>
    <w:rsid w:val="00197538"/>
    <w:rsid w:val="001A19E6"/>
    <w:rsid w:val="001A3EA8"/>
    <w:rsid w:val="001A7AD4"/>
    <w:rsid w:val="001B07C4"/>
    <w:rsid w:val="001B33FF"/>
    <w:rsid w:val="001B65D9"/>
    <w:rsid w:val="001B7357"/>
    <w:rsid w:val="001C0AA9"/>
    <w:rsid w:val="001C77FE"/>
    <w:rsid w:val="001D1193"/>
    <w:rsid w:val="001D2C2D"/>
    <w:rsid w:val="001D3E08"/>
    <w:rsid w:val="001D47C8"/>
    <w:rsid w:val="001D7049"/>
    <w:rsid w:val="001E0B7A"/>
    <w:rsid w:val="001E522F"/>
    <w:rsid w:val="001E7662"/>
    <w:rsid w:val="001E7D03"/>
    <w:rsid w:val="001F14A7"/>
    <w:rsid w:val="001F3F8F"/>
    <w:rsid w:val="001F4ADC"/>
    <w:rsid w:val="00200AA5"/>
    <w:rsid w:val="00203024"/>
    <w:rsid w:val="0020762B"/>
    <w:rsid w:val="0021198E"/>
    <w:rsid w:val="002136AA"/>
    <w:rsid w:val="00217FC6"/>
    <w:rsid w:val="00220045"/>
    <w:rsid w:val="00223601"/>
    <w:rsid w:val="00224B9E"/>
    <w:rsid w:val="0022583D"/>
    <w:rsid w:val="00225A95"/>
    <w:rsid w:val="002319E4"/>
    <w:rsid w:val="00233932"/>
    <w:rsid w:val="002367DF"/>
    <w:rsid w:val="00237E10"/>
    <w:rsid w:val="00241DEE"/>
    <w:rsid w:val="0025171D"/>
    <w:rsid w:val="002543A5"/>
    <w:rsid w:val="00254C88"/>
    <w:rsid w:val="00260597"/>
    <w:rsid w:val="002660B8"/>
    <w:rsid w:val="00267482"/>
    <w:rsid w:val="002701D0"/>
    <w:rsid w:val="002704CD"/>
    <w:rsid w:val="00270789"/>
    <w:rsid w:val="00271815"/>
    <w:rsid w:val="002732FC"/>
    <w:rsid w:val="00274510"/>
    <w:rsid w:val="00275446"/>
    <w:rsid w:val="002767B7"/>
    <w:rsid w:val="002839C6"/>
    <w:rsid w:val="00286CFC"/>
    <w:rsid w:val="00294C49"/>
    <w:rsid w:val="002A3040"/>
    <w:rsid w:val="002A3538"/>
    <w:rsid w:val="002A62F3"/>
    <w:rsid w:val="002A6910"/>
    <w:rsid w:val="002A7320"/>
    <w:rsid w:val="002A7867"/>
    <w:rsid w:val="002B0FD8"/>
    <w:rsid w:val="002B1AF2"/>
    <w:rsid w:val="002B2523"/>
    <w:rsid w:val="002B4489"/>
    <w:rsid w:val="002B4F45"/>
    <w:rsid w:val="002C3AFA"/>
    <w:rsid w:val="002C3C9E"/>
    <w:rsid w:val="002D32D7"/>
    <w:rsid w:val="002D5486"/>
    <w:rsid w:val="002D61F0"/>
    <w:rsid w:val="002D655B"/>
    <w:rsid w:val="002E4FEB"/>
    <w:rsid w:val="002E59C6"/>
    <w:rsid w:val="002E675B"/>
    <w:rsid w:val="002E6C6C"/>
    <w:rsid w:val="002E7916"/>
    <w:rsid w:val="002E7EA8"/>
    <w:rsid w:val="002F1A6A"/>
    <w:rsid w:val="002F28D7"/>
    <w:rsid w:val="002F694E"/>
    <w:rsid w:val="00300963"/>
    <w:rsid w:val="003028AA"/>
    <w:rsid w:val="00307EF9"/>
    <w:rsid w:val="00311E6F"/>
    <w:rsid w:val="003120A1"/>
    <w:rsid w:val="00313A92"/>
    <w:rsid w:val="00316B83"/>
    <w:rsid w:val="00322787"/>
    <w:rsid w:val="00326FF1"/>
    <w:rsid w:val="003300E5"/>
    <w:rsid w:val="00331F27"/>
    <w:rsid w:val="0033225F"/>
    <w:rsid w:val="00335B7C"/>
    <w:rsid w:val="00336AC4"/>
    <w:rsid w:val="00341CA1"/>
    <w:rsid w:val="00341E29"/>
    <w:rsid w:val="003461E9"/>
    <w:rsid w:val="00347309"/>
    <w:rsid w:val="003475A2"/>
    <w:rsid w:val="00350C9F"/>
    <w:rsid w:val="003519BD"/>
    <w:rsid w:val="00351CB7"/>
    <w:rsid w:val="003525DD"/>
    <w:rsid w:val="00353708"/>
    <w:rsid w:val="0035690E"/>
    <w:rsid w:val="003607EC"/>
    <w:rsid w:val="00362162"/>
    <w:rsid w:val="003652D8"/>
    <w:rsid w:val="00365329"/>
    <w:rsid w:val="003662E0"/>
    <w:rsid w:val="00377F23"/>
    <w:rsid w:val="00390600"/>
    <w:rsid w:val="00392C88"/>
    <w:rsid w:val="003A682B"/>
    <w:rsid w:val="003B343B"/>
    <w:rsid w:val="003B3799"/>
    <w:rsid w:val="003B42B2"/>
    <w:rsid w:val="003B4573"/>
    <w:rsid w:val="003C1A25"/>
    <w:rsid w:val="003C2AA0"/>
    <w:rsid w:val="003C4D52"/>
    <w:rsid w:val="003C5AE4"/>
    <w:rsid w:val="003D018B"/>
    <w:rsid w:val="003D063B"/>
    <w:rsid w:val="003D1D97"/>
    <w:rsid w:val="003D31EC"/>
    <w:rsid w:val="003D6797"/>
    <w:rsid w:val="003D7CEB"/>
    <w:rsid w:val="003E0869"/>
    <w:rsid w:val="003E0C1D"/>
    <w:rsid w:val="003E5E31"/>
    <w:rsid w:val="003E6551"/>
    <w:rsid w:val="003F0425"/>
    <w:rsid w:val="003F05D1"/>
    <w:rsid w:val="003F1AC7"/>
    <w:rsid w:val="003F38EF"/>
    <w:rsid w:val="003F47EA"/>
    <w:rsid w:val="003F5221"/>
    <w:rsid w:val="00401514"/>
    <w:rsid w:val="00402A8E"/>
    <w:rsid w:val="00404963"/>
    <w:rsid w:val="00405AF1"/>
    <w:rsid w:val="00406E36"/>
    <w:rsid w:val="0041047C"/>
    <w:rsid w:val="004109C8"/>
    <w:rsid w:val="00410A89"/>
    <w:rsid w:val="0041283D"/>
    <w:rsid w:val="00413F88"/>
    <w:rsid w:val="004210E3"/>
    <w:rsid w:val="00421262"/>
    <w:rsid w:val="004245C4"/>
    <w:rsid w:val="0042477C"/>
    <w:rsid w:val="00425699"/>
    <w:rsid w:val="004266FE"/>
    <w:rsid w:val="0042771E"/>
    <w:rsid w:val="0043241A"/>
    <w:rsid w:val="004329F4"/>
    <w:rsid w:val="004343E4"/>
    <w:rsid w:val="00434797"/>
    <w:rsid w:val="004355A5"/>
    <w:rsid w:val="004372FF"/>
    <w:rsid w:val="00441698"/>
    <w:rsid w:val="004435E5"/>
    <w:rsid w:val="0044647C"/>
    <w:rsid w:val="00447E43"/>
    <w:rsid w:val="004500BA"/>
    <w:rsid w:val="00450A48"/>
    <w:rsid w:val="004511B4"/>
    <w:rsid w:val="004520AF"/>
    <w:rsid w:val="0045244A"/>
    <w:rsid w:val="00452989"/>
    <w:rsid w:val="00452FF9"/>
    <w:rsid w:val="00453E64"/>
    <w:rsid w:val="00455185"/>
    <w:rsid w:val="00455CBA"/>
    <w:rsid w:val="00457FA4"/>
    <w:rsid w:val="004600A5"/>
    <w:rsid w:val="00461B3E"/>
    <w:rsid w:val="004668D3"/>
    <w:rsid w:val="00480F7D"/>
    <w:rsid w:val="00483C2D"/>
    <w:rsid w:val="00484E9B"/>
    <w:rsid w:val="00484F14"/>
    <w:rsid w:val="00485C54"/>
    <w:rsid w:val="00485FA5"/>
    <w:rsid w:val="00486FA3"/>
    <w:rsid w:val="00490FC4"/>
    <w:rsid w:val="0049300D"/>
    <w:rsid w:val="00495810"/>
    <w:rsid w:val="004A303A"/>
    <w:rsid w:val="004A3EC9"/>
    <w:rsid w:val="004A6F28"/>
    <w:rsid w:val="004B13A8"/>
    <w:rsid w:val="004C16CB"/>
    <w:rsid w:val="004C3598"/>
    <w:rsid w:val="004C71AF"/>
    <w:rsid w:val="004D2CE1"/>
    <w:rsid w:val="004D31E8"/>
    <w:rsid w:val="004D4EF3"/>
    <w:rsid w:val="004D67A3"/>
    <w:rsid w:val="004D6C3C"/>
    <w:rsid w:val="004E34B4"/>
    <w:rsid w:val="004E3F8B"/>
    <w:rsid w:val="004E63B6"/>
    <w:rsid w:val="004E64F3"/>
    <w:rsid w:val="004F24DC"/>
    <w:rsid w:val="004F3484"/>
    <w:rsid w:val="004F461D"/>
    <w:rsid w:val="004F6E6E"/>
    <w:rsid w:val="004F7105"/>
    <w:rsid w:val="00500E64"/>
    <w:rsid w:val="005011C0"/>
    <w:rsid w:val="0050403A"/>
    <w:rsid w:val="0051374A"/>
    <w:rsid w:val="0052053E"/>
    <w:rsid w:val="0052379A"/>
    <w:rsid w:val="005261C1"/>
    <w:rsid w:val="0053096A"/>
    <w:rsid w:val="00532865"/>
    <w:rsid w:val="00534754"/>
    <w:rsid w:val="00534E3F"/>
    <w:rsid w:val="00535730"/>
    <w:rsid w:val="00535D0F"/>
    <w:rsid w:val="00540581"/>
    <w:rsid w:val="00545919"/>
    <w:rsid w:val="005465D1"/>
    <w:rsid w:val="00547333"/>
    <w:rsid w:val="00554570"/>
    <w:rsid w:val="00555587"/>
    <w:rsid w:val="005560F9"/>
    <w:rsid w:val="005652D6"/>
    <w:rsid w:val="005667BA"/>
    <w:rsid w:val="00570B25"/>
    <w:rsid w:val="005714A1"/>
    <w:rsid w:val="00574605"/>
    <w:rsid w:val="005775B6"/>
    <w:rsid w:val="00577DA0"/>
    <w:rsid w:val="005824DF"/>
    <w:rsid w:val="00585A0F"/>
    <w:rsid w:val="00587E07"/>
    <w:rsid w:val="005948CF"/>
    <w:rsid w:val="005950FD"/>
    <w:rsid w:val="00595505"/>
    <w:rsid w:val="00597E8A"/>
    <w:rsid w:val="005A25DD"/>
    <w:rsid w:val="005A499D"/>
    <w:rsid w:val="005A69CB"/>
    <w:rsid w:val="005B1209"/>
    <w:rsid w:val="005B4D0F"/>
    <w:rsid w:val="005B5080"/>
    <w:rsid w:val="005B5D9B"/>
    <w:rsid w:val="005C2585"/>
    <w:rsid w:val="005C26B9"/>
    <w:rsid w:val="005C5460"/>
    <w:rsid w:val="005C5A9A"/>
    <w:rsid w:val="005C7DA9"/>
    <w:rsid w:val="005D35AA"/>
    <w:rsid w:val="005D497F"/>
    <w:rsid w:val="005D7237"/>
    <w:rsid w:val="005D760C"/>
    <w:rsid w:val="005D767F"/>
    <w:rsid w:val="005D7FAF"/>
    <w:rsid w:val="005E11EF"/>
    <w:rsid w:val="005E2931"/>
    <w:rsid w:val="005E598A"/>
    <w:rsid w:val="005E629D"/>
    <w:rsid w:val="005E7464"/>
    <w:rsid w:val="005E7C4B"/>
    <w:rsid w:val="005F08B2"/>
    <w:rsid w:val="005F12BC"/>
    <w:rsid w:val="005F2F7F"/>
    <w:rsid w:val="006053FF"/>
    <w:rsid w:val="00605753"/>
    <w:rsid w:val="00605962"/>
    <w:rsid w:val="006106CC"/>
    <w:rsid w:val="00612A0E"/>
    <w:rsid w:val="00613243"/>
    <w:rsid w:val="00613DC7"/>
    <w:rsid w:val="00616665"/>
    <w:rsid w:val="00617F0C"/>
    <w:rsid w:val="00622A48"/>
    <w:rsid w:val="006240D6"/>
    <w:rsid w:val="00624B6E"/>
    <w:rsid w:val="006254FA"/>
    <w:rsid w:val="00627EE0"/>
    <w:rsid w:val="00630368"/>
    <w:rsid w:val="006313C1"/>
    <w:rsid w:val="00633D1D"/>
    <w:rsid w:val="00636598"/>
    <w:rsid w:val="00637F22"/>
    <w:rsid w:val="00643CAD"/>
    <w:rsid w:val="0064478F"/>
    <w:rsid w:val="006466AD"/>
    <w:rsid w:val="00647838"/>
    <w:rsid w:val="00651EBE"/>
    <w:rsid w:val="00654749"/>
    <w:rsid w:val="00654FC6"/>
    <w:rsid w:val="00660F34"/>
    <w:rsid w:val="006611EC"/>
    <w:rsid w:val="00661C15"/>
    <w:rsid w:val="00664C13"/>
    <w:rsid w:val="00667C81"/>
    <w:rsid w:val="00670EEF"/>
    <w:rsid w:val="00671378"/>
    <w:rsid w:val="006738A1"/>
    <w:rsid w:val="00673F46"/>
    <w:rsid w:val="00675666"/>
    <w:rsid w:val="00677179"/>
    <w:rsid w:val="00681272"/>
    <w:rsid w:val="006830C9"/>
    <w:rsid w:val="00686C78"/>
    <w:rsid w:val="00690C7B"/>
    <w:rsid w:val="00693538"/>
    <w:rsid w:val="00695292"/>
    <w:rsid w:val="006964C0"/>
    <w:rsid w:val="006970ED"/>
    <w:rsid w:val="006A2936"/>
    <w:rsid w:val="006A68DB"/>
    <w:rsid w:val="006B0178"/>
    <w:rsid w:val="006B07E1"/>
    <w:rsid w:val="006B1008"/>
    <w:rsid w:val="006B1BFD"/>
    <w:rsid w:val="006B3C72"/>
    <w:rsid w:val="006B5AA1"/>
    <w:rsid w:val="006C15FA"/>
    <w:rsid w:val="006C57F6"/>
    <w:rsid w:val="006C77E7"/>
    <w:rsid w:val="006C7BF3"/>
    <w:rsid w:val="006C7E4E"/>
    <w:rsid w:val="006D60F5"/>
    <w:rsid w:val="006D6F9E"/>
    <w:rsid w:val="006D7CB3"/>
    <w:rsid w:val="006E04E9"/>
    <w:rsid w:val="006E109C"/>
    <w:rsid w:val="006E1242"/>
    <w:rsid w:val="006E5E06"/>
    <w:rsid w:val="006E5E3F"/>
    <w:rsid w:val="006F4626"/>
    <w:rsid w:val="006F623B"/>
    <w:rsid w:val="00701773"/>
    <w:rsid w:val="00710B05"/>
    <w:rsid w:val="007114EF"/>
    <w:rsid w:val="00711981"/>
    <w:rsid w:val="0071339B"/>
    <w:rsid w:val="00715C7B"/>
    <w:rsid w:val="00716412"/>
    <w:rsid w:val="00722B8A"/>
    <w:rsid w:val="007234BF"/>
    <w:rsid w:val="007247F7"/>
    <w:rsid w:val="007250FB"/>
    <w:rsid w:val="00725CE6"/>
    <w:rsid w:val="00732A2A"/>
    <w:rsid w:val="00732BFD"/>
    <w:rsid w:val="00733F4F"/>
    <w:rsid w:val="00734CF4"/>
    <w:rsid w:val="007420DC"/>
    <w:rsid w:val="00753969"/>
    <w:rsid w:val="0075489F"/>
    <w:rsid w:val="00755D80"/>
    <w:rsid w:val="007562B5"/>
    <w:rsid w:val="00757D43"/>
    <w:rsid w:val="00761EE4"/>
    <w:rsid w:val="007640BF"/>
    <w:rsid w:val="0076715A"/>
    <w:rsid w:val="00770286"/>
    <w:rsid w:val="0077203D"/>
    <w:rsid w:val="00772E82"/>
    <w:rsid w:val="00774F61"/>
    <w:rsid w:val="00790E9E"/>
    <w:rsid w:val="00794087"/>
    <w:rsid w:val="00796E18"/>
    <w:rsid w:val="007A22CB"/>
    <w:rsid w:val="007A2CD5"/>
    <w:rsid w:val="007A3C68"/>
    <w:rsid w:val="007A4C9C"/>
    <w:rsid w:val="007A60E7"/>
    <w:rsid w:val="007A670D"/>
    <w:rsid w:val="007B0141"/>
    <w:rsid w:val="007B02A3"/>
    <w:rsid w:val="007B2898"/>
    <w:rsid w:val="007B3DEF"/>
    <w:rsid w:val="007C01B3"/>
    <w:rsid w:val="007C19D3"/>
    <w:rsid w:val="007C35C7"/>
    <w:rsid w:val="007C4CC2"/>
    <w:rsid w:val="007D13B2"/>
    <w:rsid w:val="007D230F"/>
    <w:rsid w:val="007D46F9"/>
    <w:rsid w:val="007D7109"/>
    <w:rsid w:val="007D7620"/>
    <w:rsid w:val="007D7F68"/>
    <w:rsid w:val="007E0EF8"/>
    <w:rsid w:val="007E11D4"/>
    <w:rsid w:val="007E1237"/>
    <w:rsid w:val="007E23E1"/>
    <w:rsid w:val="007E34DB"/>
    <w:rsid w:val="007E3B5E"/>
    <w:rsid w:val="007E45C5"/>
    <w:rsid w:val="007E65F3"/>
    <w:rsid w:val="007F1327"/>
    <w:rsid w:val="007F2A2D"/>
    <w:rsid w:val="007F3CC5"/>
    <w:rsid w:val="007F42BE"/>
    <w:rsid w:val="007F5516"/>
    <w:rsid w:val="007F5B83"/>
    <w:rsid w:val="0080517E"/>
    <w:rsid w:val="00810D2D"/>
    <w:rsid w:val="008110EA"/>
    <w:rsid w:val="008140FD"/>
    <w:rsid w:val="00817244"/>
    <w:rsid w:val="0082190E"/>
    <w:rsid w:val="008243DE"/>
    <w:rsid w:val="00824A7B"/>
    <w:rsid w:val="008256CB"/>
    <w:rsid w:val="00827144"/>
    <w:rsid w:val="00831893"/>
    <w:rsid w:val="008318D9"/>
    <w:rsid w:val="008321E7"/>
    <w:rsid w:val="00833987"/>
    <w:rsid w:val="008340A2"/>
    <w:rsid w:val="008402F1"/>
    <w:rsid w:val="008455E3"/>
    <w:rsid w:val="008537B1"/>
    <w:rsid w:val="0085389A"/>
    <w:rsid w:val="0085471D"/>
    <w:rsid w:val="00856FD3"/>
    <w:rsid w:val="00860856"/>
    <w:rsid w:val="00861849"/>
    <w:rsid w:val="00864A7C"/>
    <w:rsid w:val="0086532E"/>
    <w:rsid w:val="00865B2F"/>
    <w:rsid w:val="00875121"/>
    <w:rsid w:val="00880C01"/>
    <w:rsid w:val="008842D6"/>
    <w:rsid w:val="0088550A"/>
    <w:rsid w:val="00886586"/>
    <w:rsid w:val="00887791"/>
    <w:rsid w:val="00890504"/>
    <w:rsid w:val="00890F8A"/>
    <w:rsid w:val="008913A1"/>
    <w:rsid w:val="00891754"/>
    <w:rsid w:val="00891F54"/>
    <w:rsid w:val="0089280D"/>
    <w:rsid w:val="00893242"/>
    <w:rsid w:val="008937FF"/>
    <w:rsid w:val="00894BE0"/>
    <w:rsid w:val="0089688D"/>
    <w:rsid w:val="008974B2"/>
    <w:rsid w:val="008A06E2"/>
    <w:rsid w:val="008B3A12"/>
    <w:rsid w:val="008B6885"/>
    <w:rsid w:val="008C0778"/>
    <w:rsid w:val="008C294F"/>
    <w:rsid w:val="008C39A4"/>
    <w:rsid w:val="008C666B"/>
    <w:rsid w:val="008C681F"/>
    <w:rsid w:val="008D0C24"/>
    <w:rsid w:val="008D1A21"/>
    <w:rsid w:val="008D1F1E"/>
    <w:rsid w:val="008D2FBE"/>
    <w:rsid w:val="008D4F51"/>
    <w:rsid w:val="008E202E"/>
    <w:rsid w:val="008E419B"/>
    <w:rsid w:val="008F0121"/>
    <w:rsid w:val="008F17B8"/>
    <w:rsid w:val="008F1DCF"/>
    <w:rsid w:val="008F200E"/>
    <w:rsid w:val="008F31D5"/>
    <w:rsid w:val="008F7C48"/>
    <w:rsid w:val="008F7D59"/>
    <w:rsid w:val="00901686"/>
    <w:rsid w:val="00902484"/>
    <w:rsid w:val="00903CDA"/>
    <w:rsid w:val="00905729"/>
    <w:rsid w:val="009103E8"/>
    <w:rsid w:val="00910D24"/>
    <w:rsid w:val="00911684"/>
    <w:rsid w:val="00912023"/>
    <w:rsid w:val="00921B71"/>
    <w:rsid w:val="00924CA2"/>
    <w:rsid w:val="00925857"/>
    <w:rsid w:val="009318D3"/>
    <w:rsid w:val="0093508C"/>
    <w:rsid w:val="009354BF"/>
    <w:rsid w:val="00936849"/>
    <w:rsid w:val="0093745E"/>
    <w:rsid w:val="00937B79"/>
    <w:rsid w:val="00941091"/>
    <w:rsid w:val="0094256F"/>
    <w:rsid w:val="00943319"/>
    <w:rsid w:val="00944FC1"/>
    <w:rsid w:val="00946E5F"/>
    <w:rsid w:val="0095061F"/>
    <w:rsid w:val="00951241"/>
    <w:rsid w:val="0095454B"/>
    <w:rsid w:val="009550C6"/>
    <w:rsid w:val="0095531D"/>
    <w:rsid w:val="00957F4A"/>
    <w:rsid w:val="009608DE"/>
    <w:rsid w:val="00961516"/>
    <w:rsid w:val="0096288F"/>
    <w:rsid w:val="009635CC"/>
    <w:rsid w:val="00964A01"/>
    <w:rsid w:val="0096525F"/>
    <w:rsid w:val="0096547A"/>
    <w:rsid w:val="00967732"/>
    <w:rsid w:val="00967CC0"/>
    <w:rsid w:val="009743D1"/>
    <w:rsid w:val="009765AA"/>
    <w:rsid w:val="00982999"/>
    <w:rsid w:val="00982F9F"/>
    <w:rsid w:val="00983F49"/>
    <w:rsid w:val="00984FF4"/>
    <w:rsid w:val="00985373"/>
    <w:rsid w:val="00987CA3"/>
    <w:rsid w:val="00991FB1"/>
    <w:rsid w:val="00996106"/>
    <w:rsid w:val="009975F7"/>
    <w:rsid w:val="009A1444"/>
    <w:rsid w:val="009A2C05"/>
    <w:rsid w:val="009A32FF"/>
    <w:rsid w:val="009A403E"/>
    <w:rsid w:val="009A4761"/>
    <w:rsid w:val="009A4C09"/>
    <w:rsid w:val="009B0807"/>
    <w:rsid w:val="009B1455"/>
    <w:rsid w:val="009B43AA"/>
    <w:rsid w:val="009C009B"/>
    <w:rsid w:val="009C0C6C"/>
    <w:rsid w:val="009C380A"/>
    <w:rsid w:val="009C3D6C"/>
    <w:rsid w:val="009C3D82"/>
    <w:rsid w:val="009D2763"/>
    <w:rsid w:val="009D2803"/>
    <w:rsid w:val="009D4986"/>
    <w:rsid w:val="009E0633"/>
    <w:rsid w:val="009E23D3"/>
    <w:rsid w:val="009E2918"/>
    <w:rsid w:val="009E654D"/>
    <w:rsid w:val="009E6B66"/>
    <w:rsid w:val="009F019E"/>
    <w:rsid w:val="009F450B"/>
    <w:rsid w:val="00A00A9F"/>
    <w:rsid w:val="00A0186A"/>
    <w:rsid w:val="00A023C1"/>
    <w:rsid w:val="00A03021"/>
    <w:rsid w:val="00A03736"/>
    <w:rsid w:val="00A0475A"/>
    <w:rsid w:val="00A059F8"/>
    <w:rsid w:val="00A07282"/>
    <w:rsid w:val="00A15B70"/>
    <w:rsid w:val="00A17188"/>
    <w:rsid w:val="00A17EBD"/>
    <w:rsid w:val="00A20727"/>
    <w:rsid w:val="00A26C18"/>
    <w:rsid w:val="00A30649"/>
    <w:rsid w:val="00A32769"/>
    <w:rsid w:val="00A32CC9"/>
    <w:rsid w:val="00A36AE7"/>
    <w:rsid w:val="00A37C8D"/>
    <w:rsid w:val="00A41478"/>
    <w:rsid w:val="00A42DDC"/>
    <w:rsid w:val="00A43B32"/>
    <w:rsid w:val="00A447AD"/>
    <w:rsid w:val="00A4646A"/>
    <w:rsid w:val="00A477CB"/>
    <w:rsid w:val="00A50B99"/>
    <w:rsid w:val="00A51282"/>
    <w:rsid w:val="00A51DC3"/>
    <w:rsid w:val="00A52570"/>
    <w:rsid w:val="00A531CF"/>
    <w:rsid w:val="00A540F3"/>
    <w:rsid w:val="00A563EE"/>
    <w:rsid w:val="00A57C99"/>
    <w:rsid w:val="00A57D1C"/>
    <w:rsid w:val="00A60751"/>
    <w:rsid w:val="00A666D8"/>
    <w:rsid w:val="00A71919"/>
    <w:rsid w:val="00A74D11"/>
    <w:rsid w:val="00A752C5"/>
    <w:rsid w:val="00A76226"/>
    <w:rsid w:val="00A776DB"/>
    <w:rsid w:val="00A842F9"/>
    <w:rsid w:val="00A8468B"/>
    <w:rsid w:val="00A90169"/>
    <w:rsid w:val="00A9127D"/>
    <w:rsid w:val="00A91C86"/>
    <w:rsid w:val="00A92835"/>
    <w:rsid w:val="00A92D19"/>
    <w:rsid w:val="00A964A5"/>
    <w:rsid w:val="00A96666"/>
    <w:rsid w:val="00A97875"/>
    <w:rsid w:val="00AA453D"/>
    <w:rsid w:val="00AA6EDC"/>
    <w:rsid w:val="00AA6F5D"/>
    <w:rsid w:val="00AA7201"/>
    <w:rsid w:val="00AA7738"/>
    <w:rsid w:val="00AA7F03"/>
    <w:rsid w:val="00AB0FEB"/>
    <w:rsid w:val="00AB2759"/>
    <w:rsid w:val="00AB7479"/>
    <w:rsid w:val="00AB7844"/>
    <w:rsid w:val="00AB7876"/>
    <w:rsid w:val="00AC1D5E"/>
    <w:rsid w:val="00AC5B81"/>
    <w:rsid w:val="00AD18A7"/>
    <w:rsid w:val="00AD311C"/>
    <w:rsid w:val="00AE09DB"/>
    <w:rsid w:val="00AE11BB"/>
    <w:rsid w:val="00AE1CEF"/>
    <w:rsid w:val="00AE3805"/>
    <w:rsid w:val="00AF0FC6"/>
    <w:rsid w:val="00AF20D8"/>
    <w:rsid w:val="00AF2A4D"/>
    <w:rsid w:val="00AF4869"/>
    <w:rsid w:val="00AF523A"/>
    <w:rsid w:val="00B02F3B"/>
    <w:rsid w:val="00B02FCC"/>
    <w:rsid w:val="00B03A23"/>
    <w:rsid w:val="00B05C1D"/>
    <w:rsid w:val="00B073D1"/>
    <w:rsid w:val="00B07EB5"/>
    <w:rsid w:val="00B111D2"/>
    <w:rsid w:val="00B1155C"/>
    <w:rsid w:val="00B13C05"/>
    <w:rsid w:val="00B166CF"/>
    <w:rsid w:val="00B20EAF"/>
    <w:rsid w:val="00B213E1"/>
    <w:rsid w:val="00B226E2"/>
    <w:rsid w:val="00B274B4"/>
    <w:rsid w:val="00B34F43"/>
    <w:rsid w:val="00B440BE"/>
    <w:rsid w:val="00B52239"/>
    <w:rsid w:val="00B53721"/>
    <w:rsid w:val="00B56001"/>
    <w:rsid w:val="00B561CF"/>
    <w:rsid w:val="00B564B0"/>
    <w:rsid w:val="00B570AE"/>
    <w:rsid w:val="00B65D85"/>
    <w:rsid w:val="00B720B6"/>
    <w:rsid w:val="00B72213"/>
    <w:rsid w:val="00B74F91"/>
    <w:rsid w:val="00B753F8"/>
    <w:rsid w:val="00B75F24"/>
    <w:rsid w:val="00B76A58"/>
    <w:rsid w:val="00B7750F"/>
    <w:rsid w:val="00B84CDE"/>
    <w:rsid w:val="00B86E93"/>
    <w:rsid w:val="00B904F6"/>
    <w:rsid w:val="00B93697"/>
    <w:rsid w:val="00B93D92"/>
    <w:rsid w:val="00B96982"/>
    <w:rsid w:val="00B96EBB"/>
    <w:rsid w:val="00B974D2"/>
    <w:rsid w:val="00BA162D"/>
    <w:rsid w:val="00BA2BD7"/>
    <w:rsid w:val="00BB4D5F"/>
    <w:rsid w:val="00BC0A63"/>
    <w:rsid w:val="00BC355D"/>
    <w:rsid w:val="00BC60B8"/>
    <w:rsid w:val="00BC63F5"/>
    <w:rsid w:val="00BD0765"/>
    <w:rsid w:val="00BD1334"/>
    <w:rsid w:val="00BD16DD"/>
    <w:rsid w:val="00BD45AB"/>
    <w:rsid w:val="00BD487D"/>
    <w:rsid w:val="00BD491C"/>
    <w:rsid w:val="00BD6202"/>
    <w:rsid w:val="00BE170A"/>
    <w:rsid w:val="00BE2EB0"/>
    <w:rsid w:val="00BE3E5E"/>
    <w:rsid w:val="00BE3E78"/>
    <w:rsid w:val="00BE417E"/>
    <w:rsid w:val="00BE4FB1"/>
    <w:rsid w:val="00BE6285"/>
    <w:rsid w:val="00BF04DA"/>
    <w:rsid w:val="00BF1F3D"/>
    <w:rsid w:val="00BF570C"/>
    <w:rsid w:val="00BF5AC5"/>
    <w:rsid w:val="00BF7FBE"/>
    <w:rsid w:val="00C021C9"/>
    <w:rsid w:val="00C0228B"/>
    <w:rsid w:val="00C029E4"/>
    <w:rsid w:val="00C03216"/>
    <w:rsid w:val="00C04C91"/>
    <w:rsid w:val="00C05739"/>
    <w:rsid w:val="00C07E7D"/>
    <w:rsid w:val="00C15A43"/>
    <w:rsid w:val="00C20550"/>
    <w:rsid w:val="00C2554C"/>
    <w:rsid w:val="00C26E77"/>
    <w:rsid w:val="00C3676A"/>
    <w:rsid w:val="00C3758D"/>
    <w:rsid w:val="00C41B6B"/>
    <w:rsid w:val="00C41F71"/>
    <w:rsid w:val="00C4398A"/>
    <w:rsid w:val="00C45406"/>
    <w:rsid w:val="00C507A2"/>
    <w:rsid w:val="00C60510"/>
    <w:rsid w:val="00C61198"/>
    <w:rsid w:val="00C6164C"/>
    <w:rsid w:val="00C6230D"/>
    <w:rsid w:val="00C66A77"/>
    <w:rsid w:val="00C73085"/>
    <w:rsid w:val="00C74B9C"/>
    <w:rsid w:val="00C81A20"/>
    <w:rsid w:val="00C85ED3"/>
    <w:rsid w:val="00C864B1"/>
    <w:rsid w:val="00C86514"/>
    <w:rsid w:val="00CA07AE"/>
    <w:rsid w:val="00CA3C80"/>
    <w:rsid w:val="00CA5020"/>
    <w:rsid w:val="00CA788E"/>
    <w:rsid w:val="00CB0604"/>
    <w:rsid w:val="00CB26CE"/>
    <w:rsid w:val="00CB2F49"/>
    <w:rsid w:val="00CB4C4C"/>
    <w:rsid w:val="00CC03A7"/>
    <w:rsid w:val="00CC2B27"/>
    <w:rsid w:val="00CD30BA"/>
    <w:rsid w:val="00CD3E41"/>
    <w:rsid w:val="00CE0817"/>
    <w:rsid w:val="00CE11E5"/>
    <w:rsid w:val="00CE22EB"/>
    <w:rsid w:val="00CE3203"/>
    <w:rsid w:val="00CE399C"/>
    <w:rsid w:val="00CE5CF1"/>
    <w:rsid w:val="00CF5F03"/>
    <w:rsid w:val="00D024A6"/>
    <w:rsid w:val="00D0260E"/>
    <w:rsid w:val="00D0385F"/>
    <w:rsid w:val="00D04368"/>
    <w:rsid w:val="00D0592E"/>
    <w:rsid w:val="00D06A54"/>
    <w:rsid w:val="00D11DB0"/>
    <w:rsid w:val="00D1469E"/>
    <w:rsid w:val="00D160E1"/>
    <w:rsid w:val="00D16152"/>
    <w:rsid w:val="00D20C4E"/>
    <w:rsid w:val="00D21200"/>
    <w:rsid w:val="00D220D6"/>
    <w:rsid w:val="00D23C75"/>
    <w:rsid w:val="00D24E93"/>
    <w:rsid w:val="00D31D8D"/>
    <w:rsid w:val="00D33AEC"/>
    <w:rsid w:val="00D36A75"/>
    <w:rsid w:val="00D42A8A"/>
    <w:rsid w:val="00D450EE"/>
    <w:rsid w:val="00D45404"/>
    <w:rsid w:val="00D5141E"/>
    <w:rsid w:val="00D54CAE"/>
    <w:rsid w:val="00D562BD"/>
    <w:rsid w:val="00D60FF1"/>
    <w:rsid w:val="00D643A1"/>
    <w:rsid w:val="00D64775"/>
    <w:rsid w:val="00D67299"/>
    <w:rsid w:val="00D70256"/>
    <w:rsid w:val="00D73409"/>
    <w:rsid w:val="00D7725F"/>
    <w:rsid w:val="00DA1B86"/>
    <w:rsid w:val="00DA1CAF"/>
    <w:rsid w:val="00DA1D87"/>
    <w:rsid w:val="00DA20E8"/>
    <w:rsid w:val="00DA3B85"/>
    <w:rsid w:val="00DA40BD"/>
    <w:rsid w:val="00DA4A26"/>
    <w:rsid w:val="00DA5CE9"/>
    <w:rsid w:val="00DA72BA"/>
    <w:rsid w:val="00DA7879"/>
    <w:rsid w:val="00DB1E9C"/>
    <w:rsid w:val="00DB3C4B"/>
    <w:rsid w:val="00DC156C"/>
    <w:rsid w:val="00DC15CA"/>
    <w:rsid w:val="00DC1654"/>
    <w:rsid w:val="00DC1A7F"/>
    <w:rsid w:val="00DC2F4B"/>
    <w:rsid w:val="00DC52FC"/>
    <w:rsid w:val="00DC56BB"/>
    <w:rsid w:val="00DC70CE"/>
    <w:rsid w:val="00DD25CC"/>
    <w:rsid w:val="00DD27E0"/>
    <w:rsid w:val="00DD3790"/>
    <w:rsid w:val="00DE024B"/>
    <w:rsid w:val="00DE29D8"/>
    <w:rsid w:val="00DF06AE"/>
    <w:rsid w:val="00DF0ADE"/>
    <w:rsid w:val="00DF15AC"/>
    <w:rsid w:val="00DF1888"/>
    <w:rsid w:val="00DF4B1B"/>
    <w:rsid w:val="00DF4C6F"/>
    <w:rsid w:val="00DF727F"/>
    <w:rsid w:val="00E1181E"/>
    <w:rsid w:val="00E13B87"/>
    <w:rsid w:val="00E16202"/>
    <w:rsid w:val="00E17837"/>
    <w:rsid w:val="00E226CD"/>
    <w:rsid w:val="00E23F78"/>
    <w:rsid w:val="00E242D5"/>
    <w:rsid w:val="00E2457A"/>
    <w:rsid w:val="00E25658"/>
    <w:rsid w:val="00E2602C"/>
    <w:rsid w:val="00E279D1"/>
    <w:rsid w:val="00E31A28"/>
    <w:rsid w:val="00E353DB"/>
    <w:rsid w:val="00E4153F"/>
    <w:rsid w:val="00E43CA1"/>
    <w:rsid w:val="00E46DCE"/>
    <w:rsid w:val="00E4799B"/>
    <w:rsid w:val="00E51D2F"/>
    <w:rsid w:val="00E523A1"/>
    <w:rsid w:val="00E5342F"/>
    <w:rsid w:val="00E539FD"/>
    <w:rsid w:val="00E5450D"/>
    <w:rsid w:val="00E602CB"/>
    <w:rsid w:val="00E62C40"/>
    <w:rsid w:val="00E6480A"/>
    <w:rsid w:val="00E64958"/>
    <w:rsid w:val="00E65282"/>
    <w:rsid w:val="00E70D3B"/>
    <w:rsid w:val="00E74877"/>
    <w:rsid w:val="00E74999"/>
    <w:rsid w:val="00E74A8C"/>
    <w:rsid w:val="00E76206"/>
    <w:rsid w:val="00E80A5D"/>
    <w:rsid w:val="00E81475"/>
    <w:rsid w:val="00E87120"/>
    <w:rsid w:val="00E877D0"/>
    <w:rsid w:val="00E9126B"/>
    <w:rsid w:val="00E91282"/>
    <w:rsid w:val="00E91B0E"/>
    <w:rsid w:val="00E96A63"/>
    <w:rsid w:val="00E9706C"/>
    <w:rsid w:val="00EA1C71"/>
    <w:rsid w:val="00EA2FB7"/>
    <w:rsid w:val="00EA43D9"/>
    <w:rsid w:val="00EA5A4D"/>
    <w:rsid w:val="00EA6F9E"/>
    <w:rsid w:val="00EA7AFD"/>
    <w:rsid w:val="00EB2495"/>
    <w:rsid w:val="00EC10DE"/>
    <w:rsid w:val="00EC1FB2"/>
    <w:rsid w:val="00EC52A4"/>
    <w:rsid w:val="00EC5D44"/>
    <w:rsid w:val="00EC7BD4"/>
    <w:rsid w:val="00ED1440"/>
    <w:rsid w:val="00ED1815"/>
    <w:rsid w:val="00ED4B5C"/>
    <w:rsid w:val="00ED5711"/>
    <w:rsid w:val="00ED6AD3"/>
    <w:rsid w:val="00EE186E"/>
    <w:rsid w:val="00EE23BB"/>
    <w:rsid w:val="00EE5F48"/>
    <w:rsid w:val="00EF272D"/>
    <w:rsid w:val="00EF7725"/>
    <w:rsid w:val="00EF7864"/>
    <w:rsid w:val="00F0000D"/>
    <w:rsid w:val="00F00981"/>
    <w:rsid w:val="00F00F0A"/>
    <w:rsid w:val="00F05811"/>
    <w:rsid w:val="00F100C1"/>
    <w:rsid w:val="00F10C36"/>
    <w:rsid w:val="00F142F2"/>
    <w:rsid w:val="00F14301"/>
    <w:rsid w:val="00F168E9"/>
    <w:rsid w:val="00F22062"/>
    <w:rsid w:val="00F23A6E"/>
    <w:rsid w:val="00F24496"/>
    <w:rsid w:val="00F25D1D"/>
    <w:rsid w:val="00F26796"/>
    <w:rsid w:val="00F301CF"/>
    <w:rsid w:val="00F316DD"/>
    <w:rsid w:val="00F318A0"/>
    <w:rsid w:val="00F321A4"/>
    <w:rsid w:val="00F33D03"/>
    <w:rsid w:val="00F34AEA"/>
    <w:rsid w:val="00F378CF"/>
    <w:rsid w:val="00F40E60"/>
    <w:rsid w:val="00F426C5"/>
    <w:rsid w:val="00F42E5E"/>
    <w:rsid w:val="00F452EC"/>
    <w:rsid w:val="00F45B13"/>
    <w:rsid w:val="00F52E53"/>
    <w:rsid w:val="00F54E33"/>
    <w:rsid w:val="00F551C4"/>
    <w:rsid w:val="00F566E9"/>
    <w:rsid w:val="00F60FEE"/>
    <w:rsid w:val="00F6178F"/>
    <w:rsid w:val="00F61FC2"/>
    <w:rsid w:val="00F63BA3"/>
    <w:rsid w:val="00F64C90"/>
    <w:rsid w:val="00F726FD"/>
    <w:rsid w:val="00F74629"/>
    <w:rsid w:val="00F749B3"/>
    <w:rsid w:val="00F777CF"/>
    <w:rsid w:val="00F81103"/>
    <w:rsid w:val="00F83661"/>
    <w:rsid w:val="00F84343"/>
    <w:rsid w:val="00F869AA"/>
    <w:rsid w:val="00F9071E"/>
    <w:rsid w:val="00F92E43"/>
    <w:rsid w:val="00F936D7"/>
    <w:rsid w:val="00F94250"/>
    <w:rsid w:val="00F94433"/>
    <w:rsid w:val="00F945EC"/>
    <w:rsid w:val="00F9527B"/>
    <w:rsid w:val="00F9552E"/>
    <w:rsid w:val="00F955B3"/>
    <w:rsid w:val="00FA2539"/>
    <w:rsid w:val="00FA3FD2"/>
    <w:rsid w:val="00FA436F"/>
    <w:rsid w:val="00FA43BC"/>
    <w:rsid w:val="00FA5A00"/>
    <w:rsid w:val="00FA738D"/>
    <w:rsid w:val="00FB2240"/>
    <w:rsid w:val="00FB3273"/>
    <w:rsid w:val="00FC11D5"/>
    <w:rsid w:val="00FC4124"/>
    <w:rsid w:val="00FC4E91"/>
    <w:rsid w:val="00FC6D0A"/>
    <w:rsid w:val="00FD20BF"/>
    <w:rsid w:val="00FD4EAA"/>
    <w:rsid w:val="00FD6041"/>
    <w:rsid w:val="00FD7505"/>
    <w:rsid w:val="00FD7FA2"/>
    <w:rsid w:val="00FE49DB"/>
    <w:rsid w:val="00FE4B78"/>
    <w:rsid w:val="00FE549C"/>
    <w:rsid w:val="00FF2605"/>
    <w:rsid w:val="00FF3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3B081E0B"/>
  <w15:chartTrackingRefBased/>
  <w15:docId w15:val="{6C6FF453-F94F-410D-9A99-90527BEA16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 w:qFormat="1"/>
    <w:lsdException w:name="toc 2" w:uiPriority="39" w:qFormat="1"/>
    <w:lsdException w:name="toc 3" w:uiPriority="39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7E11D4"/>
    <w:rPr>
      <w:lang w:eastAsia="en-US"/>
    </w:rPr>
  </w:style>
  <w:style w:type="paragraph" w:styleId="Nadpis1">
    <w:name w:val="heading 1"/>
    <w:basedOn w:val="Normlny"/>
    <w:next w:val="Normlny"/>
    <w:qFormat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qFormat/>
    <w:pPr>
      <w:keepNext/>
      <w:numPr>
        <w:ilvl w:val="1"/>
        <w:numId w:val="1"/>
      </w:numPr>
      <w:outlineLvl w:val="1"/>
    </w:pPr>
    <w:rPr>
      <w:b/>
      <w:sz w:val="18"/>
    </w:rPr>
  </w:style>
  <w:style w:type="paragraph" w:styleId="Nadpis3">
    <w:name w:val="heading 3"/>
    <w:basedOn w:val="Normlny"/>
    <w:next w:val="Normlny"/>
    <w:qFormat/>
    <w:pPr>
      <w:keepNext/>
      <w:numPr>
        <w:ilvl w:val="2"/>
        <w:numId w:val="1"/>
      </w:numPr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Nadpis4">
    <w:name w:val="heading 4"/>
    <w:basedOn w:val="Normlny"/>
    <w:next w:val="Normlny"/>
    <w:qFormat/>
    <w:pPr>
      <w:keepNext/>
      <w:numPr>
        <w:ilvl w:val="3"/>
        <w:numId w:val="1"/>
      </w:numPr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numPr>
        <w:ilvl w:val="4"/>
        <w:numId w:val="1"/>
      </w:numPr>
      <w:outlineLvl w:val="4"/>
    </w:pPr>
    <w:rPr>
      <w:b/>
      <w:sz w:val="28"/>
    </w:rPr>
  </w:style>
  <w:style w:type="paragraph" w:styleId="Nadpis6">
    <w:name w:val="heading 6"/>
    <w:basedOn w:val="Normlny"/>
    <w:next w:val="Normlny"/>
    <w:qFormat/>
    <w:pPr>
      <w:keepNext/>
      <w:numPr>
        <w:ilvl w:val="5"/>
        <w:numId w:val="1"/>
      </w:numPr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qFormat/>
    <w:pPr>
      <w:keepNext/>
      <w:numPr>
        <w:ilvl w:val="6"/>
        <w:numId w:val="1"/>
      </w:numPr>
      <w:jc w:val="center"/>
      <w:outlineLvl w:val="6"/>
    </w:pPr>
    <w:rPr>
      <w:b/>
      <w:sz w:val="52"/>
    </w:rPr>
  </w:style>
  <w:style w:type="paragraph" w:styleId="Nadpis8">
    <w:name w:val="heading 8"/>
    <w:basedOn w:val="Normlny"/>
    <w:next w:val="Normlny"/>
    <w:qFormat/>
    <w:pPr>
      <w:keepNext/>
      <w:numPr>
        <w:ilvl w:val="7"/>
        <w:numId w:val="1"/>
      </w:numPr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Nadpis9">
    <w:name w:val="heading 9"/>
    <w:basedOn w:val="Normlny"/>
    <w:next w:val="Normlny"/>
    <w:qFormat/>
    <w:pPr>
      <w:keepNext/>
      <w:numPr>
        <w:ilvl w:val="8"/>
        <w:numId w:val="1"/>
      </w:numPr>
      <w:jc w:val="center"/>
      <w:outlineLvl w:val="8"/>
    </w:pPr>
    <w:rPr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pPr>
      <w:tabs>
        <w:tab w:val="center" w:pos="4153"/>
        <w:tab w:val="right" w:pos="8306"/>
      </w:tabs>
    </w:pPr>
    <w:rPr>
      <w:lang w:val="x-none"/>
    </w:rPr>
  </w:style>
  <w:style w:type="paragraph" w:styleId="Pta">
    <w:name w:val="footer"/>
    <w:basedOn w:val="Normlny"/>
    <w:pPr>
      <w:tabs>
        <w:tab w:val="center" w:pos="4153"/>
        <w:tab w:val="right" w:pos="8306"/>
      </w:tabs>
    </w:pPr>
  </w:style>
  <w:style w:type="character" w:styleId="slostrany">
    <w:name w:val="page number"/>
    <w:basedOn w:val="Predvolenpsmoodseku"/>
  </w:style>
  <w:style w:type="paragraph" w:styleId="Zkladntext">
    <w:name w:val="Body Text"/>
    <w:basedOn w:val="Normlny"/>
    <w:pPr>
      <w:ind w:left="426"/>
      <w:jc w:val="both"/>
    </w:pPr>
    <w:rPr>
      <w:sz w:val="18"/>
    </w:rPr>
  </w:style>
  <w:style w:type="paragraph" w:customStyle="1" w:styleId="Uvod">
    <w:name w:val="Uvod"/>
    <w:basedOn w:val="Normlny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y"/>
    <w:rPr>
      <w:color w:val="000000"/>
      <w:sz w:val="18"/>
    </w:rPr>
  </w:style>
  <w:style w:type="paragraph" w:customStyle="1" w:styleId="Pismenka">
    <w:name w:val="Pismenka"/>
    <w:basedOn w:val="Zkladntext"/>
    <w:pPr>
      <w:numPr>
        <w:numId w:val="2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Obsah1">
    <w:name w:val="toc 1"/>
    <w:basedOn w:val="Normlny"/>
    <w:next w:val="Normlny"/>
    <w:autoRedefine/>
    <w:uiPriority w:val="39"/>
    <w:qFormat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Obsah2">
    <w:name w:val="toc 2"/>
    <w:basedOn w:val="Normlny"/>
    <w:next w:val="Normlny"/>
    <w:autoRedefine/>
    <w:uiPriority w:val="39"/>
    <w:qFormat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Obsah3">
    <w:name w:val="toc 3"/>
    <w:basedOn w:val="Normlny"/>
    <w:next w:val="Normlny"/>
    <w:autoRedefine/>
    <w:uiPriority w:val="39"/>
    <w:semiHidden/>
    <w:qFormat/>
    <w:pPr>
      <w:ind w:left="200"/>
    </w:pPr>
    <w:rPr>
      <w:szCs w:val="24"/>
    </w:rPr>
  </w:style>
  <w:style w:type="paragraph" w:styleId="Obsah4">
    <w:name w:val="toc 4"/>
    <w:basedOn w:val="Normlny"/>
    <w:next w:val="Normlny"/>
    <w:autoRedefine/>
    <w:semiHidden/>
    <w:pPr>
      <w:ind w:left="400"/>
    </w:pPr>
    <w:rPr>
      <w:szCs w:val="24"/>
    </w:rPr>
  </w:style>
  <w:style w:type="paragraph" w:styleId="Obsah5">
    <w:name w:val="toc 5"/>
    <w:basedOn w:val="Normlny"/>
    <w:next w:val="Normlny"/>
    <w:autoRedefine/>
    <w:semiHidden/>
    <w:pPr>
      <w:ind w:left="600"/>
    </w:pPr>
    <w:rPr>
      <w:szCs w:val="24"/>
    </w:rPr>
  </w:style>
  <w:style w:type="paragraph" w:styleId="Obsah6">
    <w:name w:val="toc 6"/>
    <w:basedOn w:val="Normlny"/>
    <w:next w:val="Normlny"/>
    <w:autoRedefine/>
    <w:semiHidden/>
    <w:pPr>
      <w:ind w:left="800"/>
    </w:pPr>
    <w:rPr>
      <w:szCs w:val="24"/>
    </w:rPr>
  </w:style>
  <w:style w:type="paragraph" w:styleId="Obsah7">
    <w:name w:val="toc 7"/>
    <w:basedOn w:val="Normlny"/>
    <w:next w:val="Normlny"/>
    <w:autoRedefine/>
    <w:semiHidden/>
    <w:pPr>
      <w:ind w:left="1000"/>
    </w:pPr>
    <w:rPr>
      <w:szCs w:val="24"/>
    </w:rPr>
  </w:style>
  <w:style w:type="paragraph" w:styleId="Obsah8">
    <w:name w:val="toc 8"/>
    <w:basedOn w:val="Normlny"/>
    <w:next w:val="Normlny"/>
    <w:autoRedefine/>
    <w:semiHidden/>
    <w:pPr>
      <w:ind w:left="1200"/>
    </w:pPr>
    <w:rPr>
      <w:szCs w:val="24"/>
    </w:rPr>
  </w:style>
  <w:style w:type="paragraph" w:styleId="Obsah9">
    <w:name w:val="toc 9"/>
    <w:basedOn w:val="Normlny"/>
    <w:next w:val="Normlny"/>
    <w:autoRedefine/>
    <w:semiHidden/>
    <w:pPr>
      <w:ind w:left="1400"/>
    </w:pPr>
    <w:rPr>
      <w:szCs w:val="24"/>
    </w:rPr>
  </w:style>
  <w:style w:type="character" w:styleId="Hypertextovprepojenie">
    <w:name w:val="Hyperlink"/>
    <w:uiPriority w:val="99"/>
    <w:rPr>
      <w:color w:val="0000FF"/>
      <w:u w:val="single"/>
    </w:rPr>
  </w:style>
  <w:style w:type="character" w:styleId="PouitHypertextovPrepojenie">
    <w:name w:val="FollowedHyperlink"/>
    <w:rPr>
      <w:color w:val="800080"/>
      <w:u w:val="single"/>
    </w:rPr>
  </w:style>
  <w:style w:type="paragraph" w:styleId="Zarkazkladnhotextu">
    <w:name w:val="Body Text Indent"/>
    <w:basedOn w:val="Normlny"/>
    <w:pPr>
      <w:spacing w:after="120"/>
      <w:ind w:left="283"/>
    </w:pPr>
  </w:style>
  <w:style w:type="paragraph" w:customStyle="1" w:styleId="Odsek-">
    <w:name w:val="Odsek (-)"/>
    <w:basedOn w:val="Normlny"/>
    <w:pPr>
      <w:numPr>
        <w:numId w:val="5"/>
      </w:numPr>
      <w:spacing w:after="60" w:line="240" w:lineRule="exact"/>
    </w:pPr>
    <w:rPr>
      <w:rFonts w:ascii="Arial" w:hAnsi="Arial" w:cs="Arial"/>
      <w:sz w:val="18"/>
      <w:szCs w:val="18"/>
    </w:rPr>
  </w:style>
  <w:style w:type="paragraph" w:customStyle="1" w:styleId="Odsek">
    <w:name w:val="Odsek"/>
    <w:basedOn w:val="Normlny"/>
    <w:qFormat/>
    <w:rsid w:val="00605753"/>
    <w:pPr>
      <w:spacing w:before="60" w:after="60" w:line="240" w:lineRule="exact"/>
      <w:ind w:left="397"/>
      <w:jc w:val="both"/>
    </w:pPr>
    <w:rPr>
      <w:rFonts w:ascii="Arial" w:hAnsi="Arial"/>
      <w:sz w:val="18"/>
    </w:rPr>
  </w:style>
  <w:style w:type="paragraph" w:customStyle="1" w:styleId="ON6-Odsekp">
    <w:name w:val="ON6-Odsek(p)"/>
    <w:basedOn w:val="Normlny"/>
    <w:pPr>
      <w:numPr>
        <w:numId w:val="4"/>
      </w:numPr>
      <w:spacing w:before="120" w:after="60"/>
      <w:jc w:val="both"/>
    </w:pPr>
    <w:rPr>
      <w:rFonts w:ascii="Arial" w:hAnsi="Arial"/>
      <w:b/>
      <w:sz w:val="18"/>
      <w:u w:val="single"/>
    </w:rPr>
  </w:style>
  <w:style w:type="paragraph" w:styleId="truktradokumentu">
    <w:name w:val="Document Map"/>
    <w:basedOn w:val="Normlny"/>
    <w:semiHidden/>
    <w:rsid w:val="007C4CC2"/>
    <w:pPr>
      <w:shd w:val="clear" w:color="auto" w:fill="000080"/>
    </w:pPr>
    <w:rPr>
      <w:rFonts w:ascii="Tahoma" w:hAnsi="Tahoma" w:cs="Tahoma"/>
    </w:rPr>
  </w:style>
  <w:style w:type="table" w:styleId="Mriekatabuky">
    <w:name w:val="Table Grid"/>
    <w:basedOn w:val="Normlnatabuka"/>
    <w:rsid w:val="007E23E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Mriekatabuky3">
    <w:name w:val="Table Grid 3"/>
    <w:basedOn w:val="Normlnatabuka"/>
    <w:rsid w:val="00120CF3"/>
    <w:tblPr>
      <w:tblBorders>
        <w:top w:val="single" w:sz="6" w:space="0" w:color="000000"/>
        <w:left w:val="single" w:sz="12" w:space="0" w:color="000000"/>
        <w:bottom w:val="single" w:sz="6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Strednpodfarbenie1zvraznenie1">
    <w:name w:val="Medium Shading 1 Accent 1"/>
    <w:basedOn w:val="Normlnatabuka"/>
    <w:uiPriority w:val="63"/>
    <w:rsid w:val="00120CF3"/>
    <w:tblPr>
      <w:tblStyleRowBandSize w:val="1"/>
      <w:tblStyleColBandSize w:val="1"/>
      <w:tblBorders>
        <w:top w:val="single" w:sz="8" w:space="0" w:color="7BA0CD"/>
        <w:left w:val="single" w:sz="8" w:space="0" w:color="7BA0CD"/>
        <w:bottom w:val="single" w:sz="8" w:space="0" w:color="7BA0CD"/>
        <w:right w:val="single" w:sz="8" w:space="0" w:color="7BA0CD"/>
        <w:insideH w:val="single" w:sz="8" w:space="0" w:color="7BA0CD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7BA0CD"/>
          <w:left w:val="single" w:sz="8" w:space="0" w:color="7BA0CD"/>
          <w:bottom w:val="single" w:sz="8" w:space="0" w:color="7BA0CD"/>
          <w:right w:val="single" w:sz="8" w:space="0" w:color="7BA0CD"/>
          <w:insideH w:val="nil"/>
          <w:insideV w:val="nil"/>
        </w:tcBorders>
        <w:shd w:val="clear" w:color="auto" w:fill="4F81B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/>
          <w:left w:val="single" w:sz="8" w:space="0" w:color="7BA0CD"/>
          <w:bottom w:val="single" w:sz="8" w:space="0" w:color="7BA0CD"/>
          <w:right w:val="single" w:sz="8" w:space="0" w:color="7BA0CD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vetlmriekazvraznenie6">
    <w:name w:val="Light Grid Accent 6"/>
    <w:basedOn w:val="Normlnatabuka"/>
    <w:uiPriority w:val="62"/>
    <w:rsid w:val="00120CF3"/>
    <w:tblPr>
      <w:tblStyleRowBandSize w:val="1"/>
      <w:tblStyleColBandSize w:val="1"/>
      <w:tblBorders>
        <w:top w:val="single" w:sz="8" w:space="0" w:color="F79646"/>
        <w:left w:val="single" w:sz="8" w:space="0" w:color="F79646"/>
        <w:bottom w:val="single" w:sz="8" w:space="0" w:color="F79646"/>
        <w:right w:val="single" w:sz="8" w:space="0" w:color="F79646"/>
        <w:insideH w:val="single" w:sz="8" w:space="0" w:color="F79646"/>
        <w:insideV w:val="single" w:sz="8" w:space="0" w:color="F79646"/>
      </w:tblBorders>
    </w:tblPr>
    <w:tblStylePr w:type="firstRow">
      <w:pPr>
        <w:spacing w:before="0" w:after="0" w:line="240" w:lineRule="auto"/>
      </w:pPr>
      <w:rPr>
        <w:rFonts w:ascii="DengXian" w:eastAsia="Times New Roman" w:hAnsi="DengXian" w:cs="Times New Roman"/>
        <w:b/>
        <w:bCs/>
      </w:rPr>
      <w:tblPr/>
      <w:tcPr>
        <w:tcBorders>
          <w:top w:val="single" w:sz="8" w:space="0" w:color="F79646"/>
          <w:left w:val="single" w:sz="8" w:space="0" w:color="F79646"/>
          <w:bottom w:val="single" w:sz="18" w:space="0" w:color="F79646"/>
          <w:right w:val="single" w:sz="8" w:space="0" w:color="F79646"/>
          <w:insideH w:val="nil"/>
          <w:insideV w:val="single" w:sz="8" w:space="0" w:color="F79646"/>
        </w:tcBorders>
      </w:tcPr>
    </w:tblStylePr>
    <w:tblStylePr w:type="lastRow">
      <w:pPr>
        <w:spacing w:before="0" w:after="0" w:line="240" w:lineRule="auto"/>
      </w:pPr>
      <w:rPr>
        <w:rFonts w:ascii="DengXian" w:eastAsia="Times New Roman" w:hAnsi="DengXian" w:cs="Times New Roman"/>
        <w:b/>
        <w:bCs/>
      </w:rPr>
      <w:tblPr/>
      <w:tcPr>
        <w:tcBorders>
          <w:top w:val="double" w:sz="6" w:space="0" w:color="F79646"/>
          <w:left w:val="single" w:sz="8" w:space="0" w:color="F79646"/>
          <w:bottom w:val="single" w:sz="8" w:space="0" w:color="F79646"/>
          <w:right w:val="single" w:sz="8" w:space="0" w:color="F79646"/>
          <w:insideH w:val="nil"/>
          <w:insideV w:val="single" w:sz="8" w:space="0" w:color="F79646"/>
        </w:tcBorders>
      </w:tcPr>
    </w:tblStylePr>
    <w:tblStylePr w:type="firstCol">
      <w:rPr>
        <w:rFonts w:ascii="DengXian" w:eastAsia="Times New Roman" w:hAnsi="DengXian" w:cs="Times New Roman"/>
        <w:b/>
        <w:bCs/>
      </w:rPr>
    </w:tblStylePr>
    <w:tblStylePr w:type="lastCol">
      <w:rPr>
        <w:rFonts w:ascii="DengXian" w:eastAsia="Times New Roman" w:hAnsi="DengXian" w:cs="Times New Roman"/>
        <w:b/>
        <w:bCs/>
      </w:rPr>
      <w:tblPr/>
      <w:tcPr>
        <w:tcBorders>
          <w:top w:val="single" w:sz="8" w:space="0" w:color="F79646"/>
          <w:left w:val="single" w:sz="8" w:space="0" w:color="F79646"/>
          <w:bottom w:val="single" w:sz="8" w:space="0" w:color="F79646"/>
          <w:right w:val="single" w:sz="8" w:space="0" w:color="F79646"/>
        </w:tcBorders>
      </w:tcPr>
    </w:tblStylePr>
    <w:tblStylePr w:type="band1Vert">
      <w:tblPr/>
      <w:tcPr>
        <w:tcBorders>
          <w:top w:val="single" w:sz="8" w:space="0" w:color="F79646"/>
          <w:left w:val="single" w:sz="8" w:space="0" w:color="F79646"/>
          <w:bottom w:val="single" w:sz="8" w:space="0" w:color="F79646"/>
          <w:right w:val="single" w:sz="8" w:space="0" w:color="F79646"/>
        </w:tcBorders>
        <w:shd w:val="clear" w:color="auto" w:fill="FDE4D0"/>
      </w:tcPr>
    </w:tblStylePr>
    <w:tblStylePr w:type="band1Horz">
      <w:tblPr/>
      <w:tcPr>
        <w:tcBorders>
          <w:top w:val="single" w:sz="8" w:space="0" w:color="F79646"/>
          <w:left w:val="single" w:sz="8" w:space="0" w:color="F79646"/>
          <w:bottom w:val="single" w:sz="8" w:space="0" w:color="F79646"/>
          <w:right w:val="single" w:sz="8" w:space="0" w:color="F79646"/>
          <w:insideV w:val="single" w:sz="8" w:space="0" w:color="F79646"/>
        </w:tcBorders>
        <w:shd w:val="clear" w:color="auto" w:fill="FDE4D0"/>
      </w:tcPr>
    </w:tblStylePr>
    <w:tblStylePr w:type="band2Horz">
      <w:tblPr/>
      <w:tcPr>
        <w:tcBorders>
          <w:top w:val="single" w:sz="8" w:space="0" w:color="F79646"/>
          <w:left w:val="single" w:sz="8" w:space="0" w:color="F79646"/>
          <w:bottom w:val="single" w:sz="8" w:space="0" w:color="F79646"/>
          <w:right w:val="single" w:sz="8" w:space="0" w:color="F79646"/>
          <w:insideV w:val="single" w:sz="8" w:space="0" w:color="F79646"/>
        </w:tcBorders>
      </w:tcPr>
    </w:tblStylePr>
  </w:style>
  <w:style w:type="paragraph" w:styleId="Odsekzoznamu">
    <w:name w:val="List Paragraph"/>
    <w:basedOn w:val="Normlny"/>
    <w:uiPriority w:val="34"/>
    <w:qFormat/>
    <w:rsid w:val="00605753"/>
    <w:pPr>
      <w:ind w:left="708"/>
    </w:pPr>
  </w:style>
  <w:style w:type="table" w:styleId="Svetlzoznamzvraznenie6">
    <w:name w:val="Light List Accent 6"/>
    <w:basedOn w:val="Normlnatabuka"/>
    <w:uiPriority w:val="61"/>
    <w:rsid w:val="00D42A8A"/>
    <w:tblPr>
      <w:tblStyleRowBandSize w:val="1"/>
      <w:tblStyleColBandSize w:val="1"/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F7964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/>
          <w:left w:val="single" w:sz="8" w:space="0" w:color="F79646"/>
          <w:bottom w:val="single" w:sz="8" w:space="0" w:color="F79646"/>
          <w:right w:val="single" w:sz="8" w:space="0" w:color="F7964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/>
          <w:left w:val="single" w:sz="8" w:space="0" w:color="F79646"/>
          <w:bottom w:val="single" w:sz="8" w:space="0" w:color="F79646"/>
          <w:right w:val="single" w:sz="8" w:space="0" w:color="F79646"/>
        </w:tcBorders>
      </w:tcPr>
    </w:tblStylePr>
    <w:tblStylePr w:type="band1Horz">
      <w:tblPr/>
      <w:tcPr>
        <w:tcBorders>
          <w:top w:val="single" w:sz="8" w:space="0" w:color="F79646"/>
          <w:left w:val="single" w:sz="8" w:space="0" w:color="F79646"/>
          <w:bottom w:val="single" w:sz="8" w:space="0" w:color="F79646"/>
          <w:right w:val="single" w:sz="8" w:space="0" w:color="F79646"/>
        </w:tcBorders>
      </w:tcPr>
    </w:tblStylePr>
  </w:style>
  <w:style w:type="table" w:styleId="Tabukaakozoznam8">
    <w:name w:val="Table List 8"/>
    <w:basedOn w:val="Normlnatabuka"/>
    <w:rsid w:val="0043241A"/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table" w:styleId="Svetlzoznamzvraznenie4">
    <w:name w:val="Light List Accent 4"/>
    <w:basedOn w:val="Normlnatabuka"/>
    <w:uiPriority w:val="61"/>
    <w:rsid w:val="0043241A"/>
    <w:tblPr>
      <w:tblStyleRowBandSize w:val="1"/>
      <w:tblStyleColBandSize w:val="1"/>
      <w:tblBorders>
        <w:top w:val="single" w:sz="8" w:space="0" w:color="8064A2"/>
        <w:left w:val="single" w:sz="8" w:space="0" w:color="8064A2"/>
        <w:bottom w:val="single" w:sz="8" w:space="0" w:color="8064A2"/>
        <w:right w:val="single" w:sz="8" w:space="0" w:color="8064A2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8064A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/>
          <w:left w:val="single" w:sz="8" w:space="0" w:color="8064A2"/>
          <w:bottom w:val="single" w:sz="8" w:space="0" w:color="8064A2"/>
          <w:right w:val="single" w:sz="8" w:space="0" w:color="8064A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/>
          <w:left w:val="single" w:sz="8" w:space="0" w:color="8064A2"/>
          <w:bottom w:val="single" w:sz="8" w:space="0" w:color="8064A2"/>
          <w:right w:val="single" w:sz="8" w:space="0" w:color="8064A2"/>
        </w:tcBorders>
      </w:tcPr>
    </w:tblStylePr>
    <w:tblStylePr w:type="band1Horz">
      <w:tblPr/>
      <w:tcPr>
        <w:tcBorders>
          <w:top w:val="single" w:sz="8" w:space="0" w:color="8064A2"/>
          <w:left w:val="single" w:sz="8" w:space="0" w:color="8064A2"/>
          <w:bottom w:val="single" w:sz="8" w:space="0" w:color="8064A2"/>
          <w:right w:val="single" w:sz="8" w:space="0" w:color="8064A2"/>
        </w:tcBorders>
      </w:tcPr>
    </w:tblStylePr>
  </w:style>
  <w:style w:type="table" w:styleId="Elegantntabuka">
    <w:name w:val="Table Elegant"/>
    <w:basedOn w:val="Normlnatabuka"/>
    <w:rsid w:val="000D3E70"/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Moderntabuka">
    <w:name w:val="Table Contemporary"/>
    <w:basedOn w:val="Normlnatabuka"/>
    <w:rsid w:val="000D3E70"/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table" w:styleId="Svetlzoznamzvraznenie3">
    <w:name w:val="Light List Accent 3"/>
    <w:basedOn w:val="Normlnatabuka"/>
    <w:uiPriority w:val="61"/>
    <w:rsid w:val="00FA5A00"/>
    <w:tblPr>
      <w:tblStyleRowBandSize w:val="1"/>
      <w:tblStyleColBandSize w:val="1"/>
      <w:tblBorders>
        <w:top w:val="single" w:sz="8" w:space="0" w:color="9BBB59"/>
        <w:left w:val="single" w:sz="8" w:space="0" w:color="9BBB59"/>
        <w:bottom w:val="single" w:sz="8" w:space="0" w:color="9BBB59"/>
        <w:right w:val="single" w:sz="8" w:space="0" w:color="9BBB59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9BBB59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  <w:tblStylePr w:type="band1Horz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</w:style>
  <w:style w:type="table" w:styleId="Motvtabuky">
    <w:name w:val="Table Theme"/>
    <w:basedOn w:val="Normlnatabuka"/>
    <w:rsid w:val="000D3E7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vetlzoznamzvraznenie2">
    <w:name w:val="Light List Accent 2"/>
    <w:basedOn w:val="Normlnatabuka"/>
    <w:uiPriority w:val="61"/>
    <w:rsid w:val="000D3E70"/>
    <w:tblPr>
      <w:tblStyleRowBandSize w:val="1"/>
      <w:tblStyleColBandSize w:val="1"/>
      <w:tblBorders>
        <w:top w:val="single" w:sz="8" w:space="0" w:color="C0504D"/>
        <w:left w:val="single" w:sz="8" w:space="0" w:color="C0504D"/>
        <w:bottom w:val="single" w:sz="8" w:space="0" w:color="C0504D"/>
        <w:right w:val="single" w:sz="8" w:space="0" w:color="C0504D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C0504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  <w:tblStylePr w:type="band1Horz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</w:style>
  <w:style w:type="table" w:styleId="Svetlpodfarbeniezvraznenie6">
    <w:name w:val="Light Shading Accent 6"/>
    <w:basedOn w:val="Normlnatabuka"/>
    <w:uiPriority w:val="60"/>
    <w:rsid w:val="0095531D"/>
    <w:rPr>
      <w:color w:val="E36C0A"/>
    </w:rPr>
    <w:tblPr>
      <w:tblStyleRowBandSize w:val="1"/>
      <w:tblStyleColBandSize w:val="1"/>
      <w:tblBorders>
        <w:top w:val="single" w:sz="8" w:space="0" w:color="F79646"/>
        <w:bottom w:val="single" w:sz="8" w:space="0" w:color="F7964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/>
          <w:left w:val="nil"/>
          <w:bottom w:val="single" w:sz="8" w:space="0" w:color="F7964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/>
          <w:left w:val="nil"/>
          <w:bottom w:val="single" w:sz="8" w:space="0" w:color="F7964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/>
      </w:tcPr>
    </w:tblStylePr>
  </w:style>
  <w:style w:type="table" w:styleId="Strednmrieka3zvraznenie6">
    <w:name w:val="Medium Grid 3 Accent 6"/>
    <w:basedOn w:val="Normlnatabuka"/>
    <w:uiPriority w:val="69"/>
    <w:rsid w:val="00FA5A00"/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FDE4D0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F79646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F79646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F79646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F79646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FBCAA2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FBCAA2"/>
      </w:tcPr>
    </w:tblStylePr>
  </w:style>
  <w:style w:type="table" w:styleId="Farebnpodfarbeniezvraznenie5">
    <w:name w:val="Colorful Shading Accent 5"/>
    <w:basedOn w:val="Normlnatabuka"/>
    <w:uiPriority w:val="71"/>
    <w:rsid w:val="00FA5A00"/>
    <w:rPr>
      <w:color w:val="000000"/>
    </w:rPr>
    <w:tblPr>
      <w:tblStyleRowBandSize w:val="1"/>
      <w:tblStyleColBandSize w:val="1"/>
      <w:tblBorders>
        <w:top w:val="single" w:sz="24" w:space="0" w:color="F79646"/>
        <w:left w:val="single" w:sz="4" w:space="0" w:color="4BACC6"/>
        <w:bottom w:val="single" w:sz="4" w:space="0" w:color="4BACC6"/>
        <w:right w:val="single" w:sz="4" w:space="0" w:color="4BACC6"/>
        <w:insideH w:val="single" w:sz="4" w:space="0" w:color="FFFFFF"/>
        <w:insideV w:val="single" w:sz="4" w:space="0" w:color="FFFFFF"/>
      </w:tblBorders>
    </w:tblPr>
    <w:tcPr>
      <w:shd w:val="clear" w:color="auto" w:fill="EDF6F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  <w:color w:val="FFFFFF"/>
      </w:rPr>
      <w:tblPr/>
      <w:tcPr>
        <w:tcBorders>
          <w:top w:val="single" w:sz="6" w:space="0" w:color="FFFFFF"/>
        </w:tcBorders>
        <w:shd w:val="clear" w:color="auto" w:fill="276A7C"/>
      </w:tcPr>
    </w:tblStylePr>
    <w:tblStylePr w:type="fir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single" w:sz="4" w:space="0" w:color="276A7C"/>
          <w:insideV w:val="nil"/>
        </w:tcBorders>
        <w:shd w:val="clear" w:color="auto" w:fill="276A7C"/>
      </w:tcPr>
    </w:tblStylePr>
    <w:tblStylePr w:type="la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/>
      </w:tcPr>
    </w:tblStylePr>
    <w:tblStylePr w:type="band1Vert">
      <w:tblPr/>
      <w:tcPr>
        <w:shd w:val="clear" w:color="auto" w:fill="B6DDE8"/>
      </w:tcPr>
    </w:tblStylePr>
    <w:tblStylePr w:type="band1Horz">
      <w:tblPr/>
      <w:tcPr>
        <w:shd w:val="clear" w:color="auto" w:fill="A5D5E2"/>
      </w:tcPr>
    </w:tblStylePr>
    <w:tblStylePr w:type="neCell">
      <w:rPr>
        <w:color w:val="000000"/>
      </w:rPr>
    </w:tblStylePr>
    <w:tblStylePr w:type="nwCell">
      <w:rPr>
        <w:color w:val="000000"/>
      </w:rPr>
    </w:tblStylePr>
  </w:style>
  <w:style w:type="table" w:styleId="Strednzoznam2zvraznenie6">
    <w:name w:val="Medium List 2 Accent 6"/>
    <w:basedOn w:val="Normlnatabuka"/>
    <w:uiPriority w:val="66"/>
    <w:rsid w:val="00A059F8"/>
    <w:rPr>
      <w:rFonts w:ascii="Cambria" w:hAnsi="Cambria"/>
      <w:color w:val="000000"/>
    </w:rPr>
    <w:tblPr>
      <w:tblStyleRowBandSize w:val="1"/>
      <w:tblStyleColBandSize w:val="1"/>
      <w:tblBorders>
        <w:top w:val="single" w:sz="8" w:space="0" w:color="F79646"/>
        <w:left w:val="single" w:sz="8" w:space="0" w:color="F79646"/>
        <w:bottom w:val="single" w:sz="8" w:space="0" w:color="F79646"/>
        <w:right w:val="single" w:sz="8" w:space="0" w:color="F7964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/>
          <w:right w:val="nil"/>
          <w:insideH w:val="nil"/>
          <w:insideV w:val="nil"/>
        </w:tcBorders>
        <w:shd w:val="clear" w:color="auto" w:fill="FFFFFF"/>
      </w:tcPr>
    </w:tblStylePr>
    <w:tblStylePr w:type="lastRow">
      <w:tblPr/>
      <w:tcPr>
        <w:tcBorders>
          <w:top w:val="single" w:sz="8" w:space="0" w:color="F79646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/>
          <w:insideH w:val="nil"/>
          <w:insideV w:val="nil"/>
        </w:tcBorders>
        <w:shd w:val="clear" w:color="auto" w:fill="FFFFFF"/>
      </w:tcPr>
    </w:tblStylePr>
    <w:tblStylePr w:type="lastCol">
      <w:tblPr/>
      <w:tcPr>
        <w:tcBorders>
          <w:top w:val="nil"/>
          <w:left w:val="single" w:sz="8" w:space="0" w:color="F79646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/>
      </w:tcPr>
    </w:tblStylePr>
    <w:tblStylePr w:type="nwCell">
      <w:tblPr/>
      <w:tcPr>
        <w:shd w:val="clear" w:color="auto" w:fill="FFFFFF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1zvraznenie6">
    <w:name w:val="Medium List 1 Accent 6"/>
    <w:basedOn w:val="Normlnatabuka"/>
    <w:uiPriority w:val="65"/>
    <w:rsid w:val="003D31EC"/>
    <w:rPr>
      <w:color w:val="000000"/>
    </w:rPr>
    <w:tblPr>
      <w:tblStyleRowBandSize w:val="1"/>
      <w:tblStyleColBandSize w:val="1"/>
      <w:tblBorders>
        <w:top w:val="single" w:sz="8" w:space="0" w:color="F79646"/>
        <w:bottom w:val="single" w:sz="8" w:space="0" w:color="F79646"/>
      </w:tblBorders>
    </w:tblPr>
    <w:tblStylePr w:type="firstRow">
      <w:rPr>
        <w:rFonts w:ascii="DengXian" w:eastAsia="Times New Roman" w:hAnsi="DengXian" w:cs="Times New Roman"/>
      </w:rPr>
      <w:tblPr/>
      <w:tcPr>
        <w:tcBorders>
          <w:top w:val="nil"/>
          <w:bottom w:val="single" w:sz="8" w:space="0" w:color="F79646"/>
        </w:tcBorders>
      </w:tcPr>
    </w:tblStylePr>
    <w:tblStylePr w:type="lastRow">
      <w:rPr>
        <w:b/>
        <w:bCs/>
        <w:color w:val="1F497D"/>
      </w:rPr>
      <w:tblPr/>
      <w:tcPr>
        <w:tcBorders>
          <w:top w:val="single" w:sz="8" w:space="0" w:color="F79646"/>
          <w:bottom w:val="single" w:sz="8" w:space="0" w:color="F7964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/>
          <w:bottom w:val="single" w:sz="8" w:space="0" w:color="F79646"/>
        </w:tcBorders>
      </w:tcPr>
    </w:tblStylePr>
    <w:tblStylePr w:type="band1Vert">
      <w:tblPr/>
      <w:tcPr>
        <w:shd w:val="clear" w:color="auto" w:fill="FDE4D0"/>
      </w:tcPr>
    </w:tblStylePr>
    <w:tblStylePr w:type="band1Horz">
      <w:tblPr/>
      <w:tcPr>
        <w:shd w:val="clear" w:color="auto" w:fill="FDE4D0"/>
      </w:tcPr>
    </w:tblStylePr>
  </w:style>
  <w:style w:type="table" w:styleId="Farebnpodfarbenie1zvraznenie6">
    <w:name w:val="Medium Shading 1 Accent 6"/>
    <w:basedOn w:val="Normlnatabuka"/>
    <w:uiPriority w:val="63"/>
    <w:rsid w:val="003D31EC"/>
    <w:tblPr>
      <w:tblStyleRowBandSize w:val="1"/>
      <w:tblStyleColBandSize w:val="1"/>
      <w:tblBorders>
        <w:top w:val="single" w:sz="8" w:space="0" w:color="F9B074"/>
        <w:left w:val="single" w:sz="8" w:space="0" w:color="F9B074"/>
        <w:bottom w:val="single" w:sz="8" w:space="0" w:color="F9B074"/>
        <w:right w:val="single" w:sz="8" w:space="0" w:color="F9B074"/>
        <w:insideH w:val="single" w:sz="8" w:space="0" w:color="F9B074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F9B074"/>
          <w:left w:val="single" w:sz="8" w:space="0" w:color="F9B074"/>
          <w:bottom w:val="single" w:sz="8" w:space="0" w:color="F9B074"/>
          <w:right w:val="single" w:sz="8" w:space="0" w:color="F9B074"/>
          <w:insideH w:val="nil"/>
          <w:insideV w:val="nil"/>
        </w:tcBorders>
        <w:shd w:val="clear" w:color="auto" w:fill="F7964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/>
          <w:left w:val="single" w:sz="8" w:space="0" w:color="F9B074"/>
          <w:bottom w:val="single" w:sz="8" w:space="0" w:color="F9B074"/>
          <w:right w:val="single" w:sz="8" w:space="0" w:color="F9B074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vetlzoznamzvraznenie5">
    <w:name w:val="Light List Accent 5"/>
    <w:basedOn w:val="Normlnatabuka"/>
    <w:uiPriority w:val="61"/>
    <w:rsid w:val="005F12BC"/>
    <w:tblPr>
      <w:tblStyleRowBandSize w:val="1"/>
      <w:tblStyleColBandSize w:val="1"/>
      <w:tblBorders>
        <w:top w:val="single" w:sz="8" w:space="0" w:color="4BACC6"/>
        <w:left w:val="single" w:sz="8" w:space="0" w:color="4BACC6"/>
        <w:bottom w:val="single" w:sz="8" w:space="0" w:color="4BACC6"/>
        <w:right w:val="single" w:sz="8" w:space="0" w:color="4BACC6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4BACC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</w:tcPr>
    </w:tblStylePr>
    <w:tblStylePr w:type="band1Horz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</w:tcPr>
    </w:tblStylePr>
  </w:style>
  <w:style w:type="table" w:styleId="Svetlmrieka">
    <w:name w:val="Light Grid"/>
    <w:basedOn w:val="Normlnatabuka"/>
    <w:uiPriority w:val="62"/>
    <w:rsid w:val="005F12BC"/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</w:tblPr>
    <w:tblStylePr w:type="firstRow">
      <w:pPr>
        <w:spacing w:before="0" w:after="0" w:line="240" w:lineRule="auto"/>
      </w:pPr>
      <w:rPr>
        <w:rFonts w:ascii="DengXian" w:eastAsia="Times New Roman" w:hAnsi="DengXian" w:cs="Times New Roman"/>
        <w:b/>
        <w:bCs/>
      </w:rPr>
      <w:tblPr/>
      <w:tcPr>
        <w:tcBorders>
          <w:top w:val="single" w:sz="8" w:space="0" w:color="000000"/>
          <w:left w:val="single" w:sz="8" w:space="0" w:color="000000"/>
          <w:bottom w:val="single" w:sz="18" w:space="0" w:color="000000"/>
          <w:right w:val="single" w:sz="8" w:space="0" w:color="000000"/>
          <w:insideH w:val="nil"/>
          <w:insideV w:val="single" w:sz="8" w:space="0" w:color="000000"/>
        </w:tcBorders>
      </w:tcPr>
    </w:tblStylePr>
    <w:tblStylePr w:type="lastRow">
      <w:pPr>
        <w:spacing w:before="0" w:after="0" w:line="240" w:lineRule="auto"/>
      </w:pPr>
      <w:rPr>
        <w:rFonts w:ascii="DengXian" w:eastAsia="Times New Roman" w:hAnsi="DengXian" w:cs="Times New Roman"/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nil"/>
          <w:insideV w:val="single" w:sz="8" w:space="0" w:color="000000"/>
        </w:tcBorders>
      </w:tcPr>
    </w:tblStylePr>
    <w:tblStylePr w:type="firstCol">
      <w:rPr>
        <w:rFonts w:ascii="DengXian" w:eastAsia="Times New Roman" w:hAnsi="DengXian" w:cs="Times New Roman"/>
        <w:b/>
        <w:bCs/>
      </w:rPr>
    </w:tblStylePr>
    <w:tblStylePr w:type="lastCol">
      <w:rPr>
        <w:rFonts w:ascii="DengXian" w:eastAsia="Times New Roman" w:hAnsi="DengXian" w:cs="Times New Roman"/>
        <w:b/>
        <w:bCs/>
      </w:rPr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  <w:shd w:val="clear" w:color="auto" w:fill="C0C0C0"/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V w:val="single" w:sz="8" w:space="0" w:color="000000"/>
        </w:tcBorders>
        <w:shd w:val="clear" w:color="auto" w:fill="C0C0C0"/>
      </w:tcPr>
    </w:tblStylePr>
    <w:tblStylePr w:type="band2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V w:val="single" w:sz="8" w:space="0" w:color="000000"/>
        </w:tcBorders>
      </w:tcPr>
    </w:tblStylePr>
  </w:style>
  <w:style w:type="table" w:styleId="Svetlmriekazvraznenie1">
    <w:name w:val="Light Grid Accent 1"/>
    <w:basedOn w:val="Normlnatabuka"/>
    <w:uiPriority w:val="62"/>
    <w:rsid w:val="005F12BC"/>
    <w:tblPr>
      <w:tblStyleRowBandSize w:val="1"/>
      <w:tblStyleColBandSize w:val="1"/>
      <w:tblBorders>
        <w:top w:val="single" w:sz="8" w:space="0" w:color="4F81BD"/>
        <w:left w:val="single" w:sz="8" w:space="0" w:color="4F81BD"/>
        <w:bottom w:val="single" w:sz="8" w:space="0" w:color="4F81BD"/>
        <w:right w:val="single" w:sz="8" w:space="0" w:color="4F81BD"/>
        <w:insideH w:val="single" w:sz="8" w:space="0" w:color="4F81BD"/>
        <w:insideV w:val="single" w:sz="8" w:space="0" w:color="4F81BD"/>
      </w:tblBorders>
    </w:tblPr>
    <w:tblStylePr w:type="firstRow">
      <w:pPr>
        <w:spacing w:before="0" w:after="0" w:line="240" w:lineRule="auto"/>
      </w:pPr>
      <w:rPr>
        <w:rFonts w:ascii="DengXian" w:eastAsia="Times New Roman" w:hAnsi="DengXian" w:cs="Times New Roman"/>
        <w:b/>
        <w:bCs/>
      </w:rPr>
      <w:tblPr/>
      <w:tcPr>
        <w:tcBorders>
          <w:top w:val="single" w:sz="8" w:space="0" w:color="4F81BD"/>
          <w:left w:val="single" w:sz="8" w:space="0" w:color="4F81BD"/>
          <w:bottom w:val="single" w:sz="18" w:space="0" w:color="4F81BD"/>
          <w:right w:val="single" w:sz="8" w:space="0" w:color="4F81BD"/>
          <w:insideH w:val="nil"/>
          <w:insideV w:val="single" w:sz="8" w:space="0" w:color="4F81BD"/>
        </w:tcBorders>
      </w:tcPr>
    </w:tblStylePr>
    <w:tblStylePr w:type="lastRow">
      <w:pPr>
        <w:spacing w:before="0" w:after="0" w:line="240" w:lineRule="auto"/>
      </w:pPr>
      <w:rPr>
        <w:rFonts w:ascii="DengXian" w:eastAsia="Times New Roman" w:hAnsi="DengXian" w:cs="Times New Roman"/>
        <w:b/>
        <w:bCs/>
      </w:rPr>
      <w:tblPr/>
      <w:tcPr>
        <w:tcBorders>
          <w:top w:val="double" w:sz="6" w:space="0" w:color="4F81BD"/>
          <w:left w:val="single" w:sz="8" w:space="0" w:color="4F81BD"/>
          <w:bottom w:val="single" w:sz="8" w:space="0" w:color="4F81BD"/>
          <w:right w:val="single" w:sz="8" w:space="0" w:color="4F81BD"/>
          <w:insideH w:val="nil"/>
          <w:insideV w:val="single" w:sz="8" w:space="0" w:color="4F81BD"/>
        </w:tcBorders>
      </w:tcPr>
    </w:tblStylePr>
    <w:tblStylePr w:type="firstCol">
      <w:rPr>
        <w:rFonts w:ascii="DengXian" w:eastAsia="Times New Roman" w:hAnsi="DengXian" w:cs="Times New Roman"/>
        <w:b/>
        <w:bCs/>
      </w:rPr>
    </w:tblStylePr>
    <w:tblStylePr w:type="lastCol">
      <w:rPr>
        <w:rFonts w:ascii="DengXian" w:eastAsia="Times New Roman" w:hAnsi="DengXian" w:cs="Times New Roman"/>
        <w:b/>
        <w:bCs/>
      </w:rPr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  <w:tblStylePr w:type="band1Vert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  <w:shd w:val="clear" w:color="auto" w:fill="D3DFEE"/>
      </w:tcPr>
    </w:tblStylePr>
    <w:tblStylePr w:type="band1Horz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  <w:insideV w:val="single" w:sz="8" w:space="0" w:color="4F81BD"/>
        </w:tcBorders>
        <w:shd w:val="clear" w:color="auto" w:fill="D3DFEE"/>
      </w:tcPr>
    </w:tblStylePr>
    <w:tblStylePr w:type="band2Horz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  <w:insideV w:val="single" w:sz="8" w:space="0" w:color="4F81BD"/>
        </w:tcBorders>
      </w:tcPr>
    </w:tblStylePr>
  </w:style>
  <w:style w:type="table" w:styleId="Tabukaakozoznam7">
    <w:name w:val="Table List 7"/>
    <w:basedOn w:val="Normlnatabuka"/>
    <w:rsid w:val="005F12BC"/>
    <w:tblPr>
      <w:tblStyleRowBandSize w:val="1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character" w:customStyle="1" w:styleId="HlavikaChar">
    <w:name w:val="Hlavička Char"/>
    <w:link w:val="Hlavika"/>
    <w:uiPriority w:val="99"/>
    <w:rsid w:val="0010275B"/>
    <w:rPr>
      <w:lang w:eastAsia="en-US"/>
    </w:rPr>
  </w:style>
  <w:style w:type="paragraph" w:styleId="Textbubliny">
    <w:name w:val="Balloon Text"/>
    <w:basedOn w:val="Normlny"/>
    <w:link w:val="TextbublinyChar"/>
    <w:rsid w:val="0010275B"/>
    <w:rPr>
      <w:rFonts w:ascii="Tahoma" w:hAnsi="Tahoma"/>
      <w:sz w:val="16"/>
      <w:szCs w:val="16"/>
      <w:lang w:val="x-none"/>
    </w:rPr>
  </w:style>
  <w:style w:type="character" w:customStyle="1" w:styleId="TextbublinyChar">
    <w:name w:val="Text bubliny Char"/>
    <w:link w:val="Textbubliny"/>
    <w:rsid w:val="0010275B"/>
    <w:rPr>
      <w:rFonts w:ascii="Tahoma" w:hAnsi="Tahoma" w:cs="Tahoma"/>
      <w:sz w:val="16"/>
      <w:szCs w:val="16"/>
      <w:lang w:eastAsia="en-US"/>
    </w:rPr>
  </w:style>
  <w:style w:type="paragraph" w:styleId="Hlavikaobsahu">
    <w:name w:val="TOC Heading"/>
    <w:basedOn w:val="Nadpis1"/>
    <w:next w:val="Normlny"/>
    <w:uiPriority w:val="39"/>
    <w:qFormat/>
    <w:rsid w:val="00B440BE"/>
    <w:pPr>
      <w:keepLines/>
      <w:numPr>
        <w:numId w:val="0"/>
      </w:numPr>
      <w:spacing w:before="480" w:line="276" w:lineRule="auto"/>
      <w:outlineLvl w:val="9"/>
    </w:pPr>
    <w:rPr>
      <w:rFonts w:ascii="Cambria" w:hAnsi="Cambria"/>
      <w:bCs/>
      <w:caps w:val="0"/>
      <w:color w:val="365F91"/>
      <w:sz w:val="28"/>
      <w:szCs w:val="28"/>
    </w:rPr>
  </w:style>
  <w:style w:type="table" w:styleId="Svetlmriekazvraznenie3">
    <w:name w:val="Light Grid Accent 3"/>
    <w:basedOn w:val="Normlnatabuka"/>
    <w:uiPriority w:val="62"/>
    <w:rsid w:val="006D7CB3"/>
    <w:tblPr>
      <w:tblStyleRowBandSize w:val="1"/>
      <w:tblStyleColBandSize w:val="1"/>
      <w:tblBorders>
        <w:top w:val="single" w:sz="8" w:space="0" w:color="9BBB59"/>
        <w:left w:val="single" w:sz="8" w:space="0" w:color="9BBB59"/>
        <w:bottom w:val="single" w:sz="8" w:space="0" w:color="9BBB59"/>
        <w:right w:val="single" w:sz="8" w:space="0" w:color="9BBB59"/>
        <w:insideH w:val="single" w:sz="8" w:space="0" w:color="9BBB59"/>
        <w:insideV w:val="single" w:sz="8" w:space="0" w:color="9BBB59"/>
      </w:tblBorders>
    </w:tblPr>
    <w:tblStylePr w:type="firstRow">
      <w:pPr>
        <w:spacing w:before="0" w:after="0" w:line="240" w:lineRule="auto"/>
      </w:pPr>
      <w:rPr>
        <w:rFonts w:ascii="DengXian" w:eastAsia="Times New Roman" w:hAnsi="DengXian" w:cs="Times New Roman"/>
        <w:b/>
        <w:bCs/>
      </w:rPr>
      <w:tblPr/>
      <w:tcPr>
        <w:tcBorders>
          <w:top w:val="single" w:sz="8" w:space="0" w:color="9BBB59"/>
          <w:left w:val="single" w:sz="8" w:space="0" w:color="9BBB59"/>
          <w:bottom w:val="single" w:sz="18" w:space="0" w:color="9BBB59"/>
          <w:right w:val="single" w:sz="8" w:space="0" w:color="9BBB59"/>
          <w:insideH w:val="nil"/>
          <w:insideV w:val="single" w:sz="8" w:space="0" w:color="9BBB59"/>
        </w:tcBorders>
      </w:tcPr>
    </w:tblStylePr>
    <w:tblStylePr w:type="lastRow">
      <w:pPr>
        <w:spacing w:before="0" w:after="0" w:line="240" w:lineRule="auto"/>
      </w:pPr>
      <w:rPr>
        <w:rFonts w:ascii="DengXian" w:eastAsia="Times New Roman" w:hAnsi="DengXian" w:cs="Times New Roman"/>
        <w:b/>
        <w:bCs/>
      </w:rPr>
      <w:tblPr/>
      <w:tcPr>
        <w:tcBorders>
          <w:top w:val="double" w:sz="6" w:space="0" w:color="9BBB59"/>
          <w:left w:val="single" w:sz="8" w:space="0" w:color="9BBB59"/>
          <w:bottom w:val="single" w:sz="8" w:space="0" w:color="9BBB59"/>
          <w:right w:val="single" w:sz="8" w:space="0" w:color="9BBB59"/>
          <w:insideH w:val="nil"/>
          <w:insideV w:val="single" w:sz="8" w:space="0" w:color="9BBB59"/>
        </w:tcBorders>
      </w:tcPr>
    </w:tblStylePr>
    <w:tblStylePr w:type="firstCol">
      <w:rPr>
        <w:rFonts w:ascii="DengXian" w:eastAsia="Times New Roman" w:hAnsi="DengXian" w:cs="Times New Roman"/>
        <w:b/>
        <w:bCs/>
      </w:rPr>
    </w:tblStylePr>
    <w:tblStylePr w:type="lastCol">
      <w:rPr>
        <w:rFonts w:ascii="DengXian" w:eastAsia="Times New Roman" w:hAnsi="DengXian" w:cs="Times New Roman"/>
        <w:b/>
        <w:bCs/>
      </w:rPr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  <w:tblStylePr w:type="band1Vert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  <w:shd w:val="clear" w:color="auto" w:fill="E6EED5"/>
      </w:tcPr>
    </w:tblStylePr>
    <w:tblStylePr w:type="band1Horz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  <w:insideV w:val="single" w:sz="8" w:space="0" w:color="9BBB59"/>
        </w:tcBorders>
        <w:shd w:val="clear" w:color="auto" w:fill="E6EED5"/>
      </w:tcPr>
    </w:tblStylePr>
    <w:tblStylePr w:type="band2Horz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  <w:insideV w:val="single" w:sz="8" w:space="0" w:color="9BBB59"/>
        </w:tcBorders>
      </w:tcPr>
    </w:tblStylePr>
  </w:style>
  <w:style w:type="table" w:styleId="Strednmrieka1zvraznenie6">
    <w:name w:val="Medium Grid 1 Accent 6"/>
    <w:basedOn w:val="Normlnatabuka"/>
    <w:uiPriority w:val="67"/>
    <w:rsid w:val="00A71919"/>
    <w:tblPr>
      <w:tblStyleRowBandSize w:val="1"/>
      <w:tblStyleColBandSize w:val="1"/>
      <w:tblBorders>
        <w:top w:val="single" w:sz="8" w:space="0" w:color="F9B074"/>
        <w:left w:val="single" w:sz="8" w:space="0" w:color="F9B074"/>
        <w:bottom w:val="single" w:sz="8" w:space="0" w:color="F9B074"/>
        <w:right w:val="single" w:sz="8" w:space="0" w:color="F9B074"/>
        <w:insideH w:val="single" w:sz="8" w:space="0" w:color="F9B074"/>
        <w:insideV w:val="single" w:sz="8" w:space="0" w:color="F9B074"/>
      </w:tblBorders>
    </w:tblPr>
    <w:tcPr>
      <w:shd w:val="clear" w:color="auto" w:fill="FDE4D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/>
      </w:tcPr>
    </w:tblStylePr>
    <w:tblStylePr w:type="band1Horz">
      <w:tblPr/>
      <w:tcPr>
        <w:shd w:val="clear" w:color="auto" w:fill="FBCAA2"/>
      </w:tcPr>
    </w:tblStylePr>
  </w:style>
  <w:style w:type="character" w:customStyle="1" w:styleId="Siln">
    <w:name w:val="Silný"/>
    <w:qFormat/>
    <w:rsid w:val="00CE0817"/>
    <w:rPr>
      <w:b/>
      <w:bCs/>
    </w:rPr>
  </w:style>
  <w:style w:type="paragraph" w:customStyle="1" w:styleId="R-text-">
    <w:name w:val="R-text(-)"/>
    <w:basedOn w:val="Normlny"/>
    <w:rsid w:val="009E23D3"/>
    <w:pPr>
      <w:numPr>
        <w:numId w:val="10"/>
      </w:numPr>
      <w:tabs>
        <w:tab w:val="clear" w:pos="360"/>
      </w:tabs>
      <w:spacing w:before="40" w:after="20"/>
      <w:ind w:left="640" w:hanging="240"/>
      <w:jc w:val="both"/>
    </w:pPr>
    <w:rPr>
      <w:rFonts w:ascii="Arial" w:hAnsi="Arial"/>
      <w:sz w:val="18"/>
      <w:lang w:eastAsia="cs-CZ"/>
    </w:rPr>
  </w:style>
  <w:style w:type="paragraph" w:customStyle="1" w:styleId="TopHeader">
    <w:name w:val="Top Header"/>
    <w:basedOn w:val="Normlny"/>
    <w:qFormat/>
    <w:rsid w:val="00B570AE"/>
    <w:pPr>
      <w:jc w:val="center"/>
    </w:pPr>
    <w:rPr>
      <w:rFonts w:ascii="Arial Narrow" w:hAnsi="Arial Narrow" w:cs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160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3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0887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747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1514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2359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5634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791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67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0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8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23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31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56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654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54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7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28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569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64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608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44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76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58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151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657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859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41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70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9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18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47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7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9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98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83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5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93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21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88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5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81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14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1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0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75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03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834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280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27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315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74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5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18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5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224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68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66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19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30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405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567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8125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7779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734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6539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170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56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926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DAD6C12-7637-4B47-83BD-049193CA18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1692</Words>
  <Characters>9650</Characters>
  <Application>Microsoft Office Word</Application>
  <DocSecurity>0</DocSecurity>
  <Lines>80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Všeobecné údaje</vt:lpstr>
    </vt:vector>
  </TitlesOfParts>
  <Company/>
  <LinksUpToDate>false</LinksUpToDate>
  <CharactersWithSpaces>11320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subject/>
  <dc:creator>Ing. Dagmar Matejková</dc:creator>
  <cp:keywords/>
  <cp:lastModifiedBy>Dagmar Matejková</cp:lastModifiedBy>
  <cp:revision>2</cp:revision>
  <cp:lastPrinted>2020-02-18T13:56:00Z</cp:lastPrinted>
  <dcterms:created xsi:type="dcterms:W3CDTF">2020-02-18T16:24:00Z</dcterms:created>
  <dcterms:modified xsi:type="dcterms:W3CDTF">2020-02-18T16:24:00Z</dcterms:modified>
</cp:coreProperties>
</file>