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C1F4C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CC1F4C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74F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Fragmer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74F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50063308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74F27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Komárňanská cesta 19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74F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74F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074F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74F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074F2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074F27" w:rsidRDefault="00074F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Odpisovanie majetku rovnomerné.</w:t>
      </w:r>
    </w:p>
    <w:p w:rsidR="00074F27" w:rsidRDefault="00074F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automobil, 4 roky, odpis 1/48 mesačne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C1F4C">
        <w:rPr>
          <w:rFonts w:ascii="Arial" w:hAnsi="Arial" w:cs="Arial"/>
          <w:sz w:val="22"/>
          <w:szCs w:val="22"/>
        </w:rPr>
        <w:t xml:space="preserve"> v r. 2019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24D5" w:rsidRDefault="007824D5">
      <w:r>
        <w:separator/>
      </w:r>
    </w:p>
  </w:endnote>
  <w:endnote w:type="continuationSeparator" w:id="0">
    <w:p w:rsidR="007824D5" w:rsidRDefault="007824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C1F4C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C1F4C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24D5" w:rsidRDefault="007824D5">
      <w:r>
        <w:separator/>
      </w:r>
    </w:p>
  </w:footnote>
  <w:footnote w:type="continuationSeparator" w:id="0">
    <w:p w:rsidR="007824D5" w:rsidRDefault="007824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074F27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74F27">
      <w:rPr>
        <w:rFonts w:ascii="Arial" w:hAnsi="Arial" w:cs="Arial"/>
        <w:sz w:val="22"/>
        <w:szCs w:val="22"/>
        <w:bdr w:val="single" w:sz="4" w:space="0" w:color="auto"/>
      </w:rPr>
      <w:t>50063308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74F27">
      <w:rPr>
        <w:rFonts w:ascii="Arial" w:hAnsi="Arial" w:cs="Arial"/>
        <w:sz w:val="22"/>
        <w:szCs w:val="22"/>
        <w:bdr w:val="single" w:sz="4" w:space="0" w:color="auto"/>
      </w:rPr>
      <w:t>2120162660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74F27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824D5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9F0169"/>
    <w:rsid w:val="00A23661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C3DDE"/>
    <w:rsid w:val="00BD07FD"/>
    <w:rsid w:val="00C01CB7"/>
    <w:rsid w:val="00C07843"/>
    <w:rsid w:val="00C63BE3"/>
    <w:rsid w:val="00C71636"/>
    <w:rsid w:val="00C95498"/>
    <w:rsid w:val="00CB0565"/>
    <w:rsid w:val="00CC1F4C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609A76-B2B6-4232-B956-A8ACE877B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1072</Words>
  <Characters>6111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2020-03-01T14:05:00Z</dcterms:created>
  <dcterms:modified xsi:type="dcterms:W3CDTF">2020-03-01T14:53:00Z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